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17"/>
        <w:gridCol w:w="1213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 w:val="20"/>
              </w:rPr>
            </w:pPr>
            <w:bookmarkStart w:id="4" w:name="组织名称"/>
            <w:r>
              <w:rPr>
                <w:rFonts w:ascii="Times New Roman" w:hAnsi="Times New Roman" w:eastAsia="宋体" w:cs="Times New Roman"/>
                <w:b/>
                <w:sz w:val="20"/>
              </w:rPr>
              <w:t>叙永县泰宇建材有限公司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专业小类</w:t>
            </w:r>
            <w:r>
              <w:rPr>
                <w:rFonts w:ascii="Times New Roman" w:hAnsi="Times New Roman" w:eastAsia="宋体" w:cs="Times New Roman"/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ascii="Times New Roman" w:hAnsi="Times New Roman" w:eastAsia="宋体" w:cs="Times New Roman"/>
                <w:b/>
                <w:sz w:val="20"/>
              </w:rPr>
            </w:pPr>
            <w:bookmarkStart w:id="5" w:name="专业代码"/>
            <w:r>
              <w:rPr>
                <w:rFonts w:ascii="Times New Roman" w:hAnsi="Times New Roman" w:eastAsia="宋体" w:cs="Times New Roman"/>
                <w:b/>
                <w:sz w:val="20"/>
              </w:rPr>
              <w:t>Q：29.05.03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ascii="Times New Roman" w:hAnsi="Times New Roman" w:eastAsia="宋体" w:cs="Times New Roman"/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</w:rPr>
              <w:t>E：29.05.03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ascii="Times New Roman" w:hAnsi="Times New Roman" w:eastAsia="宋体" w:cs="Times New Roman"/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</w:rPr>
              <w:t>O：29.05.03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ascii="Times New Roman" w:hAnsi="Times New Roman" w:eastAsia="宋体" w:cs="Times New Roman"/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</w:rPr>
              <w:t>Q：29.05.03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ascii="Times New Roman" w:hAnsi="Times New Roman" w:eastAsia="宋体" w:cs="Times New Roman"/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</w:rPr>
              <w:t>E：29.05.03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</w:rPr>
              <w:t>O：29.05.03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姓名</w:t>
            </w:r>
          </w:p>
        </w:tc>
        <w:tc>
          <w:tcPr>
            <w:tcW w:w="13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宋明珠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专业代码</w:t>
            </w:r>
          </w:p>
        </w:tc>
        <w:tc>
          <w:tcPr>
            <w:tcW w:w="131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ascii="Times New Roman" w:hAnsi="Times New Roman" w:eastAsia="宋体" w:cs="Times New Roman"/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</w:rPr>
              <w:t>Q：29.05.03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ascii="Times New Roman" w:hAnsi="Times New Roman" w:eastAsia="宋体" w:cs="Times New Roman"/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</w:rPr>
              <w:t>E：29.05.03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0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280" w:lineRule="exact"/>
              <w:ind w:left="52"/>
              <w:jc w:val="both"/>
              <w:rPr>
                <w:rFonts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2"/>
              </w:rPr>
              <w:t>Q:29.05.03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ascii="Times New Roman" w:hAnsi="Times New Roman" w:eastAsia="宋体" w:cs="Times New Roman"/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2"/>
              </w:rPr>
              <w:t>E:29.05.03</w:t>
            </w:r>
          </w:p>
        </w:tc>
        <w:tc>
          <w:tcPr>
            <w:tcW w:w="1290" w:type="dxa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ascii="Times New Roman" w:hAnsi="Times New Roman" w:eastAsia="宋体" w:cs="Times New Roman"/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生产工艺</w:t>
            </w:r>
            <w:r>
              <w:rPr>
                <w:rFonts w:ascii="Times New Roman" w:hAnsi="Times New Roman" w:eastAsia="宋体" w:cs="Times New Roman"/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确定顾客群体------商务洽谈------签订合同-----采购产品---产品交付---售后服务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关键过程：销售过程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生产过程</w:t>
            </w:r>
            <w:r>
              <w:rPr>
                <w:rFonts w:ascii="Times New Roman" w:hAnsi="Times New Roman" w:eastAsia="宋体" w:cs="Times New Roman"/>
                <w:b/>
                <w:sz w:val="20"/>
              </w:rPr>
              <w:t>/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特殊过程的控制</w:t>
            </w:r>
            <w:r>
              <w:rPr>
                <w:rFonts w:ascii="Times New Roman" w:hAnsi="Times New Roman" w:eastAsia="宋体" w:cs="Times New Roman"/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销售过程，依据销售操作手册控制。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固废、潜在火灾，采取分类收集、管理方案和预案措施管理。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火灾、触电、交通事故伤害采取制定管理方案控制，潜在火灾采取应急预案并演练方式进行控制。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中华人民共和国合同法、中华人民共和国劳动法、中华人民共和国安全消防法、、中华人民共和国产品质量法、中华人民共和国安全生产法、中华人民共和国水污染防治法、成都市大气污染防治管理规定等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产品执行标准: 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instrText xml:space="preserve"> HYPERLINK "http://www.spsp.gov.cn/page/CN/2013/GBT 30226-2013.shtml"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服务业标准体系编写指南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instrText xml:space="preserve"> HYPERLINK "http://www.spsp.gov.cn/page/CN/2013/GBT 30226-2013.shtml"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GB/T 30226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-2013、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instrText xml:space="preserve"> HYPERLINK "http://www.spsp.gov.cn/page/CN/2014/GBT 31042-2014.shtml"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品牌价值 服务评价要求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instrText xml:space="preserve"> HYPERLINK "http://www.spsp.gov.cn/page/CN/2014/GBT 31042-2014.shtml"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GB/T 31042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-2014等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sz w:val="14"/>
                <w:szCs w:val="1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检验和试验项目及要求</w:t>
            </w:r>
            <w:r>
              <w:rPr>
                <w:rFonts w:ascii="Times New Roman" w:hAnsi="Times New Roman" w:eastAsia="宋体" w:cs="Times New Roman"/>
                <w:b/>
                <w:sz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如有型式试验要求</w:t>
            </w:r>
            <w:r>
              <w:rPr>
                <w:rFonts w:ascii="Times New Roman" w:hAnsi="Times New Roman" w:eastAsia="宋体" w:cs="Times New Roman"/>
                <w:b/>
                <w:sz w:val="20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要进行说明</w:t>
            </w:r>
            <w:r>
              <w:rPr>
                <w:rFonts w:ascii="Times New Roman" w:hAnsi="Times New Roman" w:eastAsia="宋体" w:cs="Times New Roman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销售过程和售后服务质量的监控等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4211320</wp:posOffset>
            </wp:positionH>
            <wp:positionV relativeFrom="paragraph">
              <wp:posOffset>63500</wp:posOffset>
            </wp:positionV>
            <wp:extent cx="815975" cy="511175"/>
            <wp:effectExtent l="0" t="0" r="6985" b="6985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1224280</wp:posOffset>
            </wp:positionH>
            <wp:positionV relativeFrom="paragraph">
              <wp:posOffset>94615</wp:posOffset>
            </wp:positionV>
            <wp:extent cx="805815" cy="504825"/>
            <wp:effectExtent l="0" t="0" r="1905" b="13335"/>
            <wp:wrapNone/>
            <wp:docPr id="2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2021.3.28</w:t>
      </w:r>
      <w:r>
        <w:rPr>
          <w:rFonts w:hint="eastAsia" w:ascii="宋体"/>
          <w:b/>
          <w:sz w:val="22"/>
          <w:szCs w:val="22"/>
        </w:rPr>
        <w:t xml:space="preserve">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2021.3.28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ascii="宋体"/>
          <w:b/>
          <w:spacing w:val="-6"/>
          <w:sz w:val="20"/>
        </w:rPr>
      </w:pP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980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2021-03-28T12:19:58Z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0CEBA5158D404669A58D0542816BD3BC</vt:lpwstr>
  </property>
</Properties>
</file>