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</w:pPr>
      <w:bookmarkStart w:id="17" w:name="_GoBack"/>
      <w:r>
        <w:drawing>
          <wp:inline distT="0" distB="0" distL="114300" distR="114300">
            <wp:extent cx="6558280" cy="8928100"/>
            <wp:effectExtent l="0" t="0" r="7620" b="0"/>
            <wp:docPr id="3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1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58280" cy="8928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17"/>
    </w:p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951"/>
        <w:gridCol w:w="142"/>
        <w:gridCol w:w="1553"/>
        <w:gridCol w:w="6"/>
        <w:gridCol w:w="567"/>
        <w:gridCol w:w="1242"/>
        <w:gridCol w:w="75"/>
        <w:gridCol w:w="101"/>
        <w:gridCol w:w="183"/>
        <w:gridCol w:w="406"/>
        <w:gridCol w:w="261"/>
        <w:gridCol w:w="608"/>
        <w:gridCol w:w="114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河北上晟管业有限公司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河北省保定县博野县博野镇大营村村东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彭兰</w:t>
            </w:r>
            <w:bookmarkEnd w:id="2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15833871699</w:t>
            </w:r>
            <w:bookmarkEnd w:id="3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063207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2551" w:type="dxa"/>
            <w:gridSpan w:val="4"/>
            <w:vAlign w:val="center"/>
          </w:tcPr>
          <w:p>
            <w:bookmarkStart w:id="5" w:name="最高管理者"/>
            <w:bookmarkEnd w:id="5"/>
          </w:p>
        </w:tc>
        <w:tc>
          <w:tcPr>
            <w:tcW w:w="1695" w:type="dxa"/>
            <w:gridSpan w:val="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765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3364955995@qq.com</w:t>
            </w:r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551" w:type="dxa"/>
            <w:gridSpan w:val="4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0245-2021-Q</w:t>
            </w:r>
            <w:bookmarkEnd w:id="8"/>
          </w:p>
        </w:tc>
        <w:tc>
          <w:tcPr>
            <w:tcW w:w="170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rPr>
                <w:sz w:val="20"/>
              </w:rPr>
            </w:pPr>
            <w:bookmarkStart w:id="12" w:name="审核类型ZB"/>
            <w:r>
              <w:rPr>
                <w:rFonts w:hint="eastAsia" w:ascii="宋体" w:hAnsi="宋体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☑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塑料电缆保护管、塑料管材的生产</w:t>
            </w:r>
            <w:bookmarkEnd w:id="13"/>
          </w:p>
        </w:tc>
        <w:tc>
          <w:tcPr>
            <w:tcW w:w="951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14.02.01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2021年03月29日 上午至2021年03月30日 下午 (共2.0天)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☑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9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周文廷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95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869" w:type="dxa"/>
            <w:gridSpan w:val="8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14.02.01</w:t>
            </w:r>
          </w:p>
        </w:tc>
        <w:tc>
          <w:tcPr>
            <w:tcW w:w="1275" w:type="dxa"/>
            <w:gridSpan w:val="3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13831886852</w:t>
            </w:r>
          </w:p>
        </w:tc>
        <w:tc>
          <w:tcPr>
            <w:tcW w:w="1141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1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951" w:type="dxa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3869" w:type="dxa"/>
            <w:gridSpan w:val="8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275" w:type="dxa"/>
            <w:gridSpan w:val="3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41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9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2"/>
                <w:szCs w:val="22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-1905</wp:posOffset>
                  </wp:positionH>
                  <wp:positionV relativeFrom="paragraph">
                    <wp:posOffset>56515</wp:posOffset>
                  </wp:positionV>
                  <wp:extent cx="691515" cy="222885"/>
                  <wp:effectExtent l="0" t="0" r="6985" b="5715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91515" cy="2228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134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3"/>
            <w:vMerge w:val="restart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5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13831886852</w:t>
            </w:r>
          </w:p>
        </w:tc>
        <w:tc>
          <w:tcPr>
            <w:tcW w:w="1134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5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2021.3.28</w:t>
            </w:r>
          </w:p>
        </w:tc>
        <w:tc>
          <w:tcPr>
            <w:tcW w:w="113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3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2021.3.28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5"/>
            <w:vAlign w:val="center"/>
          </w:tcPr>
          <w:p/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32"/>
        <w:gridCol w:w="1559"/>
        <w:gridCol w:w="851"/>
        <w:gridCol w:w="3685"/>
        <w:gridCol w:w="1701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6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55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85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68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1701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349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0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0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202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sz w:val="20"/>
              </w:rPr>
              <w:t>.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3.29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8：00-8：30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8：30-12：00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管理层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Cs/>
                <w:sz w:val="21"/>
                <w:szCs w:val="21"/>
              </w:rPr>
              <w:t>企业基本信息（资质验证/范围再确 认/一阶段问题验证/投诉或事故/ 政府主管部门抽查情况）</w:t>
            </w:r>
            <w:r>
              <w:rPr>
                <w:rFonts w:hint="eastAsia" w:ascii="宋体" w:hAnsi="宋体"/>
                <w:bCs/>
                <w:sz w:val="21"/>
                <w:szCs w:val="21"/>
              </w:rPr>
              <w:t>组织及其环境；相关方的需求和希望； 管理体系的范围；管理体系及其过程； 领导作用和承诺；以顾客为关注焦点； 管理方针；组织的岗位、职责和权限； 应对风险和机遇的策划；目标和实现计 划；变更的策划；资源提供；监视和测量总则；管理评审；内审；改进。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4.1/4.2/4.3/4.4/5.1/5.2/5.3/6.1/6.2/6.3/7.1.1/9.1.1/9.2/9.3/10.1 /10.3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21"/>
                <w:szCs w:val="21"/>
                <w:lang w:eastAsia="zh-CN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13：00-17：00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综合部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 xml:space="preserve">部门岗位、职责和权限； 部门目标和实现计划；人员；组织的知识；能力；意识；沟通；成文信息；运行的策划和控制；产品和服务的要求；外部提供的过程、产品和服务的控制；生产和服务提供的控制；顾客或外部供方的财产；交付后的活动分；顾客满意； 析和评价；内部审核；不合格和纠正措施。 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5.3/6.2/7.1.2/7.1.6/7.2/7.3/7.4/7.5/8.1/8.2/8.4/8.5.1/8.5.3/8.5.5/9.1.2/9.1.3/9.2/10 .2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 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  <w:r>
              <w:rPr>
                <w:rFonts w:hint="eastAsia"/>
                <w:sz w:val="20"/>
              </w:rPr>
              <w:t xml:space="preserve">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59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202</w:t>
            </w:r>
            <w:r>
              <w:rPr>
                <w:rFonts w:hint="eastAsia" w:ascii="宋体" w:hAnsi="宋体"/>
                <w:b/>
                <w:bCs/>
                <w:sz w:val="20"/>
                <w:lang w:val="en-US" w:eastAsia="zh-CN"/>
              </w:rPr>
              <w:t>1.3.30</w:t>
            </w: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8：00-16：30</w:t>
            </w:r>
          </w:p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生产技术部</w:t>
            </w: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岗位、职责和权限； 部门目标和实现计划；基础设施；运行环境；监视和测量资源；运行的策划和控制；设计和开发策划；生产和服务提供的控制； 标识和可追溯性；防护；更改控制；产品和服务的放行；不合格品控制。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/>
                <w:b/>
                <w:bCs/>
                <w:sz w:val="21"/>
                <w:szCs w:val="21"/>
              </w:rPr>
              <w:t>5.3/6.2/7.1.3/7.1.4/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7.1.5/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8.1/8.3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/</w:t>
            </w:r>
            <w:r>
              <w:rPr>
                <w:rFonts w:ascii="宋体" w:hAnsi="宋体"/>
                <w:b/>
                <w:bCs/>
                <w:sz w:val="21"/>
                <w:szCs w:val="21"/>
              </w:rPr>
              <w:t>8.5.1/8.5.2/8.5.4/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8.5.6/8.6/8.7</w:t>
            </w: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6" w:hRule="atLeast"/>
          <w:jc w:val="center"/>
        </w:trPr>
        <w:tc>
          <w:tcPr>
            <w:tcW w:w="1232" w:type="dxa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55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16：30-17：00</w:t>
            </w:r>
          </w:p>
        </w:tc>
        <w:tc>
          <w:tcPr>
            <w:tcW w:w="85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685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末次会议</w:t>
            </w:r>
          </w:p>
        </w:tc>
        <w:tc>
          <w:tcPr>
            <w:tcW w:w="1701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349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sz w:val="20"/>
              </w:rPr>
              <w:t>ISC-244880</w:t>
            </w:r>
          </w:p>
        </w:tc>
      </w:tr>
    </w:tbl>
    <w:p>
      <w:pPr>
        <w:snapToGrid w:val="0"/>
        <w:spacing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</w:p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2049" o:spid="_x0000_s2049" o:spt="202" type="#_x0000_t202" style="position:absolute;left:0pt;margin-left:360.75pt;margin-top:9.9pt;height:20.2pt;width:159.2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E73115E"/>
    <w:rsid w:val="76EA27B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3.emf"/><Relationship Id="rId5" Type="http://schemas.openxmlformats.org/officeDocument/2006/relationships/image" Target="media/image2.pn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</TotalTime>
  <ScaleCrop>false</ScaleCrop>
  <LinksUpToDate>false</LinksUpToDate>
  <CharactersWithSpaces>1266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Administrator</cp:lastModifiedBy>
  <dcterms:modified xsi:type="dcterms:W3CDTF">2021-03-29T08:24:58Z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76DC340AE82F4869860CAA71BC47C61D</vt:lpwstr>
  </property>
</Properties>
</file>