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17"/>
        <w:gridCol w:w="1036"/>
        <w:gridCol w:w="6"/>
        <w:gridCol w:w="567"/>
        <w:gridCol w:w="513"/>
        <w:gridCol w:w="804"/>
        <w:gridCol w:w="101"/>
        <w:gridCol w:w="589"/>
        <w:gridCol w:w="261"/>
        <w:gridCol w:w="216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沈阳逸安物业管理有限公司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辽宁省沈阳市皇姑区梅江街27号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邱晓媛</w:t>
            </w:r>
            <w:bookmarkEnd w:id="2"/>
          </w:p>
        </w:tc>
        <w:tc>
          <w:tcPr>
            <w:tcW w:w="10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024--31032055</w:t>
            </w:r>
            <w:bookmarkEnd w:id="3"/>
          </w:p>
        </w:tc>
        <w:tc>
          <w:tcPr>
            <w:tcW w:w="149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110038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10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0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86" w:type="dxa"/>
            <w:gridSpan w:val="3"/>
            <w:vAlign w:val="center"/>
          </w:tcPr>
          <w:p>
            <w:bookmarkStart w:id="6" w:name="联系人传真"/>
            <w:r>
              <w:t>024--31032055</w:t>
            </w:r>
            <w:bookmarkEnd w:id="6"/>
          </w:p>
        </w:tc>
        <w:tc>
          <w:tcPr>
            <w:tcW w:w="149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8751147@qq.com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0073-2021-QEO</w:t>
            </w:r>
            <w:bookmarkEnd w:id="8"/>
          </w:p>
        </w:tc>
        <w:tc>
          <w:tcPr>
            <w:tcW w:w="10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2021年03月28日 上午至2021年03月28日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王艺宁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9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18524436225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刘本胜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7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2021年3月24日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1177" w:tblpY="454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2"/>
        <w:gridCol w:w="1134"/>
        <w:gridCol w:w="4394"/>
        <w:gridCol w:w="15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2021年03月28日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sz w:val="21"/>
                <w:szCs w:val="21"/>
              </w:rPr>
              <w:t>、目标</w:t>
            </w:r>
            <w:r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sz w:val="21"/>
                <w:szCs w:val="21"/>
              </w:rPr>
              <w:t>变更的策划；</w:t>
            </w:r>
            <w:r>
              <w:rPr>
                <w:bCs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sz w:val="21"/>
                <w:szCs w:val="21"/>
              </w:rPr>
              <w:t>总则；</w:t>
            </w:r>
            <w:r>
              <w:rPr>
                <w:bCs/>
                <w:sz w:val="21"/>
                <w:szCs w:val="21"/>
              </w:rPr>
              <w:t>持续改进</w:t>
            </w:r>
          </w:p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E4.1/4.2/4.3/4.4/</w:t>
            </w:r>
            <w:r>
              <w:rPr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sz w:val="21"/>
                <w:szCs w:val="21"/>
              </w:rPr>
              <w:t>、目标</w:t>
            </w:r>
            <w:r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sz w:val="21"/>
                <w:szCs w:val="21"/>
              </w:rPr>
              <w:t>变更的策划；</w:t>
            </w:r>
            <w:r>
              <w:rPr>
                <w:bCs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sz w:val="21"/>
                <w:szCs w:val="21"/>
              </w:rPr>
              <w:t>总则；</w:t>
            </w:r>
            <w:r>
              <w:rPr>
                <w:bCs/>
                <w:sz w:val="21"/>
                <w:szCs w:val="21"/>
              </w:rPr>
              <w:t>持续改进</w:t>
            </w:r>
          </w:p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资质验证/范围再确认/</w:t>
            </w:r>
            <w:bookmarkStart w:id="17" w:name="_GoBack"/>
            <w:bookmarkEnd w:id="17"/>
            <w:r>
              <w:rPr>
                <w:rFonts w:hint="eastAsia"/>
                <w:bCs/>
                <w:sz w:val="21"/>
                <w:szCs w:val="21"/>
              </w:rPr>
              <w:t>问题验证/投诉或事故/政府主管部门监督抽查情况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QO4.1/4.2/4.3/4.4/</w:t>
            </w:r>
            <w:r>
              <w:rPr>
                <w:bCs/>
                <w:sz w:val="21"/>
                <w:szCs w:val="21"/>
              </w:rPr>
              <w:t>5.1/5.2/5.3/6.1/6.2/7.1/9.3/10.1/10.3</w:t>
            </w:r>
            <w:r>
              <w:rPr>
                <w:rFonts w:hint="eastAsia"/>
                <w:bCs/>
                <w:sz w:val="21"/>
                <w:szCs w:val="21"/>
              </w:rPr>
              <w:t>；Q</w:t>
            </w:r>
            <w:r>
              <w:rPr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目标、方案；环境因素/危险源识别评价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合规义务；绩效的监视和测量；合规性评价；</w:t>
            </w:r>
            <w:r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Q6.2/9.1.1/9.1.3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EO6.2/</w:t>
            </w:r>
            <w:r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right="-120" w:rightChars="-5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sz w:val="21"/>
                <w:szCs w:val="21"/>
              </w:rPr>
              <w:t>员工</w:t>
            </w:r>
            <w:r>
              <w:rPr>
                <w:sz w:val="21"/>
                <w:szCs w:val="21"/>
              </w:rPr>
              <w:t>代表）；文件化信息；文件和记录控制；产品和服务要求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运行控制；外部提供的过程、产品和服务的控制</w:t>
            </w:r>
            <w:r>
              <w:rPr>
                <w:rFonts w:hint="eastAsia"/>
                <w:sz w:val="21"/>
                <w:szCs w:val="21"/>
              </w:rPr>
              <w:t>、顾客满意、</w:t>
            </w:r>
            <w:r>
              <w:rPr>
                <w:sz w:val="21"/>
                <w:szCs w:val="21"/>
              </w:rPr>
              <w:t>内部审核；事件、不合格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Q5.3/7.1.2/7.1.6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.4/9.1.2/9.2/10.2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E5.3/</w:t>
            </w:r>
            <w:r>
              <w:rPr>
                <w:rFonts w:hint="eastAsia"/>
                <w:sz w:val="21"/>
                <w:szCs w:val="21"/>
              </w:rPr>
              <w:t>7.1/</w:t>
            </w:r>
            <w:r>
              <w:rPr>
                <w:sz w:val="21"/>
                <w:szCs w:val="21"/>
              </w:rPr>
              <w:t>7.2/7.3/7.4/7.5/8.1/8.2/9.2/10.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right="-120" w:rightChars="-5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6:30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sz w:val="21"/>
                <w:szCs w:val="21"/>
              </w:rPr>
              <w:t>员工</w:t>
            </w:r>
            <w:r>
              <w:rPr>
                <w:sz w:val="21"/>
                <w:szCs w:val="21"/>
              </w:rPr>
              <w:t>代表）；文件化信息；文件和记录控制；产品和服务要求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运行控制；外部提供的过程、产品和服务的控制</w:t>
            </w:r>
            <w:r>
              <w:rPr>
                <w:rFonts w:hint="eastAsia"/>
                <w:sz w:val="21"/>
                <w:szCs w:val="21"/>
              </w:rPr>
              <w:t>、顾客满意、</w:t>
            </w:r>
            <w:r>
              <w:rPr>
                <w:sz w:val="21"/>
                <w:szCs w:val="21"/>
              </w:rPr>
              <w:t>内部审核；事件、不合格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O5.3/</w:t>
            </w:r>
            <w:r>
              <w:rPr>
                <w:rFonts w:hint="eastAsia"/>
                <w:sz w:val="21"/>
                <w:szCs w:val="21"/>
              </w:rPr>
              <w:t>7.1/</w:t>
            </w:r>
            <w:r>
              <w:rPr>
                <w:sz w:val="21"/>
                <w:szCs w:val="21"/>
              </w:rPr>
              <w:t>7.2/7.3/7.4/7.5/8.1/8.2/9.2/10.</w:t>
            </w:r>
            <w:r>
              <w:rPr>
                <w:rFonts w:hint="eastAsia"/>
                <w:sz w:val="21"/>
                <w:szCs w:val="21"/>
              </w:rPr>
              <w:t>2；O5.4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6:30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组织的岗位、职责权限；环境因素/危险源识别评价；目标、方案；基础设施；运行环境；运行的策划和控制；运行的策划</w:t>
            </w:r>
            <w:r>
              <w:rPr>
                <w:rFonts w:hint="eastAsia"/>
                <w:sz w:val="21"/>
                <w:szCs w:val="21"/>
              </w:rPr>
              <w:t>；更改</w:t>
            </w:r>
            <w:r>
              <w:rPr>
                <w:sz w:val="21"/>
                <w:szCs w:val="21"/>
              </w:rPr>
              <w:t>控制；标识和可追溯性；产品防护；顾客或外部供方财产；交付后活动；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/8.1/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/8.6/8.7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6.2/6.1.2/</w:t>
            </w:r>
            <w:r>
              <w:rPr>
                <w:rFonts w:hint="eastAsia"/>
                <w:sz w:val="21"/>
                <w:szCs w:val="21"/>
              </w:rPr>
              <w:t>6.1.3/</w:t>
            </w:r>
            <w:r>
              <w:rPr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16:30-17:00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829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87C98"/>
    <w:rsid w:val="01EF2764"/>
    <w:rsid w:val="06007CB6"/>
    <w:rsid w:val="13B73E17"/>
    <w:rsid w:val="15A64E68"/>
    <w:rsid w:val="173E1511"/>
    <w:rsid w:val="272139F6"/>
    <w:rsid w:val="2BE50F28"/>
    <w:rsid w:val="38905AE7"/>
    <w:rsid w:val="3EC948A7"/>
    <w:rsid w:val="45285F03"/>
    <w:rsid w:val="5274450A"/>
    <w:rsid w:val="5A203332"/>
    <w:rsid w:val="5CBD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2021-03-27T02:38:46Z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CEE46A373ABF4613A94DE5F4A81C5EF1</vt:lpwstr>
  </property>
</Properties>
</file>