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江苏新荣鹏石油机械有限公司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刘敬钦</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江苏新荣鹏石油机械有限公司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盐城市盐都区大冈镇卧龙西路88号（N）</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224043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盐城市盐都区大冈镇卧龙西路88号（N）</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224043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荣九堂</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18962088238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荣九堂</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卞连珠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396498621@qq.com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盘根盒、泄油器、螺杆钻具及配件、石油钻采配件的生产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盐城市盐都区大冈镇卧龙西路88号（N）</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综合部、生产部、供销部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产品：盘根盒、泄油器、螺杆钻具及配件、石油钻采配件的生产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客户的场所：盐城市盐都区大冈镇卧龙西路88号（N）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产品技术标准号：螺杆钻具》SY/T 5383-2010、《螺杆钻具橡胶定子》HG/T 4382-2012、《螺杆钻具使用、维修和管理》SY/T 5547-2012、《石油钻采设备的可靠性通用规则》SY/T 5687-1995等□合同：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盘根盒、泄油器、螺杆钻具及配件、石油钻采配件的生产</w:t>
            </w:r>
            <w:r>
              <w:rPr>
                <w:rFonts w:hint="eastAsia" w:ascii="宋体"/>
                <w:color w:val="000000"/>
                <w:sz w:val="20"/>
                <w:szCs w:val="20"/>
                <w:lang w:eastAsia="zh-CN"/>
              </w:rPr>
              <w:t>：</w:t>
            </w:r>
            <w:r>
              <w:rPr>
                <w:rFonts w:hint="eastAsia" w:ascii="宋体"/>
                <w:color w:val="000000"/>
                <w:sz w:val="20"/>
                <w:szCs w:val="20"/>
              </w:rPr>
              <w:t>下料→粗加工→→精加工→成品检验→打码及产品标识→包装入库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表面处理、热处理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eastAsia="宋体" w:cs="宋体"/>
                <w:color w:val="auto"/>
                <w:sz w:val="21"/>
                <w:szCs w:val="21"/>
              </w:rPr>
              <w:t>螺杆槽数控铣床、数控车床、数控管子螺纹车床、卧式车床、摇臂钻床、转子抛光机、锯床、行车</w:t>
            </w:r>
            <w:r>
              <w:rPr>
                <w:rFonts w:hint="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千分尺、百分表、游标卡尺等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10-11</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ascii="宋体" w:hAnsi="宋体" w:eastAsia="宋体" w:cs="宋体"/>
                <w:sz w:val="21"/>
                <w:szCs w:val="21"/>
              </w:rPr>
              <w:t>组长：卞连珠</w:t>
            </w:r>
            <w:r>
              <w:rPr>
                <w:rFonts w:hint="eastAsia" w:ascii="宋体" w:hAnsi="宋体" w:eastAsia="宋体" w:cs="宋体"/>
                <w:sz w:val="21"/>
                <w:szCs w:val="21"/>
                <w:lang w:eastAsia="zh-CN"/>
              </w:rPr>
              <w:t>，</w:t>
            </w:r>
            <w:r>
              <w:rPr>
                <w:rFonts w:hint="eastAsia" w:ascii="宋体" w:hAnsi="宋体" w:eastAsia="宋体" w:cs="宋体"/>
                <w:sz w:val="21"/>
                <w:szCs w:val="21"/>
              </w:rPr>
              <w:t>组员：卞秀群</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31</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92" w:hangingChars="150"/>
              <w:rPr>
                <w:rFonts w:ascii="宋体"/>
                <w:b/>
                <w:color w:val="000000"/>
                <w:sz w:val="20"/>
                <w:szCs w:val="20"/>
              </w:rPr>
            </w:pPr>
            <w:r>
              <w:rPr>
                <w:rFonts w:hint="eastAsia" w:ascii="宋体" w:eastAsia="宋体"/>
                <w:b/>
                <w:color w:val="000000"/>
                <w:sz w:val="26"/>
                <w:szCs w:val="26"/>
                <w:lang w:eastAsia="zh-CN"/>
              </w:rPr>
              <w:drawing>
                <wp:anchor distT="0" distB="0" distL="114300" distR="114300" simplePos="0" relativeHeight="251660288" behindDoc="0" locked="0" layoutInCell="1" allowOverlap="1">
                  <wp:simplePos x="0" y="0"/>
                  <wp:positionH relativeFrom="column">
                    <wp:posOffset>-613410</wp:posOffset>
                  </wp:positionH>
                  <wp:positionV relativeFrom="paragraph">
                    <wp:posOffset>-1046480</wp:posOffset>
                  </wp:positionV>
                  <wp:extent cx="7561580" cy="10508615"/>
                  <wp:effectExtent l="0" t="0" r="7620" b="6985"/>
                  <wp:wrapNone/>
                  <wp:docPr id="4" name="图片 4" descr="扫描全能王 2021-03-26 11.0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26 11.08_9"/>
                          <pic:cNvPicPr>
                            <a:picLocks noChangeAspect="1"/>
                          </pic:cNvPicPr>
                        </pic:nvPicPr>
                        <pic:blipFill>
                          <a:blip r:embed="rId6"/>
                          <a:stretch>
                            <a:fillRect/>
                          </a:stretch>
                        </pic:blipFill>
                        <pic:spPr>
                          <a:xfrm>
                            <a:off x="0" y="0"/>
                            <a:ext cx="7561580" cy="10508615"/>
                          </a:xfrm>
                          <a:prstGeom prst="rect">
                            <a:avLst/>
                          </a:prstGeom>
                        </pic:spPr>
                      </pic:pic>
                    </a:graphicData>
                  </a:graphic>
                </wp:anchor>
              </w:drawing>
            </w: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hint="eastAsia" w:ascii="宋体" w:eastAsia="宋体"/>
          <w:b/>
          <w:color w:val="000000"/>
          <w:sz w:val="26"/>
          <w:szCs w:val="26"/>
          <w:lang w:eastAsia="zh-CN"/>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范围无变化见初定的管理体系认证范围：盘根盒、泄油器、螺杆钻具及配件、石油钻采配件的生产</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1659890</wp:posOffset>
            </wp:positionH>
            <wp:positionV relativeFrom="paragraph">
              <wp:posOffset>232410</wp:posOffset>
            </wp:positionV>
            <wp:extent cx="705485" cy="5854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7"/>
                    <a:stretch>
                      <a:fillRect/>
                    </a:stretch>
                  </pic:blipFill>
                  <pic:spPr>
                    <a:xfrm>
                      <a:off x="0" y="0"/>
                      <a:ext cx="705485" cy="58547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rPr>
          <w:rFonts w:hint="eastAsia"/>
          <w:lang w:eastAsia="zh-CN"/>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hint="eastAsia" w:eastAsia="隶书"/>
          <w:color w:val="000000"/>
          <w:sz w:val="32"/>
          <w:szCs w:val="32"/>
          <w:lang w:eastAsia="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-1090930</wp:posOffset>
            </wp:positionV>
            <wp:extent cx="7542530" cy="10596245"/>
            <wp:effectExtent l="0" t="0" r="1270" b="8255"/>
            <wp:wrapNone/>
            <wp:docPr id="5" name="图片 5" descr="扫描全能王 2021-03-26 11.0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26 11.08_10"/>
                    <pic:cNvPicPr>
                      <a:picLocks noChangeAspect="1"/>
                    </pic:cNvPicPr>
                  </pic:nvPicPr>
                  <pic:blipFill>
                    <a:blip r:embed="rId8"/>
                    <a:stretch>
                      <a:fillRect/>
                    </a:stretch>
                  </pic:blipFill>
                  <pic:spPr>
                    <a:xfrm>
                      <a:off x="0" y="0"/>
                      <a:ext cx="7542530" cy="10596245"/>
                    </a:xfrm>
                    <a:prstGeom prst="rect">
                      <a:avLst/>
                    </a:prstGeom>
                  </pic:spPr>
                </pic:pic>
              </a:graphicData>
            </a:graphic>
          </wp:anchor>
        </w:drawing>
      </w:r>
    </w:p>
    <w:p>
      <w:pPr>
        <w:snapToGrid w:val="0"/>
        <w:spacing w:line="400" w:lineRule="exact"/>
        <w:rPr>
          <w:rFonts w:hint="eastAsia" w:eastAsia="隶书"/>
          <w:color w:val="000000"/>
          <w:sz w:val="32"/>
          <w:szCs w:val="32"/>
          <w:lang w:eastAsia="zh-CN"/>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59264" behindDoc="0" locked="0" layoutInCell="1" allowOverlap="1">
                  <wp:simplePos x="0" y="0"/>
                  <wp:positionH relativeFrom="column">
                    <wp:posOffset>471805</wp:posOffset>
                  </wp:positionH>
                  <wp:positionV relativeFrom="paragraph">
                    <wp:posOffset>52070</wp:posOffset>
                  </wp:positionV>
                  <wp:extent cx="499110" cy="4146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7"/>
                          <a:stretch>
                            <a:fillRect/>
                          </a:stretch>
                        </pic:blipFill>
                        <pic:spPr>
                          <a:xfrm>
                            <a:off x="0" y="0"/>
                            <a:ext cx="499110" cy="414655"/>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25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bookmarkStart w:id="24" w:name="_GoBack"/>
      <w:bookmarkEnd w:id="24"/>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96C28"/>
    <w:rsid w:val="0BCE292A"/>
    <w:rsid w:val="0C952B4E"/>
    <w:rsid w:val="14B169A9"/>
    <w:rsid w:val="26D97794"/>
    <w:rsid w:val="29174DB5"/>
    <w:rsid w:val="296D6111"/>
    <w:rsid w:val="2B83656C"/>
    <w:rsid w:val="2BDC5399"/>
    <w:rsid w:val="2DF4784D"/>
    <w:rsid w:val="3DF11EF1"/>
    <w:rsid w:val="4C466C4D"/>
    <w:rsid w:val="4DF2230F"/>
    <w:rsid w:val="5A190D94"/>
    <w:rsid w:val="5EB171F7"/>
    <w:rsid w:val="67DD1B38"/>
    <w:rsid w:val="7B9D648D"/>
    <w:rsid w:val="7C5D0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cp:lastPrinted>2021-03-25T08:31:00Z</cp:lastPrinted>
  <dcterms:modified xsi:type="dcterms:W3CDTF">2021-03-26T03:24:54Z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