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深圳市丝路蓝创意展示有限公司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0005-2020-O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tcBorders/>
            <w:vAlign w:val="center"/>
          </w:tcPr>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2021.3.25</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0C3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2021-03-25T02:10:19Z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53F51082E1404BBAAEE8B9C3DF6CCE48</vt:lpwstr>
  </property>
</Properties>
</file>