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江苏泽建环境科技有限公司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蒋文豪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ISC-JSZJ-265</w:t>
            </w:r>
          </w:p>
          <w:p>
            <w:pPr>
              <w:snapToGrid w:val="0"/>
              <w:spacing w:line="320" w:lineRule="exact"/>
              <w:ind w:left="1309"/>
              <w:rPr>
                <w:sz w:val="22"/>
                <w:szCs w:val="22"/>
                <w:highlight w:val="none"/>
              </w:rPr>
            </w:pPr>
            <w:r>
              <w:rPr>
                <w:sz w:val="22"/>
                <w:szCs w:val="22"/>
                <w:highlight w:val="none"/>
              </w:rPr>
              <w:t>ISC-JSZJ-265</w:t>
            </w:r>
          </w:p>
          <w:p>
            <w:pPr>
              <w:snapToGrid w:val="0"/>
              <w:spacing w:line="320" w:lineRule="exact"/>
              <w:ind w:left="1309"/>
              <w:rPr>
                <w:sz w:val="22"/>
                <w:szCs w:val="22"/>
                <w:highlight w:val="none"/>
              </w:rPr>
            </w:pPr>
            <w:r>
              <w:rPr>
                <w:sz w:val="22"/>
                <w:szCs w:val="22"/>
                <w:highlight w:val="none"/>
              </w:rPr>
              <w:t>ISC-JSZJ-265</w:t>
            </w:r>
          </w:p>
          <w:p>
            <w:pPr>
              <w:snapToGrid w:val="0"/>
              <w:spacing w:line="320" w:lineRule="exact"/>
              <w:ind w:left="1309"/>
              <w:rPr>
                <w:sz w:val="22"/>
                <w:szCs w:val="22"/>
                <w:highlight w:val="none"/>
              </w:rPr>
            </w:pPr>
            <w:r>
              <w:rPr>
                <w:sz w:val="22"/>
                <w:szCs w:val="22"/>
                <w:highlight w:val="none"/>
              </w:rPr>
              <w:t>一方科技发展有限公司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CF5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2021-03-21T06:40:40Z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028AE55676684672B54EC67260CD82B7</vt:lpwstr>
  </property>
</Properties>
</file>