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福建瓦能科技有限公司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11594-2025-Q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2026年01月10日 13:00至2026年01月11日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953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