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中科惠众（北京）商贸有限公司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GB/T45001-2020 / ISO45001：2018、ISO 22000:2018、危害分析与关键控制点（HACCP）体系认证要求（V1.0）、GB/T19001-2016/ISO9001:2015、GB/T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2274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