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江西自由三维打印有限公司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91360406MAE7C7CA1Q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江西自由三维打印有限公司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江西省九江市经开区城西片区智能制造基地4号标准厂房一层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江西省九江市经开区城西片区智能制造基地4号楼1-3楼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Q:3D打印设备的销售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E:3D打印设备的销售所涉及场所的相关环境管理活动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S:3D打印设备的销售所涉及场所的相关职业健康安全管理活动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江西自由三维打印有限公司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江西省九江市经开区城西片区智能制造基地4号标准厂房一层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江西省九江市经开区城西片区智能制造基地4号楼1-3楼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Q:3D打印设备的销售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E:3D打印设备的销售所涉及场所的相关环境管理活动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S:3D打印设备的销售所涉及场所的相关职业健康安全管理活动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854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