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bookmarkStart w:id="0" w:name="合同编号"/>
      <w:r>
        <w:rPr>
          <w:rFonts w:hint="eastAsia" w:ascii="Times New Roman" w:hAnsi="Times New Roman" w:cs="Times New Roman"/>
          <w:b/>
          <w:szCs w:val="22"/>
          <w:lang w:val="en-US" w:eastAsia="zh-CN"/>
        </w:rPr>
        <w:t>0255-2020-Q-2021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什邡市远通光学仪器有限公司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2018-N1QMS-1230067</w:t>
            </w:r>
          </w:p>
        </w:tc>
        <w:tc>
          <w:tcPr>
            <w:tcW w:w="1728" w:type="dxa"/>
            <w:gridSpan w:val="2"/>
            <w:vAlign w:val="center"/>
          </w:tcPr>
          <w:p>
            <w:pPr>
              <w:jc w:val="center"/>
              <w:rPr>
                <w:b/>
                <w:sz w:val="21"/>
                <w:szCs w:val="21"/>
              </w:rPr>
            </w:pPr>
            <w:r>
              <w:rPr>
                <w:b/>
                <w:sz w:val="21"/>
                <w:szCs w:val="21"/>
              </w:rPr>
              <w:t>19.07.00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hAnsi="Times New Roman" w:cs="Times New Roman"/>
                <w:b/>
                <w:sz w:val="21"/>
                <w:szCs w:val="22"/>
              </w:rPr>
              <w:t>什邡市远通光学仪器有限公司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什邡市回澜镇玉皇村十二组</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618400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28" w:name="_GoBack"/>
            <w:bookmarkEnd w:id="28"/>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618400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四川省德阳市什邡市工业园沱江西路十一号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618400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康志学</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0838-8222363</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张伟</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张伟</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康志学</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2021年03月26日 上午至2021年03月27日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r>
              <w:rPr>
                <w:rFonts w:ascii="宋体" w:hAnsi="宋体" w:cs="Times New Roman"/>
                <w:b/>
                <w:sz w:val="21"/>
                <w:szCs w:val="21"/>
              </w:rPr>
              <w:t>望远镜的生产</w:t>
            </w:r>
            <w:bookmarkEnd w:id="24"/>
            <w:r>
              <w:rPr>
                <w:rFonts w:hint="eastAsia" w:ascii="宋体" w:hAnsi="宋体" w:cs="Times New Roman"/>
                <w:b/>
                <w:sz w:val="21"/>
                <w:szCs w:val="21"/>
                <w:lang w:eastAsia="zh-CN"/>
              </w:rPr>
              <w:t>。</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pStyle w:val="10"/>
              <w:rPr>
                <w:rFonts w:hint="default" w:ascii="宋体" w:hAnsi="宋体" w:eastAsia="宋体"/>
                <w:b/>
                <w:sz w:val="21"/>
                <w:szCs w:val="21"/>
                <w:lang w:val="en-US" w:eastAsia="zh-CN"/>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eastAsia="宋体"/>
                <w:b/>
                <w:sz w:val="21"/>
                <w:szCs w:val="21"/>
                <w:lang w:val="en-US" w:eastAsia="zh-CN"/>
              </w:rPr>
              <w:t>公司生产经营地址有变更：</w:t>
            </w:r>
          </w:p>
          <w:p>
            <w:pPr>
              <w:pStyle w:val="10"/>
              <w:rPr>
                <w:rFonts w:hint="eastAsia" w:ascii="宋体" w:hAnsi="宋体" w:eastAsia="宋体"/>
                <w:b/>
                <w:sz w:val="21"/>
                <w:szCs w:val="21"/>
                <w:lang w:val="en-US" w:eastAsia="zh-CN"/>
              </w:rPr>
            </w:pPr>
            <w:r>
              <w:rPr>
                <w:rFonts w:hint="eastAsia" w:ascii="宋体" w:hAnsi="宋体" w:eastAsia="宋体"/>
                <w:b/>
                <w:sz w:val="21"/>
                <w:szCs w:val="21"/>
                <w:lang w:val="en-US" w:eastAsia="zh-CN"/>
              </w:rPr>
              <w:t>原生产经营地址：什邡市回澜镇玉皇村十二组。</w:t>
            </w:r>
          </w:p>
          <w:p>
            <w:pPr>
              <w:pStyle w:val="10"/>
              <w:rPr>
                <w:rFonts w:ascii="宋体" w:hAnsi="宋体"/>
                <w:b/>
                <w:sz w:val="21"/>
                <w:szCs w:val="21"/>
              </w:rPr>
            </w:pPr>
            <w:r>
              <w:rPr>
                <w:rFonts w:hint="eastAsia" w:ascii="宋体" w:hAnsi="宋体" w:eastAsia="宋体"/>
                <w:b/>
                <w:sz w:val="21"/>
                <w:szCs w:val="21"/>
                <w:lang w:val="en-US" w:eastAsia="zh-CN"/>
              </w:rPr>
              <w:t>现生产经营地址：四川省德阳市什邡市工业园沱江西路十一号</w:t>
            </w:r>
            <w:r>
              <w:rPr>
                <w:rFonts w:hint="eastAsia"/>
                <w:b/>
                <w:sz w:val="21"/>
                <w:szCs w:val="21"/>
                <w:lang w:val="en-US" w:eastAsia="zh-CN"/>
              </w:rPr>
              <w:t>（</w:t>
            </w:r>
            <w:r>
              <w:rPr>
                <w:rFonts w:hint="eastAsia"/>
                <w:b/>
                <w:bCs/>
                <w:sz w:val="21"/>
                <w:szCs w:val="21"/>
                <w:lang w:val="en-US" w:eastAsia="zh-CN"/>
              </w:rPr>
              <w:t>企业在申报监督审核时，已完成认证信息变更）</w:t>
            </w:r>
            <w:r>
              <w:rPr>
                <w:rFonts w:hint="eastAsia" w:ascii="宋体" w:hAnsi="宋体" w:eastAsia="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19.07.00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b/>
                <w:sz w:val="21"/>
                <w:highlight w:val="none"/>
                <w:lang w:val="en-US" w:eastAsia="zh-CN"/>
              </w:rPr>
              <w:t>2023年6月18日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2020年6月10日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w:t>
            </w:r>
            <w:r>
              <w:rPr>
                <w:rFonts w:hint="eastAsia" w:ascii="宋体" w:hAnsi="宋体"/>
                <w:color w:val="000000" w:themeColor="text1"/>
                <w:sz w:val="21"/>
                <w:szCs w:val="21"/>
                <w:lang w:val="en-US" w:eastAsia="zh-CN"/>
              </w:rPr>
              <w:t>8.3</w:t>
            </w:r>
            <w:r>
              <w:rPr>
                <w:rFonts w:hint="eastAsia" w:ascii="宋体" w:hAnsi="宋体"/>
                <w:color w:val="000000" w:themeColor="text1"/>
                <w:sz w:val="21"/>
                <w:szCs w:val="21"/>
              </w:rPr>
              <w:t>条款</w:t>
            </w:r>
            <w:r>
              <w:rPr>
                <w:rFonts w:hint="eastAsia" w:ascii="宋体" w:hAnsi="宋体"/>
                <w:color w:val="000000" w:themeColor="text1"/>
                <w:sz w:val="21"/>
                <w:szCs w:val="21"/>
                <w:lang w:eastAsia="zh-CN"/>
              </w:rPr>
              <w:t>不</w:t>
            </w:r>
            <w:r>
              <w:rPr>
                <w:rFonts w:hint="eastAsia" w:ascii="宋体" w:hAnsi="宋体"/>
                <w:color w:val="000000" w:themeColor="text1"/>
                <w:sz w:val="21"/>
                <w:szCs w:val="21"/>
              </w:rPr>
              <w:t>适用</w:t>
            </w:r>
            <w:r>
              <w:rPr>
                <w:rFonts w:hint="eastAsia" w:ascii="宋体" w:hAnsi="宋体"/>
                <w:color w:val="000000" w:themeColor="text1"/>
                <w:sz w:val="21"/>
                <w:szCs w:val="21"/>
                <w:lang w:eastAsia="zh-CN"/>
              </w:rPr>
              <w:t>，</w:t>
            </w:r>
            <w:r>
              <w:rPr>
                <w:rFonts w:hint="eastAsia" w:ascii="宋体" w:hAnsi="宋体"/>
                <w:sz w:val="21"/>
                <w:szCs w:val="21"/>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依据成熟工艺,按国家</w:t>
            </w:r>
            <w:r>
              <w:rPr>
                <w:rFonts w:hint="eastAsia" w:ascii="宋体" w:hAnsi="宋体"/>
                <w:sz w:val="21"/>
                <w:szCs w:val="21"/>
                <w:highlight w:val="none"/>
                <w:lang w:eastAsia="zh-CN"/>
              </w:rPr>
              <w:t>客户要求及图纸进行</w:t>
            </w:r>
            <w:r>
              <w:rPr>
                <w:rFonts w:hint="eastAsia" w:ascii="宋体" w:hAnsi="宋体"/>
                <w:sz w:val="21"/>
                <w:szCs w:val="21"/>
                <w:highlight w:val="none"/>
              </w:rPr>
              <w:t>生产</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Times New Roman"/>
                <w:color w:val="000000" w:themeColor="text1"/>
                <w:sz w:val="21"/>
                <w:szCs w:val="21"/>
                <w:lang w:val="en-US" w:eastAsia="zh-CN"/>
              </w:rPr>
              <w:t>“</w:t>
            </w:r>
            <w:r>
              <w:rPr>
                <w:rFonts w:hint="eastAsia" w:ascii="宋体" w:hAnsi="宋体" w:cs="Times New Roman"/>
                <w:color w:val="000000" w:themeColor="text1"/>
                <w:sz w:val="21"/>
                <w:szCs w:val="21"/>
              </w:rPr>
              <w:t>质量第一、降本增效、精益求精、持续改进</w:t>
            </w:r>
            <w:r>
              <w:rPr>
                <w:rFonts w:hint="eastAsia" w:ascii="宋体" w:hAnsi="宋体" w:cs="Times New Roman"/>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360" w:lineRule="auto"/>
              <w:rPr>
                <w:rFonts w:hint="default" w:ascii="宋体" w:hAnsi="宋体" w:eastAsia="宋体"/>
                <w:szCs w:val="22"/>
                <w:highlight w:val="none"/>
                <w:lang w:val="en-US"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合同评审；物料采购；产品生产、检验；产品交付等</w:t>
            </w:r>
          </w:p>
          <w:p>
            <w:pPr>
              <w:spacing w:line="360" w:lineRule="auto"/>
              <w:rPr>
                <w:rFonts w:ascii="宋体" w:hAnsi="宋体"/>
                <w:b/>
                <w:color w:val="000000" w:themeColor="text1"/>
                <w:szCs w:val="21"/>
              </w:rPr>
            </w:pP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eastAsia="宋体"/>
              </w:rPr>
              <w:t>。</w:t>
            </w:r>
            <w:r>
              <w:rPr>
                <w:rFonts w:hint="eastAsia" w:ascii="宋体" w:hAnsi="宋体" w:eastAsia="宋体" w:cs="Times New Roman"/>
                <w:sz w:val="21"/>
                <w:szCs w:val="21"/>
                <w:highlight w:val="none"/>
                <w:lang w:val="en-US" w:eastAsia="zh-CN"/>
              </w:rPr>
              <w:t>8.3条款的不适用不影响提供满足客户对产品质量的要求及符合法律法规的要求。</w:t>
            </w:r>
            <w:r>
              <w:rPr>
                <w:rFonts w:hint="eastAsia" w:ascii="宋体" w:hAnsi="宋体" w:eastAsia="宋体" w:cs="Times New Roman"/>
                <w:sz w:val="21"/>
                <w:szCs w:val="21"/>
                <w:highlight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5"/>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5"/>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5"/>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5"/>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 w:val="21"/>
                <w:szCs w:val="21"/>
              </w:rPr>
            </w:pPr>
            <w:r>
              <w:rPr>
                <w:rFonts w:hint="eastAsia"/>
                <w:color w:val="000000"/>
                <w:sz w:val="21"/>
                <w:szCs w:val="21"/>
              </w:rPr>
              <w:t>质</w:t>
            </w:r>
            <w:r>
              <w:rPr>
                <w:rFonts w:hint="eastAsia" w:ascii="宋体" w:hAnsi="宋体" w:cs="宋体"/>
                <w:color w:val="000000"/>
                <w:kern w:val="0"/>
                <w:sz w:val="21"/>
                <w:szCs w:val="21"/>
              </w:rPr>
              <w:t>量目标：</w:t>
            </w:r>
          </w:p>
          <w:p>
            <w:pPr>
              <w:pStyle w:val="6"/>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1、一次交验合格率≥95%；</w:t>
            </w:r>
          </w:p>
          <w:p>
            <w:pPr>
              <w:pStyle w:val="6"/>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2、供方评审率达到100%；</w:t>
            </w:r>
          </w:p>
          <w:p>
            <w:pPr>
              <w:pStyle w:val="6"/>
              <w:spacing w:before="0" w:beforeAutospacing="0" w:after="0" w:afterAutospacing="0" w:line="500" w:lineRule="exact"/>
              <w:ind w:firstLine="420" w:firstLineChars="200"/>
              <w:rPr>
                <w:rFonts w:ascii="宋体" w:hAnsi="宋体"/>
                <w:b/>
                <w:color w:val="000000" w:themeColor="text1"/>
              </w:rPr>
            </w:pPr>
            <w:r>
              <w:rPr>
                <w:rFonts w:hint="eastAsia" w:ascii="宋体" w:hAnsi="宋体" w:eastAsia="宋体" w:cs="宋体"/>
                <w:color w:val="000000"/>
                <w:kern w:val="0"/>
                <w:sz w:val="21"/>
                <w:szCs w:val="21"/>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质量管理</w:t>
            </w:r>
            <w:r>
              <w:rPr>
                <w:rFonts w:hint="eastAsia" w:ascii="宋体" w:hAnsi="宋体" w:cs="宋体"/>
                <w:color w:val="000000" w:themeColor="text1"/>
                <w:sz w:val="21"/>
                <w:szCs w:val="21"/>
              </w:rPr>
              <w:t>体系文件，体系文件对管理体系各过程进行了识别确定、明确了各要素间的相互关系及其管控要求。公司体系文件于</w:t>
            </w:r>
            <w:r>
              <w:rPr>
                <w:rFonts w:hint="eastAsia" w:ascii="宋体" w:hAnsi="宋体" w:cs="Arial"/>
                <w:color w:val="000000" w:themeColor="text1"/>
                <w:sz w:val="21"/>
                <w:szCs w:val="21"/>
              </w:rPr>
              <w:t>201</w:t>
            </w:r>
            <w:r>
              <w:rPr>
                <w:rFonts w:hint="eastAsia" w:ascii="宋体" w:hAnsi="宋体" w:cs="Arial"/>
                <w:color w:val="000000" w:themeColor="text1"/>
                <w:sz w:val="21"/>
                <w:szCs w:val="21"/>
                <w:lang w:val="en-US" w:eastAsia="zh-CN"/>
              </w:rPr>
              <w:t>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11</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10</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产品的生产</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auto"/>
                <w:sz w:val="21"/>
                <w:szCs w:val="21"/>
                <w:highlight w:val="none"/>
                <w:lang w:val="en-US" w:eastAsia="zh-CN"/>
              </w:rPr>
              <w:t>组织为租赁有面积1200平方米的加工厂房及办公场地.主要生产设备包括：电脑及办公设备、车床、钻床、校准仪、组装工具等，可以满足</w:t>
            </w:r>
            <w:r>
              <w:rPr>
                <w:rFonts w:hint="eastAsia" w:ascii="宋体" w:hAnsi="宋体"/>
                <w:color w:val="auto"/>
                <w:sz w:val="21"/>
                <w:szCs w:val="21"/>
                <w:highlight w:val="none"/>
              </w:rPr>
              <w:t xml:space="preserve">望远镜的生产 </w:t>
            </w:r>
            <w:r>
              <w:rPr>
                <w:rFonts w:hint="eastAsia" w:ascii="宋体" w:hAnsi="宋体"/>
                <w:color w:val="auto"/>
                <w:sz w:val="21"/>
                <w:szCs w:val="21"/>
                <w:highlight w:val="none"/>
                <w:lang w:val="en-US" w:eastAsia="zh-CN"/>
              </w:rPr>
              <w:t>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 w:val="21"/>
                <w:szCs w:val="21"/>
              </w:rPr>
              <w:t>车间内设备布置合理，通道畅通，照明设施齐全，均配备了消防设施等设施。办公室明亮，作业场所光线较充足。每月由</w:t>
            </w:r>
            <w:r>
              <w:rPr>
                <w:rFonts w:hint="eastAsia" w:ascii="宋体" w:hAnsi="宋体" w:cs="宋体"/>
                <w:sz w:val="21"/>
                <w:szCs w:val="21"/>
                <w:lang w:eastAsia="zh-CN"/>
              </w:rPr>
              <w:t>行政部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olor w:val="auto"/>
                <w:sz w:val="21"/>
                <w:szCs w:val="21"/>
              </w:rPr>
              <w:t>公</w:t>
            </w:r>
            <w:r>
              <w:rPr>
                <w:rFonts w:hint="eastAsia" w:ascii="宋体" w:hAnsi="宋体"/>
                <w:color w:val="auto"/>
                <w:sz w:val="21"/>
                <w:szCs w:val="21"/>
                <w:highlight w:val="none"/>
              </w:rPr>
              <w:t>司的监视和测量设施设备主要是游标卡尺</w:t>
            </w:r>
            <w:r>
              <w:rPr>
                <w:rFonts w:hint="eastAsia" w:ascii="宋体" w:hAnsi="宋体"/>
                <w:color w:val="auto"/>
                <w:sz w:val="21"/>
                <w:szCs w:val="21"/>
                <w:highlight w:val="none"/>
                <w:lang w:eastAsia="zh-CN"/>
              </w:rPr>
              <w:t>、校准仪</w:t>
            </w:r>
            <w:r>
              <w:rPr>
                <w:rFonts w:hint="eastAsia" w:ascii="宋体" w:hAnsi="宋体"/>
                <w:color w:val="auto"/>
                <w:sz w:val="21"/>
                <w:szCs w:val="21"/>
                <w:highlight w:val="none"/>
              </w:rPr>
              <w:t>等，能保证</w:t>
            </w:r>
            <w:r>
              <w:rPr>
                <w:rFonts w:hint="eastAsia" w:ascii="宋体" w:hAnsi="宋体"/>
                <w:color w:val="auto"/>
                <w:sz w:val="21"/>
                <w:szCs w:val="21"/>
                <w:highlight w:val="none"/>
                <w:lang w:eastAsia="zh-CN"/>
              </w:rPr>
              <w:t>产品</w:t>
            </w:r>
            <w:r>
              <w:rPr>
                <w:rFonts w:hint="eastAsia" w:ascii="宋体" w:hAnsi="宋体"/>
                <w:color w:val="auto"/>
                <w:sz w:val="21"/>
                <w:szCs w:val="21"/>
                <w:highlight w:val="none"/>
              </w:rPr>
              <w:t>的生产</w:t>
            </w:r>
            <w:r>
              <w:rPr>
                <w:rFonts w:hint="eastAsia" w:ascii="宋体" w:hAnsi="宋体"/>
                <w:color w:val="auto"/>
                <w:sz w:val="21"/>
                <w:szCs w:val="21"/>
                <w:highlight w:val="none"/>
                <w:lang w:eastAsia="zh-CN"/>
              </w:rPr>
              <w:t>检测</w:t>
            </w:r>
            <w:r>
              <w:rPr>
                <w:rFonts w:hint="eastAsia" w:ascii="宋体" w:hAnsi="宋体"/>
                <w:color w:val="auto"/>
                <w:sz w:val="21"/>
                <w:szCs w:val="21"/>
                <w:highlight w:val="none"/>
              </w:rPr>
              <w:t>要求。游标卡尺</w:t>
            </w:r>
            <w:r>
              <w:rPr>
                <w:rFonts w:hint="eastAsia" w:ascii="宋体" w:hAnsi="宋体"/>
                <w:color w:val="auto"/>
                <w:sz w:val="21"/>
                <w:szCs w:val="21"/>
                <w:highlight w:val="none"/>
                <w:lang w:eastAsia="zh-CN"/>
              </w:rPr>
              <w:t>委外校准，校准仪自校。</w:t>
            </w:r>
            <w:r>
              <w:rPr>
                <w:rFonts w:hint="eastAsia" w:ascii="宋体" w:hAnsi="宋体"/>
                <w:color w:val="auto"/>
                <w:sz w:val="21"/>
                <w:szCs w:val="21"/>
                <w:highlight w:val="none"/>
              </w:rPr>
              <w:t>查在用检具的校准证书，</w:t>
            </w:r>
            <w:r>
              <w:rPr>
                <w:rFonts w:hint="eastAsia" w:ascii="宋体" w:hAnsi="宋体"/>
                <w:color w:val="auto"/>
                <w:sz w:val="21"/>
                <w:szCs w:val="21"/>
                <w:highlight w:val="none"/>
                <w:lang w:eastAsia="zh-CN"/>
              </w:rPr>
              <w:t>提供有</w:t>
            </w:r>
            <w:r>
              <w:rPr>
                <w:rFonts w:hint="eastAsia" w:ascii="宋体" w:hAnsi="宋体"/>
                <w:color w:val="auto"/>
                <w:sz w:val="21"/>
                <w:szCs w:val="21"/>
                <w:highlight w:val="none"/>
              </w:rPr>
              <w:t>游标卡尺</w:t>
            </w:r>
            <w:r>
              <w:rPr>
                <w:rFonts w:hint="eastAsia" w:ascii="宋体" w:hAnsi="宋体"/>
                <w:color w:val="auto"/>
                <w:sz w:val="21"/>
                <w:szCs w:val="21"/>
                <w:highlight w:val="none"/>
                <w:lang w:val="en-US" w:eastAsia="zh-CN"/>
              </w:rPr>
              <w:t>的有效</w:t>
            </w:r>
            <w:r>
              <w:rPr>
                <w:rFonts w:hint="eastAsia" w:ascii="宋体" w:hAnsi="宋体"/>
                <w:color w:val="auto"/>
                <w:sz w:val="21"/>
                <w:szCs w:val="21"/>
                <w:highlight w:val="none"/>
              </w:rPr>
              <w:t>校准证书</w:t>
            </w:r>
            <w:r>
              <w:rPr>
                <w:rFonts w:hint="eastAsia" w:ascii="宋体" w:hAnsi="宋体"/>
                <w:color w:val="auto"/>
                <w:sz w:val="21"/>
                <w:szCs w:val="21"/>
                <w:highlight w:val="none"/>
                <w:lang w:eastAsia="zh-CN"/>
              </w:rPr>
              <w:t>和</w:t>
            </w:r>
            <w:r>
              <w:rPr>
                <w:rFonts w:hint="eastAsia" w:ascii="宋体" w:hAnsi="宋体"/>
                <w:color w:val="auto"/>
                <w:sz w:val="21"/>
                <w:szCs w:val="21"/>
                <w:highlight w:val="none"/>
                <w:lang w:val="en-US" w:eastAsia="zh-CN"/>
              </w:rPr>
              <w:t>校准仪</w:t>
            </w:r>
            <w:r>
              <w:rPr>
                <w:rFonts w:hint="eastAsia" w:ascii="宋体" w:hAnsi="宋体"/>
                <w:color w:val="auto"/>
                <w:sz w:val="21"/>
                <w:szCs w:val="21"/>
                <w:highlight w:val="none"/>
                <w:lang w:eastAsia="zh-CN"/>
              </w:rPr>
              <w:t>自校合格证。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color w:val="FF0000"/>
                <w:sz w:val="20"/>
                <w:szCs w:val="20"/>
                <w:lang w:val="en-US" w:eastAsia="zh-CN"/>
              </w:rPr>
            </w:pPr>
            <w:r>
              <w:rPr>
                <w:rFonts w:hint="eastAsia" w:ascii="宋体" w:hAnsi="宋体"/>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1"/>
                <w:szCs w:val="21"/>
              </w:rPr>
              <w:t xml:space="preserve"> </w:t>
            </w:r>
            <w:r>
              <w:rPr>
                <w:rFonts w:hint="eastAsia" w:ascii="宋体" w:hAnsi="宋体" w:cs="宋体"/>
                <w:color w:val="000000"/>
                <w:sz w:val="21"/>
                <w:szCs w:val="21"/>
              </w:rPr>
              <w:t>QMS关键工序</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组校工序。</w:t>
            </w:r>
            <w:r>
              <w:rPr>
                <w:rFonts w:hint="eastAsia" w:ascii="宋体" w:hAnsi="宋体" w:cs="宋体"/>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lang w:eastAsia="zh-CN"/>
              </w:rPr>
              <w:t>检验</w:t>
            </w:r>
            <w:r>
              <w:rPr>
                <w:rFonts w:hint="eastAsia"/>
                <w:color w:val="000000" w:themeColor="text1"/>
                <w:sz w:val="20"/>
                <w:szCs w:val="20"/>
              </w:rPr>
              <w:t>规范、</w:t>
            </w:r>
            <w:r>
              <w:rPr>
                <w:rFonts w:hint="eastAsia"/>
                <w:color w:val="000000" w:themeColor="text1"/>
                <w:sz w:val="20"/>
                <w:szCs w:val="20"/>
                <w:lang w:eastAsia="zh-CN"/>
              </w:rPr>
              <w:t>检验记</w:t>
            </w:r>
            <w:r>
              <w:rPr>
                <w:rFonts w:hint="eastAsia"/>
                <w:color w:val="000000" w:themeColor="text1"/>
                <w:sz w:val="20"/>
                <w:szCs w:val="20"/>
              </w:rPr>
              <w:t>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hint="eastAsia" w:eastAsia="宋体"/>
                <w:b/>
                <w:color w:val="000000" w:themeColor="text1"/>
                <w:sz w:val="20"/>
                <w:szCs w:val="20"/>
                <w:lang w:eastAsia="zh-CN"/>
              </w:rPr>
            </w:pPr>
            <w:r>
              <w:rPr>
                <w:rFonts w:hint="eastAsia" w:ascii="Times New Roman" w:hAnsi="Times New Roman" w:eastAsia="宋体" w:cs="Times New Roman"/>
                <w:b/>
                <w:color w:val="000000" w:themeColor="text1"/>
                <w:sz w:val="20"/>
                <w:szCs w:val="20"/>
              </w:rPr>
              <w:t>特种设备：</w:t>
            </w:r>
            <w:r>
              <w:rPr>
                <w:rFonts w:hint="eastAsia" w:ascii="Times New Roman" w:hAnsi="Times New Roman" w:eastAsia="宋体" w:cs="Times New Roman"/>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 w:val="21"/>
                <w:szCs w:val="21"/>
              </w:rPr>
              <w:t>公司制定、发布了总体目标并分解到相关职能部门和层次，规定了目标值、计算方法、责任部门、检查人、考核频次等。同时，质量</w:t>
            </w:r>
            <w:r>
              <w:rPr>
                <w:rFonts w:hint="eastAsia" w:ascii="宋体" w:hAnsi="宋体" w:cs="宋体"/>
                <w:color w:val="auto"/>
                <w:sz w:val="21"/>
                <w:szCs w:val="21"/>
              </w:rPr>
              <w:t>目标得到沟通和监视评价，通过数据的汇总统计、描述性统计等方法对目标进行了测量，总体已达到或超过了规定的目标值。通过20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-2021年2月</w:t>
            </w:r>
            <w:r>
              <w:rPr>
                <w:rFonts w:hint="eastAsia" w:ascii="宋体" w:hAnsi="宋体" w:cs="宋体"/>
                <w:color w:val="auto"/>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15" w:firstLineChars="150"/>
              <w:rPr>
                <w:b/>
                <w:color w:val="000000" w:themeColor="text1"/>
                <w:sz w:val="20"/>
                <w:szCs w:val="20"/>
              </w:rPr>
            </w:pPr>
            <w:r>
              <w:rPr>
                <w:rFonts w:hint="eastAsia" w:ascii="宋体" w:hAnsi="宋体" w:cs="宋体"/>
                <w:color w:val="000000"/>
                <w:sz w:val="21"/>
                <w:szCs w:val="21"/>
              </w:rPr>
              <w:t>公司建立了顾客满意度监视和测量控制程序，对顾客投诉处理及顾客满意度评价做了明确的规定，并按规定对顾客反馈及</w:t>
            </w:r>
            <w:r>
              <w:rPr>
                <w:rFonts w:hint="eastAsia" w:ascii="宋体" w:hAnsi="宋体" w:cs="宋体"/>
                <w:color w:val="auto"/>
                <w:sz w:val="21"/>
                <w:szCs w:val="21"/>
              </w:rPr>
              <w:t>时处理，但在</w:t>
            </w:r>
            <w:r>
              <w:rPr>
                <w:rFonts w:hint="eastAsia" w:ascii="宋体" w:hAnsi="宋体" w:cs="宋体"/>
                <w:color w:val="auto"/>
                <w:sz w:val="21"/>
                <w:szCs w:val="21"/>
                <w:highlight w:val="none"/>
              </w:rPr>
              <w:t>顾客反馈信息的利用上不够，需要改善。近年来未发生重大顾客投诉和产品质量事故。顾客满意度调查按规定实施，20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月实施，满意度评价9</w:t>
            </w:r>
            <w:r>
              <w:rPr>
                <w:rFonts w:hint="eastAsia" w:ascii="宋体" w:hAnsi="宋体" w:cs="宋体"/>
                <w:color w:val="auto"/>
                <w:sz w:val="21"/>
                <w:szCs w:val="21"/>
                <w:highlight w:val="none"/>
                <w:lang w:val="en-US" w:eastAsia="zh-CN"/>
              </w:rPr>
              <w:t>8分</w:t>
            </w:r>
            <w:r>
              <w:rPr>
                <w:rFonts w:hint="eastAsia" w:ascii="宋体" w:hAnsi="宋体" w:cs="宋体"/>
                <w:color w:val="auto"/>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 w:val="21"/>
                <w:szCs w:val="21"/>
              </w:rPr>
              <w:t>建立有《内部审核控制程序》，规定了内审频次一年一次</w:t>
            </w:r>
            <w:r>
              <w:rPr>
                <w:rFonts w:hint="eastAsia" w:ascii="宋体" w:hAnsi="宋体" w:cs="宋体"/>
                <w:sz w:val="21"/>
                <w:szCs w:val="21"/>
                <w:highlight w:val="none"/>
              </w:rPr>
              <w:t>，内审时间</w:t>
            </w:r>
            <w:r>
              <w:rPr>
                <w:rFonts w:hint="eastAsia" w:ascii="宋体" w:hAnsi="宋体" w:cs="宋体"/>
                <w:sz w:val="21"/>
                <w:szCs w:val="21"/>
                <w:highlight w:val="none"/>
                <w:lang w:eastAsia="zh-CN"/>
              </w:rPr>
              <w:t>：</w:t>
            </w:r>
            <w:r>
              <w:rPr>
                <w:rFonts w:hint="eastAsia" w:ascii="Times New Roman" w:hAnsi="Times New Roman" w:cs="Times New Roman"/>
                <w:sz w:val="21"/>
                <w:szCs w:val="21"/>
                <w:highlight w:val="none"/>
                <w:lang w:val="en-US" w:eastAsia="zh-CN"/>
              </w:rPr>
              <w:t>2020年3月</w:t>
            </w:r>
            <w:r>
              <w:rPr>
                <w:rFonts w:hint="eastAsia" w:cs="Times New Roman"/>
                <w:sz w:val="21"/>
                <w:szCs w:val="21"/>
                <w:highlight w:val="none"/>
                <w:lang w:val="en-US" w:eastAsia="zh-CN"/>
              </w:rPr>
              <w:t>3</w:t>
            </w:r>
            <w:r>
              <w:rPr>
                <w:rFonts w:hint="eastAsia" w:ascii="Times New Roman" w:hAnsi="Times New Roman" w:cs="Times New Roman"/>
                <w:sz w:val="21"/>
                <w:szCs w:val="21"/>
                <w:highlight w:val="none"/>
                <w:lang w:val="en-US" w:eastAsia="zh-CN"/>
              </w:rPr>
              <w:t>日</w:t>
            </w:r>
            <w:r>
              <w:rPr>
                <w:rFonts w:hint="eastAsia" w:ascii="宋体" w:hAnsi="宋体" w:cs="宋体"/>
                <w:sz w:val="21"/>
                <w:szCs w:val="21"/>
                <w:highlight w:val="none"/>
              </w:rPr>
              <w:t>，拟定了审核实施表，明确了内审范围，内审人员经培训合格上岗，能力满足要求，未出现审核本部门情况，内审不符合项</w:t>
            </w:r>
            <w:r>
              <w:rPr>
                <w:rFonts w:hint="eastAsia" w:ascii="宋体" w:hAnsi="宋体" w:cs="宋体"/>
                <w:sz w:val="21"/>
                <w:szCs w:val="21"/>
                <w:highlight w:val="none"/>
                <w:lang w:val="en-US" w:eastAsia="zh-CN"/>
              </w:rPr>
              <w:t>1</w:t>
            </w:r>
            <w:r>
              <w:rPr>
                <w:rFonts w:hint="eastAsia" w:ascii="宋体" w:hAnsi="宋体" w:cs="宋体"/>
                <w:sz w:val="21"/>
                <w:szCs w:val="21"/>
                <w:highlight w:val="none"/>
              </w:rPr>
              <w:t>项，</w:t>
            </w:r>
            <w:r>
              <w:rPr>
                <w:rFonts w:hint="eastAsia" w:ascii="Times New Roman" w:hAnsi="Times New Roman" w:cs="Times New Roman"/>
                <w:sz w:val="21"/>
                <w:szCs w:val="21"/>
                <w:highlight w:val="none"/>
                <w:lang w:val="en-US" w:eastAsia="zh-CN"/>
              </w:rPr>
              <w:t>涉及</w:t>
            </w:r>
            <w:r>
              <w:rPr>
                <w:rFonts w:hint="eastAsia" w:cs="Times New Roman"/>
                <w:sz w:val="21"/>
                <w:szCs w:val="21"/>
                <w:highlight w:val="none"/>
                <w:lang w:val="en-US" w:eastAsia="zh-CN"/>
              </w:rPr>
              <w:t>行政</w:t>
            </w:r>
            <w:r>
              <w:rPr>
                <w:rFonts w:hint="eastAsia" w:ascii="Times New Roman" w:hAnsi="Times New Roman" w:cs="Times New Roman"/>
                <w:sz w:val="21"/>
                <w:szCs w:val="21"/>
                <w:highlight w:val="none"/>
                <w:lang w:val="en-US" w:eastAsia="zh-CN"/>
              </w:rPr>
              <w:t>部7.5条款未对外来文件情况进行更新.针</w:t>
            </w:r>
            <w:r>
              <w:rPr>
                <w:rFonts w:hint="eastAsia" w:ascii="Times New Roman" w:hAnsi="Times New Roman" w:cs="Times New Roman"/>
                <w:sz w:val="21"/>
                <w:szCs w:val="21"/>
                <w:highlight w:val="none"/>
                <w:lang w:eastAsia="zh-CN"/>
              </w:rPr>
              <w:t>对该不符合项，</w:t>
            </w:r>
            <w:r>
              <w:rPr>
                <w:rFonts w:hint="eastAsia"/>
                <w:sz w:val="21"/>
                <w:szCs w:val="21"/>
                <w:highlight w:val="none"/>
              </w:rPr>
              <w:t>针对该不符合项，已及时采取纠正措施后，经内审员验证关闭。</w:t>
            </w:r>
            <w:r>
              <w:rPr>
                <w:rFonts w:hint="eastAsia" w:ascii="宋体" w:hAnsi="宋体" w:cs="宋体"/>
                <w:sz w:val="21"/>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 w:val="21"/>
                <w:szCs w:val="21"/>
              </w:rPr>
              <w:t>管理评审频次为一年一次、</w:t>
            </w:r>
            <w:r>
              <w:rPr>
                <w:rFonts w:hint="eastAsia" w:ascii="宋体" w:hAnsi="宋体" w:cs="宋体"/>
                <w:sz w:val="21"/>
                <w:szCs w:val="21"/>
                <w:highlight w:val="none"/>
              </w:rPr>
              <w:t>本次管理评审于</w:t>
            </w:r>
            <w:r>
              <w:rPr>
                <w:rFonts w:hint="eastAsia"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eastAsia" w:ascii="Times New Roman" w:hAnsi="Times New Roman" w:cs="Times New Roman"/>
                <w:sz w:val="21"/>
                <w:szCs w:val="21"/>
                <w:highlight w:val="none"/>
              </w:rPr>
              <w:t>年</w:t>
            </w:r>
            <w:r>
              <w:rPr>
                <w:rFonts w:hint="eastAsia" w:cs="Times New Roman"/>
                <w:sz w:val="21"/>
                <w:szCs w:val="21"/>
                <w:highlight w:val="none"/>
                <w:lang w:val="en-US" w:eastAsia="zh-CN"/>
              </w:rPr>
              <w:t>3</w:t>
            </w:r>
            <w:r>
              <w:rPr>
                <w:rFonts w:hint="eastAsia" w:ascii="Times New Roman" w:hAnsi="Times New Roman" w:cs="Times New Roman"/>
                <w:sz w:val="21"/>
                <w:szCs w:val="21"/>
                <w:highlight w:val="none"/>
              </w:rPr>
              <w:t>月</w:t>
            </w:r>
            <w:r>
              <w:rPr>
                <w:rFonts w:hint="eastAsia" w:cs="Times New Roman"/>
                <w:sz w:val="21"/>
                <w:szCs w:val="21"/>
                <w:highlight w:val="none"/>
                <w:lang w:val="en-US" w:eastAsia="zh-CN"/>
              </w:rPr>
              <w:t>15</w:t>
            </w:r>
            <w:r>
              <w:rPr>
                <w:rFonts w:hint="eastAsia" w:ascii="Times New Roman" w:hAnsi="Times New Roman" w:cs="Times New Roman"/>
                <w:sz w:val="21"/>
                <w:szCs w:val="21"/>
                <w:highlight w:val="none"/>
              </w:rPr>
              <w:t>日</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 w:val="21"/>
                <w:szCs w:val="21"/>
                <w:highlight w:val="none"/>
                <w:lang w:eastAsia="zh-CN"/>
              </w:rPr>
              <w:t>输入、</w:t>
            </w:r>
            <w:r>
              <w:rPr>
                <w:rFonts w:hint="eastAsia" w:ascii="宋体" w:hAnsi="宋体" w:cs="宋体"/>
                <w:sz w:val="21"/>
                <w:szCs w:val="21"/>
                <w:highlight w:val="none"/>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r>
              <w:rPr>
                <w:rFonts w:hint="eastAsia" w:ascii="宋体" w:hAnsi="宋体"/>
                <w:szCs w:val="21"/>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 w:val="21"/>
                <w:szCs w:val="21"/>
              </w:rPr>
              <w:t>上次不符合的整改情况（再认证填写）</w:t>
            </w:r>
          </w:p>
          <w:p>
            <w:pPr>
              <w:spacing w:line="240" w:lineRule="exact"/>
              <w:rPr>
                <w:rFonts w:hint="eastAsia" w:eastAsia="宋体"/>
                <w:b/>
                <w:color w:val="000000" w:themeColor="text1"/>
                <w:szCs w:val="21"/>
                <w:lang w:eastAsia="zh-CN"/>
              </w:rPr>
            </w:pPr>
            <w:r>
              <w:rPr>
                <w:rFonts w:hint="eastAsia" w:ascii="Times New Roman" w:hAnsi="Times New Roman" w:eastAsia="宋体" w:cs="Times New Roman"/>
                <w:b/>
                <w:color w:val="000000" w:themeColor="text1"/>
                <w:sz w:val="21"/>
                <w:szCs w:val="21"/>
              </w:rPr>
              <w:t>上次不符合为</w:t>
            </w:r>
            <w:r>
              <w:rPr>
                <w:rFonts w:hint="eastAsia" w:ascii="Times New Roman" w:hAnsi="Times New Roman" w:eastAsia="宋体" w:cs="Times New Roman"/>
                <w:b/>
                <w:color w:val="000000" w:themeColor="text1"/>
                <w:sz w:val="21"/>
                <w:szCs w:val="21"/>
                <w:lang w:eastAsia="zh-CN"/>
              </w:rPr>
              <w:t>生产技术部</w:t>
            </w:r>
            <w:r>
              <w:rPr>
                <w:rFonts w:hint="eastAsia" w:ascii="Times New Roman" w:hAnsi="Times New Roman" w:eastAsia="宋体" w:cs="Times New Roman"/>
                <w:b/>
                <w:color w:val="000000" w:themeColor="text1"/>
                <w:sz w:val="21"/>
                <w:szCs w:val="21"/>
              </w:rPr>
              <w:t>部门</w:t>
            </w:r>
            <w:r>
              <w:rPr>
                <w:rFonts w:hint="eastAsia" w:ascii="Times New Roman" w:hAnsi="Times New Roman" w:eastAsia="宋体" w:cs="Times New Roman"/>
                <w:b/>
                <w:color w:val="000000" w:themeColor="text1"/>
                <w:sz w:val="21"/>
                <w:szCs w:val="21"/>
                <w:lang w:val="en-US" w:eastAsia="zh-CN"/>
              </w:rPr>
              <w:t>8.5.2</w:t>
            </w:r>
            <w:r>
              <w:rPr>
                <w:rFonts w:hint="eastAsia" w:ascii="Times New Roman" w:hAnsi="Times New Roman" w:eastAsia="宋体" w:cs="Times New Roman"/>
                <w:b/>
                <w:color w:val="000000" w:themeColor="text1"/>
                <w:sz w:val="21"/>
                <w:szCs w:val="21"/>
              </w:rPr>
              <w:t>条款</w:t>
            </w:r>
            <w:r>
              <w:rPr>
                <w:rFonts w:hint="eastAsia" w:ascii="Times New Roman" w:hAnsi="Times New Roman" w:eastAsia="宋体" w:cs="Times New Roman"/>
                <w:b/>
                <w:color w:val="000000" w:themeColor="text1"/>
                <w:sz w:val="21"/>
                <w:szCs w:val="21"/>
                <w:lang w:eastAsia="zh-CN"/>
              </w:rPr>
              <w:t>，</w:t>
            </w:r>
            <w:r>
              <w:rPr>
                <w:rFonts w:hint="eastAsia" w:ascii="Times New Roman" w:hAnsi="Times New Roman" w:eastAsia="宋体" w:cs="Times New Roman"/>
                <w:b/>
                <w:color w:val="000000" w:themeColor="text1"/>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lang w:eastAsia="zh-CN"/>
        </w:rPr>
      </w:pPr>
    </w:p>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次审核共开具不符合项报告1项；其中</w:t>
      </w:r>
      <w:r>
        <w:rPr>
          <w:b/>
          <w:sz w:val="26"/>
          <w:szCs w:val="26"/>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市场部Q8.4.1</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b/>
                <w:bCs/>
                <w:sz w:val="24"/>
                <w:szCs w:val="24"/>
              </w:rPr>
              <w:t>什邡市远通光学仪器有限公司</w:t>
            </w:r>
            <w:r>
              <w:rPr>
                <w:rFonts w:hint="eastAsia" w:ascii="微软雅黑" w:hAnsi="微软雅黑" w:eastAsia="微软雅黑"/>
                <w:bCs/>
                <w:szCs w:val="24"/>
              </w:rPr>
              <w:t>）的</w:t>
            </w:r>
            <w:r>
              <w:rPr>
                <w:rFonts w:hint="eastAsia" w:ascii="微软雅黑" w:hAnsi="微软雅黑" w:eastAsia="微软雅黑"/>
                <w:bCs/>
                <w:szCs w:val="24"/>
                <w:lang w:val="en-US" w:eastAsia="zh-CN"/>
              </w:rPr>
              <w:t>质量</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napToGrid w:val="0"/>
        <w:spacing w:line="360" w:lineRule="auto"/>
        <w:ind w:left="-211" w:leftChars="-88" w:firstLine="582" w:firstLineChars="223"/>
        <w:rPr>
          <w:rFonts w:hint="eastAsia" w:ascii="宋体" w:eastAsia="宋体"/>
          <w:b/>
          <w:szCs w:val="21"/>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pacing w:before="163" w:beforeLines="50" w:after="163" w:afterLines="50"/>
        <w:ind w:left="-122" w:leftChars="-51" w:firstLine="120" w:firstLineChars="46"/>
        <w:rPr>
          <w:b/>
          <w:color w:val="FF0000"/>
          <w:sz w:val="26"/>
          <w:szCs w:val="26"/>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1704340</wp:posOffset>
            </wp:positionH>
            <wp:positionV relativeFrom="paragraph">
              <wp:posOffset>158115</wp:posOffset>
            </wp:positionV>
            <wp:extent cx="801370" cy="501015"/>
            <wp:effectExtent l="0" t="0" r="6350" b="190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801370" cy="50101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1619250</wp:posOffset>
            </wp:positionH>
            <wp:positionV relativeFrom="paragraph">
              <wp:posOffset>135255</wp:posOffset>
            </wp:positionV>
            <wp:extent cx="801370" cy="501015"/>
            <wp:effectExtent l="0" t="0" r="6350" b="190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801370" cy="50101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ascii="Times New Roman" w:hAnsi="Times New Roman" w:cs="Times New Roman"/>
          <w:b/>
          <w:sz w:val="24"/>
          <w:szCs w:val="24"/>
          <w:lang w:val="en-US" w:eastAsia="zh-CN"/>
        </w:rPr>
        <w:t>2021.3.27</w:t>
      </w:r>
    </w:p>
    <w:p>
      <w:pPr>
        <w:snapToGrid w:val="0"/>
        <w:spacing w:line="200" w:lineRule="exact"/>
        <w:ind w:firstLine="482" w:firstLineChars="300"/>
        <w:rPr>
          <w:b/>
          <w:sz w:val="16"/>
          <w:szCs w:val="1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lang w:val="en-US" w:eastAsia="zh-CN"/>
        </w:rPr>
        <w:t xml:space="preserve"> </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w:t>
      </w:r>
      <w:r>
        <w:rPr>
          <w:rFonts w:hint="eastAsia"/>
          <w:b/>
          <w:bCs/>
          <w:sz w:val="21"/>
          <w:szCs w:val="21"/>
          <w:highlight w:val="none"/>
          <w:lang w:val="en-US" w:eastAsia="zh-CN"/>
        </w:rPr>
        <w:t xml:space="preserve"> </w:t>
      </w:r>
      <w:r>
        <w:rPr>
          <w:rFonts w:hint="eastAsia"/>
          <w:b/>
          <w:bCs/>
          <w:sz w:val="21"/>
          <w:szCs w:val="21"/>
          <w:highlight w:val="none"/>
        </w:rPr>
        <w:t xml:space="preserve"> )个一般不符合，( </w:t>
      </w:r>
      <w:r>
        <w:rPr>
          <w:rFonts w:hint="eastAsia"/>
          <w:b/>
          <w:bCs/>
          <w:sz w:val="21"/>
          <w:szCs w:val="21"/>
          <w:highlight w:val="none"/>
          <w:lang w:val="en-US" w:eastAsia="zh-CN"/>
        </w:rPr>
        <w:t xml:space="preserve"> </w:t>
      </w:r>
      <w:r>
        <w:rPr>
          <w:rFonts w:hint="eastAsia"/>
          <w:b/>
          <w:bCs/>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 xml:space="preserve">EMS </w:t>
      </w:r>
      <w:r>
        <w:rPr>
          <w:rFonts w:hint="eastAsia"/>
          <w:b/>
          <w:bCs/>
          <w:sz w:val="21"/>
          <w:szCs w:val="21"/>
          <w:highlight w:val="none"/>
        </w:rPr>
        <w:t>(</w:t>
      </w:r>
      <w:r>
        <w:rPr>
          <w:rFonts w:hint="eastAsia"/>
          <w:b/>
          <w:bCs/>
          <w:sz w:val="21"/>
          <w:szCs w:val="21"/>
          <w:highlight w:val="none"/>
          <w:lang w:val="en-US" w:eastAsia="zh-CN"/>
        </w:rPr>
        <w:t xml:space="preserve"> </w:t>
      </w:r>
      <w:r>
        <w:rPr>
          <w:rFonts w:hint="eastAsia"/>
          <w:b/>
          <w:bCs/>
          <w:sz w:val="21"/>
          <w:szCs w:val="21"/>
          <w:highlight w:val="none"/>
        </w:rPr>
        <w:t xml:space="preserve"> )个一般不符合，( </w:t>
      </w:r>
      <w:r>
        <w:rPr>
          <w:rFonts w:hint="eastAsia"/>
          <w:b/>
          <w:bCs/>
          <w:sz w:val="21"/>
          <w:szCs w:val="21"/>
          <w:highlight w:val="none"/>
          <w:lang w:val="en-US" w:eastAsia="zh-CN"/>
        </w:rPr>
        <w:t xml:space="preserve"> </w:t>
      </w:r>
      <w:r>
        <w:rPr>
          <w:rFonts w:hint="eastAsia"/>
          <w:b/>
          <w:bCs/>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OHSMS (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w:t>
      </w:r>
      <w:r>
        <w:rPr>
          <w:rFonts w:hint="eastAsia"/>
          <w:b/>
          <w:spacing w:val="-10"/>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tabs>
          <w:tab w:val="left" w:pos="3950"/>
          <w:tab w:val="left" w:pos="7740"/>
        </w:tabs>
        <w:snapToGrid w:val="0"/>
        <w:spacing w:before="163" w:beforeLines="50"/>
        <w:ind w:firstLine="758" w:firstLineChars="343"/>
        <w:rPr>
          <w:rFonts w:hint="default"/>
          <w:b/>
          <w:sz w:val="21"/>
          <w:szCs w:val="21"/>
          <w:highlight w:val="none"/>
          <w:lang w:val="en-US" w:eastAsia="zh-CN"/>
        </w:rPr>
      </w:pPr>
      <w:r>
        <w:rPr>
          <w:rFonts w:hint="eastAsia"/>
          <w:b/>
          <w:sz w:val="22"/>
          <w:szCs w:val="22"/>
          <w:highlight w:val="none"/>
        </w:rPr>
        <w:drawing>
          <wp:anchor distT="0" distB="0" distL="114300" distR="114300" simplePos="0" relativeHeight="251661312" behindDoc="0" locked="0" layoutInCell="1" allowOverlap="1">
            <wp:simplePos x="0" y="0"/>
            <wp:positionH relativeFrom="column">
              <wp:posOffset>1218565</wp:posOffset>
            </wp:positionH>
            <wp:positionV relativeFrom="paragraph">
              <wp:posOffset>8890</wp:posOffset>
            </wp:positionV>
            <wp:extent cx="737235" cy="461645"/>
            <wp:effectExtent l="0" t="0" r="9525" b="1079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737235" cy="461645"/>
                    </a:xfrm>
                    <a:prstGeom prst="rect">
                      <a:avLst/>
                    </a:prstGeom>
                    <a:noFill/>
                    <a:ln w="9525">
                      <a:noFill/>
                      <a:miter lim="800000"/>
                      <a:headEnd/>
                      <a:tailEnd/>
                    </a:ln>
                  </pic:spPr>
                </pic:pic>
              </a:graphicData>
            </a:graphic>
          </wp:anchor>
        </w:drawing>
      </w:r>
      <w:r>
        <w:rPr>
          <w:rFonts w:hint="eastAsia"/>
          <w:b/>
          <w:sz w:val="21"/>
          <w:szCs w:val="21"/>
          <w:highlight w:val="none"/>
        </w:rPr>
        <w:t>组长签字：</w:t>
      </w:r>
      <w:r>
        <w:rPr>
          <w:rFonts w:hint="eastAsia"/>
          <w:b/>
          <w:sz w:val="21"/>
          <w:szCs w:val="21"/>
          <w:highlight w:val="none"/>
          <w:lang w:val="en-US" w:eastAsia="zh-CN"/>
        </w:rPr>
        <w:t xml:space="preserve"> </w:t>
      </w:r>
      <w:r>
        <w:rPr>
          <w:rFonts w:hint="eastAsia"/>
          <w:b/>
          <w:sz w:val="21"/>
          <w:szCs w:val="21"/>
          <w:highlight w:val="none"/>
          <w:lang w:val="en-US" w:eastAsia="zh-CN"/>
        </w:rPr>
        <w:tab/>
      </w:r>
      <w:r>
        <w:rPr>
          <w:rFonts w:hint="eastAsia"/>
          <w:b/>
          <w:sz w:val="21"/>
          <w:szCs w:val="21"/>
          <w:highlight w:val="none"/>
          <w:lang w:val="en-US" w:eastAsia="zh-CN"/>
        </w:rPr>
        <w:t>日期：</w:t>
      </w:r>
      <w:r>
        <w:rPr>
          <w:rFonts w:hint="eastAsia"/>
          <w:b/>
          <w:sz w:val="24"/>
          <w:szCs w:val="24"/>
          <w:highlight w:val="none"/>
          <w:lang w:val="en-US" w:eastAsia="zh-CN"/>
        </w:rPr>
        <w:t>2021.3.30</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F3F3A"/>
    <w:rsid w:val="15434FC8"/>
    <w:rsid w:val="3C280016"/>
    <w:rsid w:val="40637D39"/>
    <w:rsid w:val="45CA74B1"/>
    <w:rsid w:val="50277425"/>
    <w:rsid w:val="52733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2021-03-31T02:50:37Z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45748DC2C8A04E94A8F70E74EE0B0577</vt:lpwstr>
  </property>
</Properties>
</file>