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hint="eastAsia"/>
          <w:szCs w:val="44"/>
          <w:u w:val="single"/>
        </w:rPr>
        <w:t>0151-2021-EnMS</w:t>
      </w:r>
      <w:bookmarkEnd w:id="0"/>
      <w:r>
        <w:rPr>
          <w:rFonts w:hint="eastAsia"/>
          <w:szCs w:val="44"/>
          <w:u w:val="single"/>
          <w:lang w:val="en-US" w:eastAsia="zh-CN"/>
        </w:rPr>
        <w:t xml:space="preserve"> </w:t>
      </w:r>
    </w:p>
    <w:p>
      <w:pPr>
        <w:snapToGrid w:val="0"/>
        <w:spacing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32"/>
          <w:szCs w:val="32"/>
        </w:rPr>
      </w:pP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Lines="30"/>
        <w:jc w:val="center"/>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陕西宏基混凝土构件有限责任公司</w:t>
      </w:r>
      <w:bookmarkEnd w:id="1"/>
      <w:r>
        <w:rPr>
          <w:rFonts w:hint="eastAsia" w:ascii="楷体" w:hAnsi="楷体" w:eastAsia="楷体"/>
          <w:b/>
          <w:color w:val="000000"/>
          <w:sz w:val="32"/>
          <w:szCs w:val="32"/>
          <w:u w:val="single"/>
        </w:rPr>
        <w:t xml:space="preserve"> </w:t>
      </w:r>
      <w:r>
        <w:rPr>
          <w:rFonts w:hint="eastAsia" w:ascii="楷体" w:hAnsi="楷体" w:eastAsia="楷体" w:cs="Times New Roman"/>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□工程建筑施工企业质量管理体系（Ec</w:t>
      </w:r>
      <w:r>
        <w:rPr>
          <w:rFonts w:ascii="楷体" w:hAnsi="楷体" w:eastAsia="楷体"/>
          <w:b/>
          <w:color w:val="000000"/>
          <w:sz w:val="32"/>
          <w:szCs w:val="32"/>
        </w:rPr>
        <w:t>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highlight w:val="yellow"/>
          <w:lang w:eastAsia="zh-CN"/>
        </w:rPr>
        <w:t>☑</w:t>
      </w:r>
      <w:r>
        <w:rPr>
          <w:rFonts w:hint="eastAsia" w:ascii="楷体" w:hAnsi="楷体" w:eastAsia="楷体"/>
          <w:b/>
          <w:color w:val="000000"/>
          <w:sz w:val="32"/>
          <w:szCs w:val="32"/>
          <w:highlight w:val="yellow"/>
        </w:rPr>
        <w:t>能源管理体系（</w:t>
      </w:r>
      <w:r>
        <w:rPr>
          <w:rFonts w:ascii="楷体" w:hAnsi="楷体" w:eastAsia="楷体"/>
          <w:b/>
          <w:color w:val="000000"/>
          <w:sz w:val="32"/>
          <w:szCs w:val="32"/>
          <w:highlight w:val="yellow"/>
        </w:rPr>
        <w:t>E</w:t>
      </w:r>
      <w:r>
        <w:rPr>
          <w:rFonts w:hint="eastAsia" w:ascii="楷体" w:hAnsi="楷体" w:eastAsia="楷体"/>
          <w:b/>
          <w:color w:val="000000"/>
          <w:sz w:val="32"/>
          <w:szCs w:val="32"/>
          <w:highlight w:val="yellow"/>
        </w:rPr>
        <w:t>n</w:t>
      </w:r>
      <w:r>
        <w:rPr>
          <w:rFonts w:ascii="楷体" w:hAnsi="楷体" w:eastAsia="楷体"/>
          <w:b/>
          <w:color w:val="000000"/>
          <w:sz w:val="32"/>
          <w:szCs w:val="32"/>
          <w:highlight w:val="yellow"/>
        </w:rPr>
        <w:t>MS</w:t>
      </w:r>
      <w:r>
        <w:rPr>
          <w:rFonts w:hint="eastAsia" w:ascii="楷体" w:hAnsi="楷体" w:eastAsia="楷体"/>
          <w:b/>
          <w:color w:val="000000"/>
          <w:sz w:val="32"/>
          <w:szCs w:val="32"/>
          <w:highlight w:val="yellow"/>
        </w:rPr>
        <w:t>）</w:t>
      </w:r>
    </w:p>
    <w:p>
      <w:pPr>
        <w:snapToGrid w:val="0"/>
        <w:spacing w:afterLines="30"/>
        <w:ind w:firstLine="2059" w:firstLineChars="641"/>
        <w:rPr>
          <w:rFonts w:ascii="楷体" w:hAnsi="楷体" w:eastAsia="楷体"/>
          <w:b/>
          <w:color w:val="000000"/>
          <w:sz w:val="32"/>
          <w:szCs w:val="32"/>
        </w:rPr>
      </w:pPr>
    </w:p>
    <w:p>
      <w:pPr>
        <w:snapToGrid w:val="0"/>
        <w:spacing w:afterLines="30"/>
        <w:jc w:val="center"/>
        <w:rPr>
          <w:rFonts w:ascii="楷体" w:hAnsi="楷体" w:eastAsia="楷体"/>
          <w:b/>
          <w:color w:val="000000"/>
          <w:sz w:val="32"/>
          <w:szCs w:val="32"/>
        </w:rPr>
      </w:pPr>
    </w:p>
    <w:p>
      <w:pPr>
        <w:snapToGrid w:val="0"/>
        <w:spacing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2891" w:firstLineChars="900"/>
        <w:jc w:val="left"/>
        <w:rPr>
          <w:rFonts w:ascii="宋体" w:hAnsi="宋体"/>
          <w:b/>
          <w:color w:val="000000"/>
          <w:sz w:val="32"/>
          <w:szCs w:val="32"/>
        </w:rPr>
      </w:pPr>
      <w:r>
        <w:rPr>
          <w:rFonts w:hint="eastAsia" w:ascii="宋体" w:hAnsi="宋体"/>
          <w:b/>
          <w:color w:val="000000"/>
          <w:sz w:val="32"/>
          <w:szCs w:val="32"/>
        </w:rPr>
        <w:t>网址：www.china-isc.org.cn</w:t>
      </w:r>
    </w:p>
    <w:p>
      <w:pPr>
        <w:spacing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2" w:name="auDate"/>
            <w:bookmarkEnd w:id="2"/>
            <w:r>
              <w:rPr>
                <w:rFonts w:hint="eastAsia" w:ascii="宋体"/>
                <w:b/>
                <w:color w:val="000000"/>
                <w:szCs w:val="21"/>
                <w:lang w:val="en-US" w:eastAsia="zh-CN"/>
              </w:rPr>
              <w:t>2021</w:t>
            </w:r>
            <w:r>
              <w:rPr>
                <w:rFonts w:hint="eastAsia" w:ascii="宋体"/>
                <w:b/>
                <w:color w:val="000000"/>
                <w:szCs w:val="21"/>
              </w:rPr>
              <w:t>年</w:t>
            </w:r>
            <w:r>
              <w:rPr>
                <w:rFonts w:hint="eastAsia" w:ascii="宋体"/>
                <w:b/>
                <w:color w:val="000000"/>
                <w:szCs w:val="21"/>
                <w:lang w:val="en-US" w:eastAsia="zh-CN"/>
              </w:rPr>
              <w:t>3</w:t>
            </w:r>
            <w:r>
              <w:rPr>
                <w:rFonts w:hint="eastAsia" w:ascii="宋体"/>
                <w:b/>
                <w:color w:val="000000"/>
                <w:szCs w:val="21"/>
              </w:rPr>
              <w:t xml:space="preserve">月 </w:t>
            </w:r>
            <w:r>
              <w:rPr>
                <w:rFonts w:hint="eastAsia" w:ascii="宋体"/>
                <w:b/>
                <w:color w:val="000000"/>
                <w:szCs w:val="21"/>
                <w:lang w:val="en-US" w:eastAsia="zh-CN"/>
              </w:rPr>
              <w:t>25</w:t>
            </w:r>
            <w:r>
              <w:rPr>
                <w:rFonts w:hint="eastAsia" w:ascii="宋体"/>
                <w:b/>
                <w:color w:val="000000"/>
                <w:szCs w:val="21"/>
              </w:rPr>
              <w:t>日</w:t>
            </w:r>
            <w:r>
              <w:rPr>
                <w:rFonts w:hint="eastAsia" w:ascii="宋体"/>
                <w:b/>
                <w:color w:val="000000"/>
                <w:szCs w:val="21"/>
                <w:lang w:val="en-US" w:eastAsia="zh-CN"/>
              </w:rPr>
              <w:t>下午</w:t>
            </w:r>
            <w:r>
              <w:rPr>
                <w:rFonts w:hint="eastAsia" w:ascii="宋体"/>
                <w:b/>
                <w:color w:val="000000"/>
                <w:szCs w:val="21"/>
              </w:rPr>
              <w:t xml:space="preserve">：至 </w:t>
            </w:r>
            <w:r>
              <w:rPr>
                <w:rFonts w:hint="eastAsia" w:ascii="宋体"/>
                <w:b/>
                <w:color w:val="000000"/>
                <w:szCs w:val="21"/>
                <w:lang w:val="en-US" w:eastAsia="zh-CN"/>
              </w:rPr>
              <w:t>2021</w:t>
            </w:r>
            <w:r>
              <w:rPr>
                <w:rFonts w:hint="eastAsia" w:ascii="宋体"/>
                <w:b/>
                <w:color w:val="000000"/>
                <w:szCs w:val="21"/>
              </w:rPr>
              <w:t>年</w:t>
            </w:r>
            <w:r>
              <w:rPr>
                <w:rFonts w:hint="eastAsia" w:ascii="宋体"/>
                <w:b/>
                <w:color w:val="000000"/>
                <w:szCs w:val="21"/>
                <w:lang w:val="en-US" w:eastAsia="zh-CN"/>
              </w:rPr>
              <w:t>3</w:t>
            </w:r>
            <w:r>
              <w:rPr>
                <w:rFonts w:hint="eastAsia" w:ascii="宋体"/>
                <w:b/>
                <w:color w:val="000000"/>
                <w:szCs w:val="21"/>
              </w:rPr>
              <w:t>月</w:t>
            </w:r>
            <w:r>
              <w:rPr>
                <w:rFonts w:hint="eastAsia" w:ascii="宋体"/>
                <w:b/>
                <w:color w:val="000000"/>
                <w:szCs w:val="21"/>
                <w:lang w:val="en-US" w:eastAsia="zh-CN"/>
              </w:rPr>
              <w:t>26</w:t>
            </w:r>
            <w:r>
              <w:rPr>
                <w:rFonts w:hint="eastAsia" w:ascii="宋体"/>
                <w:b/>
                <w:color w:val="000000"/>
                <w:szCs w:val="21"/>
              </w:rPr>
              <w:t>日</w:t>
            </w:r>
            <w:r>
              <w:rPr>
                <w:rFonts w:hint="eastAsia" w:ascii="宋体"/>
                <w:b/>
                <w:color w:val="000000"/>
                <w:szCs w:val="21"/>
                <w:lang w:val="en-US" w:eastAsia="zh-CN"/>
              </w:rPr>
              <w:t>上午</w:t>
            </w:r>
            <w:r>
              <w:rPr>
                <w:rFonts w:hint="eastAsia" w:asci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FE"/>
            </w:r>
            <w:r>
              <w:rPr>
                <w:rFonts w:hint="eastAsia" w:ascii="宋体"/>
                <w:b/>
                <w:color w:val="000000"/>
                <w:szCs w:val="21"/>
              </w:rPr>
              <w:t xml:space="preserve">企业现场     </w:t>
            </w:r>
            <w:r>
              <w:rPr>
                <w:rFonts w:hint="eastAsia" w:ascii="宋体"/>
                <w:b/>
                <w:color w:val="000000"/>
                <w:szCs w:val="21"/>
              </w:rPr>
              <w:sym w:font="Wingdings" w:char="00A8"/>
            </w:r>
            <w:r>
              <w:rPr>
                <w:rFonts w:hint="eastAsia" w:ascii="宋体"/>
                <w:b/>
                <w:color w:val="000000"/>
                <w:szCs w:val="21"/>
              </w:rPr>
              <w:t>非企业现场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rFonts w:hint="eastAsia" w:eastAsia="宋体"/>
                <w:szCs w:val="21"/>
                <w:lang w:eastAsia="zh-CN"/>
              </w:rPr>
            </w:pPr>
            <w:r>
              <w:rPr>
                <w:rFonts w:hint="eastAsia"/>
                <w:szCs w:val="21"/>
              </w:rPr>
              <w:t>管理体系初审第一阶段：</w:t>
            </w:r>
            <w:r>
              <w:rPr>
                <w:szCs w:val="21"/>
              </w:rPr>
              <w:t>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zCs w:val="21"/>
              </w:rPr>
              <w:t>□</w:t>
            </w:r>
            <w:r>
              <w:rPr>
                <w:rFonts w:ascii="宋体" w:hAnsi="宋体"/>
                <w:b/>
                <w:color w:val="000000"/>
                <w:szCs w:val="21"/>
              </w:rPr>
              <w:t>OHSMS/</w:t>
            </w:r>
            <w:r>
              <w:rPr>
                <w:rFonts w:hint="eastAsia" w:ascii="宋体" w:hAnsi="宋体"/>
                <w:b/>
                <w:color w:val="000000"/>
                <w:szCs w:val="21"/>
                <w:lang w:eastAsia="zh-CN"/>
              </w:rPr>
              <w:t>☑</w:t>
            </w:r>
            <w:r>
              <w:rPr>
                <w:rFonts w:hint="eastAsia" w:ascii="宋体" w:hAnsi="宋体"/>
                <w:b/>
                <w:color w:val="000000"/>
                <w:szCs w:val="21"/>
                <w:lang w:val="en-US" w:eastAsia="zh-CN"/>
              </w:rPr>
              <w:t>En</w:t>
            </w:r>
            <w:r>
              <w:rPr>
                <w:rFonts w:ascii="宋体" w:hAnsi="宋体"/>
                <w:b/>
                <w:color w:val="000000"/>
                <w:szCs w:val="21"/>
              </w:rPr>
              <w:t>MS</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12"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r>
              <w:rPr>
                <w:rFonts w:hint="eastAsia" w:ascii="宋体" w:hAnsi="宋体"/>
                <w:b/>
                <w:color w:val="000000"/>
                <w:szCs w:val="21"/>
              </w:rPr>
              <w:t xml:space="preserve">  </w:t>
            </w:r>
            <w:r>
              <w:rPr>
                <w:rFonts w:hint="eastAsia" w:ascii="宋体" w:hAnsi="宋体"/>
                <w:b/>
                <w:color w:val="000000"/>
                <w:szCs w:val="21"/>
                <w:lang w:val="de-DE"/>
              </w:rPr>
              <w:t>□ISO45001：2018标准</w:t>
            </w:r>
          </w:p>
          <w:p>
            <w:pPr>
              <w:rPr>
                <w:rFonts w:ascii="宋体" w:hAnsi="宋体"/>
                <w:b/>
                <w:color w:val="000000"/>
                <w:szCs w:val="21"/>
                <w:lang w:val="de-DE"/>
              </w:rPr>
            </w:pPr>
            <w:r>
              <w:rPr>
                <w:rFonts w:hint="eastAsia" w:ascii="宋体" w:hAnsi="宋体"/>
                <w:b/>
                <w:color w:val="000000"/>
                <w:sz w:val="20"/>
                <w:szCs w:val="20"/>
                <w:highlight w:val="yellow"/>
                <w:lang w:val="de-DE" w:eastAsia="zh-CN"/>
              </w:rPr>
              <w:t>☑</w:t>
            </w:r>
            <w:r>
              <w:rPr>
                <w:rFonts w:hint="eastAsia" w:ascii="宋体" w:hAnsi="宋体"/>
                <w:b/>
                <w:color w:val="000000"/>
                <w:sz w:val="20"/>
                <w:szCs w:val="20"/>
                <w:highlight w:val="yellow"/>
                <w:lang w:val="de-DE"/>
              </w:rPr>
              <w:t xml:space="preserve">ISO50001：2018标准 </w:t>
            </w:r>
            <w:r>
              <w:rPr>
                <w:rFonts w:hint="eastAsia" w:ascii="宋体" w:hAnsi="宋体"/>
                <w:b/>
                <w:color w:val="000000"/>
                <w:sz w:val="20"/>
                <w:szCs w:val="20"/>
                <w:highlight w:val="yellow"/>
                <w:lang w:val="en-US" w:eastAsia="zh-CN"/>
              </w:rPr>
              <w:t xml:space="preserve">   </w:t>
            </w:r>
            <w:r>
              <w:rPr>
                <w:rFonts w:hint="eastAsia" w:ascii="宋体" w:hAnsi="宋体"/>
                <w:b/>
                <w:color w:val="000000"/>
                <w:sz w:val="20"/>
                <w:szCs w:val="20"/>
                <w:highlight w:val="yellow"/>
                <w:lang w:val="de-DE"/>
              </w:rPr>
              <w:t xml:space="preserve"> </w:t>
            </w:r>
            <w:bookmarkStart w:id="7" w:name="_GoBack"/>
            <w:bookmarkEnd w:id="7"/>
            <w:r>
              <w:rPr>
                <w:rFonts w:hint="eastAsia" w:ascii="宋体" w:hAnsi="宋体"/>
                <w:b/>
                <w:color w:val="000000"/>
                <w:sz w:val="20"/>
                <w:szCs w:val="20"/>
                <w:highlight w:val="yellow"/>
                <w:lang w:val="de-DE" w:eastAsia="zh-CN"/>
              </w:rPr>
              <w:t>☑</w:t>
            </w:r>
            <w:r>
              <w:rPr>
                <w:rFonts w:hint="eastAsia" w:ascii="Times New Roman" w:hAnsi="Times New Roman" w:cs="Times New Roman"/>
                <w:b/>
                <w:color w:val="FF0000"/>
                <w:sz w:val="22"/>
                <w:szCs w:val="22"/>
                <w:u w:val="single"/>
                <w:lang w:val="en-US" w:eastAsia="zh-CN"/>
              </w:rPr>
              <w:t>RB/T 106-2013 能源管理体系 水泥企业认证要求</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2179"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周涛</w:t>
            </w:r>
          </w:p>
        </w:tc>
        <w:tc>
          <w:tcPr>
            <w:tcW w:w="1089" w:type="dxa"/>
            <w:vAlign w:val="center"/>
          </w:tcPr>
          <w:p>
            <w:pPr>
              <w:rPr>
                <w:b/>
                <w:color w:val="000000"/>
                <w:szCs w:val="21"/>
              </w:rPr>
            </w:pPr>
            <w:r>
              <w:rPr>
                <w:rFonts w:hint="eastAsia"/>
                <w:b/>
                <w:color w:val="000000"/>
                <w:szCs w:val="21"/>
              </w:rPr>
              <w:t>组长</w:t>
            </w:r>
          </w:p>
        </w:tc>
        <w:tc>
          <w:tcPr>
            <w:tcW w:w="711" w:type="dxa"/>
            <w:vAlign w:val="center"/>
          </w:tcPr>
          <w:p>
            <w:pPr>
              <w:rPr>
                <w:rFonts w:hint="eastAsia" w:eastAsia="宋体"/>
                <w:b/>
                <w:color w:val="000000"/>
                <w:szCs w:val="21"/>
                <w:lang w:val="en-US" w:eastAsia="zh-CN"/>
              </w:rPr>
            </w:pPr>
            <w:r>
              <w:rPr>
                <w:rFonts w:hint="eastAsia"/>
                <w:b/>
                <w:color w:val="000000"/>
                <w:szCs w:val="21"/>
                <w:lang w:val="en-US" w:eastAsia="zh-CN"/>
              </w:rPr>
              <w:t>男</w:t>
            </w:r>
          </w:p>
        </w:tc>
        <w:tc>
          <w:tcPr>
            <w:tcW w:w="3870" w:type="dxa"/>
            <w:vAlign w:val="center"/>
          </w:tcPr>
          <w:p>
            <w:pPr>
              <w:snapToGrid w:val="0"/>
              <w:spacing w:line="320" w:lineRule="exact"/>
              <w:ind w:left="1309" w:leftChars="0"/>
              <w:rPr>
                <w:b/>
                <w:color w:val="000000"/>
                <w:szCs w:val="21"/>
              </w:rPr>
            </w:pPr>
            <w:r>
              <w:rPr>
                <w:sz w:val="22"/>
                <w:szCs w:val="22"/>
                <w:highlight w:val="yellow"/>
              </w:rPr>
              <w:t>2018-N1EnMS-1072033</w:t>
            </w:r>
          </w:p>
        </w:tc>
        <w:tc>
          <w:tcPr>
            <w:tcW w:w="217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姜小清</w:t>
            </w:r>
          </w:p>
        </w:tc>
        <w:tc>
          <w:tcPr>
            <w:tcW w:w="1089" w:type="dxa"/>
            <w:vAlign w:val="center"/>
          </w:tcPr>
          <w:p>
            <w:pPr>
              <w:rPr>
                <w:b/>
                <w:color w:val="000000"/>
                <w:szCs w:val="21"/>
              </w:rPr>
            </w:pPr>
            <w:r>
              <w:rPr>
                <w:rFonts w:hint="eastAsia"/>
                <w:b/>
                <w:color w:val="000000"/>
                <w:szCs w:val="21"/>
              </w:rPr>
              <w:t>审核员1</w:t>
            </w:r>
          </w:p>
        </w:tc>
        <w:tc>
          <w:tcPr>
            <w:tcW w:w="711" w:type="dxa"/>
            <w:vAlign w:val="center"/>
          </w:tcPr>
          <w:p>
            <w:pPr>
              <w:rPr>
                <w:b/>
                <w:color w:val="000000"/>
                <w:szCs w:val="21"/>
              </w:rPr>
            </w:pPr>
            <w:r>
              <w:rPr>
                <w:rFonts w:hint="eastAsia"/>
                <w:b/>
                <w:color w:val="000000"/>
                <w:szCs w:val="21"/>
                <w:lang w:val="en-US" w:eastAsia="zh-CN"/>
              </w:rPr>
              <w:t>男</w:t>
            </w:r>
          </w:p>
        </w:tc>
        <w:tc>
          <w:tcPr>
            <w:tcW w:w="3870" w:type="dxa"/>
            <w:vAlign w:val="center"/>
          </w:tcPr>
          <w:p>
            <w:pPr>
              <w:snapToGrid w:val="0"/>
              <w:spacing w:line="320" w:lineRule="exact"/>
              <w:ind w:left="1309" w:leftChars="0"/>
              <w:rPr>
                <w:b/>
                <w:color w:val="000000"/>
                <w:szCs w:val="21"/>
              </w:rPr>
            </w:pPr>
            <w:r>
              <w:rPr>
                <w:sz w:val="22"/>
                <w:szCs w:val="22"/>
                <w:highlight w:val="yellow"/>
              </w:rPr>
              <w:t>2018-N1EnMS-1201919</w:t>
            </w:r>
          </w:p>
        </w:tc>
        <w:tc>
          <w:tcPr>
            <w:tcW w:w="217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r>
              <w:rPr>
                <w:rFonts w:hint="eastAsia"/>
                <w:sz w:val="18"/>
                <w:szCs w:val="18"/>
              </w:rPr>
              <w:t>李俐</w:t>
            </w:r>
          </w:p>
        </w:tc>
        <w:tc>
          <w:tcPr>
            <w:tcW w:w="1089" w:type="dxa"/>
            <w:vAlign w:val="center"/>
          </w:tcPr>
          <w:p>
            <w:pPr>
              <w:rPr>
                <w:b/>
                <w:color w:val="000000"/>
                <w:szCs w:val="21"/>
              </w:rPr>
            </w:pPr>
            <w:r>
              <w:rPr>
                <w:rFonts w:hint="eastAsia"/>
                <w:b/>
                <w:color w:val="000000"/>
                <w:szCs w:val="21"/>
              </w:rPr>
              <w:t>技术专家</w:t>
            </w:r>
          </w:p>
        </w:tc>
        <w:tc>
          <w:tcPr>
            <w:tcW w:w="711" w:type="dxa"/>
            <w:vAlign w:val="center"/>
          </w:tcPr>
          <w:p>
            <w:pPr>
              <w:rPr>
                <w:b/>
                <w:color w:val="000000"/>
                <w:szCs w:val="21"/>
              </w:rPr>
            </w:pPr>
            <w:r>
              <w:rPr>
                <w:rFonts w:hint="eastAsia"/>
                <w:b/>
                <w:color w:val="000000"/>
                <w:szCs w:val="21"/>
                <w:lang w:val="en-US" w:eastAsia="zh-CN"/>
              </w:rPr>
              <w:t>女</w:t>
            </w:r>
          </w:p>
        </w:tc>
        <w:tc>
          <w:tcPr>
            <w:tcW w:w="3870" w:type="dxa"/>
            <w:vAlign w:val="center"/>
          </w:tcPr>
          <w:p>
            <w:pPr>
              <w:snapToGrid w:val="0"/>
              <w:spacing w:line="320" w:lineRule="exact"/>
              <w:rPr>
                <w:b/>
                <w:color w:val="000000"/>
                <w:szCs w:val="21"/>
              </w:rPr>
            </w:pPr>
            <w:r>
              <w:rPr>
                <w:sz w:val="18"/>
                <w:szCs w:val="18"/>
              </w:rPr>
              <w:t>ISC[S]0008</w:t>
            </w:r>
          </w:p>
        </w:tc>
        <w:tc>
          <w:tcPr>
            <w:tcW w:w="2179" w:type="dxa"/>
            <w:vAlign w:val="center"/>
          </w:tcPr>
          <w:p>
            <w:pPr>
              <w:rPr>
                <w:rFonts w:hint="default" w:eastAsia="宋体"/>
                <w:b/>
                <w:color w:val="000000"/>
                <w:szCs w:val="21"/>
                <w:lang w:val="en-US" w:eastAsia="zh-CN"/>
              </w:rPr>
            </w:pPr>
            <w:r>
              <w:rPr>
                <w:rFonts w:hint="eastAsia"/>
                <w:b/>
                <w:color w:val="000000"/>
                <w:szCs w:val="21"/>
                <w:lang w:val="en-US" w:eastAsia="zh-CN"/>
              </w:rPr>
              <w:t xml:space="preserve">      </w:t>
            </w:r>
            <w:r>
              <w:rPr>
                <w:rFonts w:hint="eastAsia"/>
                <w:b/>
                <w:szCs w:val="21"/>
              </w:rPr>
              <w:t>2.4</w:t>
            </w:r>
          </w:p>
        </w:tc>
      </w:tr>
    </w:tbl>
    <w:p>
      <w:pPr>
        <w:snapToGrid w:val="0"/>
        <w:spacing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center"/>
          </w:tcPr>
          <w:p>
            <w:pPr>
              <w:spacing w:line="280" w:lineRule="exact"/>
              <w:jc w:val="left"/>
              <w:rPr>
                <w:rFonts w:hint="eastAsia" w:ascii="宋体" w:hAnsi="宋体" w:eastAsia="宋体" w:cs="Times New Roman"/>
                <w:b/>
                <w:color w:val="000000"/>
                <w:szCs w:val="21"/>
                <w:lang w:eastAsia="zh-CN"/>
              </w:rPr>
            </w:pPr>
            <w:r>
              <w:rPr>
                <w:rFonts w:hint="eastAsia" w:ascii="宋体" w:hAnsi="宋体" w:cs="Times New Roman"/>
                <w:b/>
                <w:color w:val="000000"/>
                <w:szCs w:val="21"/>
                <w:lang w:eastAsia="zh-CN"/>
              </w:rPr>
              <w:t>陕西宏基混凝土构件有限责任公司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3" w:name="注册地址"/>
            <w:r>
              <w:t>陕西省西安市长安区韦曲街道办事处枣园村</w:t>
            </w:r>
            <w:bookmarkEnd w:id="3"/>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r>
              <w:t>陕西省西安市长安区韦曲街道办事处枣园村</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4" w:name="联系人"/>
            <w:r>
              <w:t>尉晓光</w:t>
            </w:r>
            <w:bookmarkEnd w:id="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5" w:name="联系人手机"/>
            <w:r>
              <w:t>18092788011</w:t>
            </w:r>
            <w:bookmarkEnd w:id="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hint="eastAsia" w:ascii="宋体" w:eastAsia="宋体"/>
                <w:b/>
                <w:color w:val="000000"/>
                <w:szCs w:val="21"/>
                <w:lang w:val="en-US" w:eastAsia="zh-CN"/>
              </w:rPr>
            </w:pPr>
            <w:bookmarkStart w:id="6" w:name="法人"/>
            <w:r>
              <w:t>田敏锋</w:t>
            </w:r>
            <w:bookmarkEnd w:id="6"/>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ascii="宋体" w:hAnsi="宋体"/>
                <w:szCs w:val="21"/>
              </w:rPr>
              <w:t xml:space="preserve">商品混凝土、水泥建筑制品、建筑材料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szCs w:val="21"/>
                <w:lang w:val="en-US" w:eastAsia="zh-CN"/>
              </w:rPr>
              <w:t>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default" w:ascii="宋体" w:eastAsia="宋体"/>
                <w:color w:val="000000"/>
                <w:szCs w:val="21"/>
                <w:lang w:val="en-US" w:eastAsia="zh-CN"/>
              </w:rPr>
            </w:pPr>
            <w:r>
              <w:rPr>
                <w:rFonts w:hint="eastAsia"/>
                <w:color w:val="000000"/>
              </w:rPr>
              <w:t>购货（需方）单位提出委托和混凝土质量技术要求→双方签订供需合同并明确双方责任→下达生产任务→请混凝土申配合比、依据配合比备料、进行原材料检验→测砂石含水率、调整砂石和用水量、调整好的配合比输入微机→按配合比要求计量（称重）→搅拌（定时控制）→出料（测塌落度、制作试块）→装入罐车→运输（至需方指定地点）→浇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eastAsia" w:ascii="宋体" w:eastAsia="宋体"/>
                <w:b/>
                <w:color w:val="000000"/>
                <w:spacing w:val="-10"/>
                <w:szCs w:val="21"/>
                <w:lang w:val="en-US" w:eastAsia="zh-CN"/>
              </w:rPr>
            </w:pPr>
            <w:r>
              <w:rPr>
                <w:rFonts w:hint="eastAsia" w:ascii="宋体" w:hAnsi="宋体"/>
                <w:b/>
                <w:color w:val="000000"/>
                <w:szCs w:val="21"/>
              </w:rPr>
              <w:t>确认受审核方管理体系覆盖的产品范围与现场运作情况是否一致；</w:t>
            </w:r>
            <w:r>
              <w:rPr>
                <w:rFonts w:hint="eastAsia" w:ascii="宋体" w:hAnsi="宋体"/>
                <w:b/>
                <w:color w:val="000000"/>
                <w:szCs w:val="21"/>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highlight w:val="yellow"/>
              </w:rPr>
              <w:t>En</w:t>
            </w:r>
            <w:r>
              <w:rPr>
                <w:rFonts w:ascii="宋体" w:hAnsi="宋体"/>
                <w:b/>
                <w:color w:val="000000"/>
                <w:szCs w:val="21"/>
                <w:highlight w:val="yellow"/>
              </w:rPr>
              <w:t>MS</w:t>
            </w:r>
          </w:p>
        </w:tc>
        <w:tc>
          <w:tcPr>
            <w:tcW w:w="6052" w:type="dxa"/>
            <w:gridSpan w:val="4"/>
            <w:vAlign w:val="center"/>
          </w:tcPr>
          <w:p>
            <w:pPr>
              <w:spacing w:line="400" w:lineRule="exact"/>
              <w:rPr>
                <w:rFonts w:ascii="宋体" w:hAnsi="宋体"/>
                <w:b/>
                <w:color w:val="000000"/>
                <w:szCs w:val="21"/>
              </w:rPr>
            </w:pPr>
            <w:r>
              <w:rPr>
                <w:rFonts w:hint="eastAsia" w:ascii="宋体" w:hAnsi="宋体"/>
                <w:szCs w:val="21"/>
              </w:rPr>
              <w:t xml:space="preserve">商品混凝土、水泥建筑制品、建筑材料生产和运输所涉及的能源管理活动。 </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4"/>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2636"/>
        <w:gridCol w:w="1355"/>
        <w:gridCol w:w="691"/>
        <w:gridCol w:w="2409"/>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464" w:type="dxa"/>
            <w:shd w:val="clear" w:color="auto" w:fill="F3F3F3"/>
            <w:tcMar>
              <w:left w:w="57" w:type="dxa"/>
              <w:right w:w="57" w:type="dxa"/>
            </w:tcMar>
          </w:tcPr>
          <w:p>
            <w:pPr>
              <w:pStyle w:val="25"/>
              <w:spacing w:before="0" w:after="0"/>
              <w:rPr>
                <w:rFonts w:eastAsia="黑体" w:cs="Arial"/>
                <w:sz w:val="21"/>
                <w:szCs w:val="21"/>
                <w:lang w:eastAsia="zh-CN"/>
              </w:rPr>
            </w:pPr>
            <w:r>
              <w:rPr>
                <w:rFonts w:eastAsia="黑体" w:cs="Arial"/>
                <w:sz w:val="21"/>
                <w:szCs w:val="21"/>
                <w:lang w:eastAsia="zh-CN"/>
              </w:rPr>
              <w:t>场所编号</w:t>
            </w:r>
          </w:p>
          <w:p>
            <w:pPr>
              <w:pStyle w:val="25"/>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636"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355" w:type="dxa"/>
            <w:shd w:val="clear" w:color="auto" w:fill="F3F3F3"/>
          </w:tcPr>
          <w:p>
            <w:pPr>
              <w:pStyle w:val="25"/>
              <w:spacing w:before="0" w:after="0"/>
              <w:jc w:val="left"/>
              <w:rPr>
                <w:rFonts w:eastAsia="黑体" w:cs="Arial"/>
                <w:bCs/>
                <w:sz w:val="21"/>
                <w:szCs w:val="21"/>
                <w:lang w:val="en-US"/>
              </w:rPr>
            </w:pPr>
            <w:r>
              <w:rPr>
                <w:rFonts w:eastAsia="黑体" w:cs="Arial"/>
                <w:sz w:val="21"/>
                <w:szCs w:val="21"/>
                <w:lang w:eastAsia="zh-CN"/>
              </w:rPr>
              <w:t>经营场所的地址</w:t>
            </w:r>
          </w:p>
        </w:tc>
        <w:tc>
          <w:tcPr>
            <w:tcW w:w="691"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员工人数</w:t>
            </w:r>
          </w:p>
        </w:tc>
        <w:tc>
          <w:tcPr>
            <w:tcW w:w="2409"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669"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464" w:type="dxa"/>
            <w:vAlign w:val="center"/>
          </w:tcPr>
          <w:p>
            <w:pPr>
              <w:spacing w:before="40" w:after="40"/>
              <w:rPr>
                <w:rFonts w:eastAsia="黑体"/>
                <w:szCs w:val="21"/>
                <w:lang w:eastAsia="ja-JP"/>
              </w:rPr>
            </w:pPr>
            <w:r>
              <w:rPr>
                <w:rFonts w:eastAsia="黑体"/>
                <w:szCs w:val="21"/>
                <w:lang w:eastAsia="ja-JP"/>
              </w:rPr>
              <w:t>01</w:t>
            </w:r>
          </w:p>
        </w:tc>
        <w:tc>
          <w:tcPr>
            <w:tcW w:w="2636" w:type="dxa"/>
          </w:tcPr>
          <w:p>
            <w:pPr>
              <w:spacing w:before="40" w:after="40"/>
              <w:rPr>
                <w:rFonts w:hint="eastAsia" w:eastAsia="黑体"/>
                <w:b w:val="0"/>
                <w:bCs w:val="0"/>
                <w:sz w:val="18"/>
                <w:szCs w:val="18"/>
                <w:lang w:eastAsia="zh-CN"/>
              </w:rPr>
            </w:pPr>
            <w:r>
              <w:rPr>
                <w:rFonts w:hint="eastAsia" w:eastAsia="黑体"/>
                <w:b w:val="0"/>
                <w:bCs w:val="0"/>
                <w:sz w:val="18"/>
                <w:szCs w:val="18"/>
                <w:lang w:eastAsia="zh-CN"/>
              </w:rPr>
              <w:t>陕西宏基混凝土构件有限责任公司</w:t>
            </w:r>
          </w:p>
          <w:p>
            <w:pPr>
              <w:spacing w:before="40" w:after="40"/>
              <w:rPr>
                <w:rFonts w:hint="eastAsia" w:eastAsia="黑体"/>
                <w:sz w:val="18"/>
                <w:szCs w:val="18"/>
                <w:lang w:val="de-DE" w:eastAsia="ja-JP"/>
              </w:rPr>
            </w:pPr>
            <w:r>
              <w:t>陕西省西安市长安区韦曲街道办事处枣园村</w:t>
            </w:r>
          </w:p>
        </w:tc>
        <w:tc>
          <w:tcPr>
            <w:tcW w:w="1355" w:type="dxa"/>
          </w:tcPr>
          <w:p>
            <w:pPr>
              <w:spacing w:before="40" w:after="40"/>
              <w:rPr>
                <w:rFonts w:eastAsia="黑体"/>
                <w:szCs w:val="21"/>
                <w:lang w:val="de-DE" w:eastAsia="ja-JP"/>
              </w:rPr>
            </w:pPr>
            <w:r>
              <w:t>陕西省西安市长安区韦曲街道办事处枣园村</w:t>
            </w:r>
          </w:p>
        </w:tc>
        <w:tc>
          <w:tcPr>
            <w:tcW w:w="691" w:type="dxa"/>
            <w:vAlign w:val="center"/>
          </w:tcPr>
          <w:p>
            <w:pPr>
              <w:spacing w:before="40" w:after="40"/>
              <w:rPr>
                <w:rFonts w:hint="default" w:eastAsia="黑体"/>
                <w:szCs w:val="21"/>
                <w:lang w:val="en-US" w:eastAsia="zh-CN"/>
              </w:rPr>
            </w:pPr>
            <w:r>
              <w:rPr>
                <w:rFonts w:hint="eastAsia" w:eastAsia="黑体"/>
                <w:szCs w:val="21"/>
                <w:lang w:val="en-US" w:eastAsia="zh-CN"/>
              </w:rPr>
              <w:t>165</w:t>
            </w:r>
          </w:p>
        </w:tc>
        <w:tc>
          <w:tcPr>
            <w:tcW w:w="2409" w:type="dxa"/>
            <w:vAlign w:val="center"/>
          </w:tcPr>
          <w:p>
            <w:pPr>
              <w:pStyle w:val="23"/>
              <w:rPr>
                <w:rFonts w:hint="default" w:eastAsia="黑体" w:cs="Arial"/>
                <w:sz w:val="21"/>
                <w:szCs w:val="21"/>
                <w:lang w:val="en-US" w:eastAsia="zh-CN"/>
              </w:rPr>
            </w:pPr>
            <w:r>
              <w:rPr>
                <w:rFonts w:hint="eastAsia" w:ascii="宋体" w:hAnsi="宋体"/>
                <w:szCs w:val="21"/>
              </w:rPr>
              <w:t xml:space="preserve">混凝土、水泥建筑制品、建筑材料生产和运输所涉及的能源管理活动。 </w:t>
            </w:r>
          </w:p>
        </w:tc>
        <w:tc>
          <w:tcPr>
            <w:tcW w:w="669" w:type="dxa"/>
            <w:vAlign w:val="center"/>
          </w:tcPr>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bl>
    <w:p>
      <w:pPr>
        <w:snapToGrid w:val="0"/>
        <w:spacing w:beforeLines="50"/>
        <w:ind w:firstLine="224" w:firstLineChars="115"/>
        <w:rPr>
          <w:rFonts w:ascii="宋体" w:hAnsi="宋体"/>
          <w:b/>
          <w:color w:val="000000"/>
          <w:spacing w:val="-8"/>
          <w:szCs w:val="21"/>
        </w:rPr>
      </w:pPr>
    </w:p>
    <w:p>
      <w:pPr>
        <w:spacing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Lines="50"/>
        <w:ind w:firstLine="224" w:firstLineChars="115"/>
        <w:rPr>
          <w:rFonts w:ascii="宋体" w:hAnsi="宋体"/>
          <w:b/>
          <w:color w:val="000000"/>
          <w:spacing w:val="-8"/>
          <w:szCs w:val="21"/>
        </w:rPr>
      </w:pPr>
    </w:p>
    <w:p>
      <w:pPr>
        <w:spacing w:beforeLines="50" w:afterLines="50" w:line="360" w:lineRule="exact"/>
        <w:rPr>
          <w:rFonts w:ascii="宋体" w:hAnsi="宋体"/>
          <w:b/>
          <w:color w:val="000000"/>
          <w:szCs w:val="21"/>
        </w:rPr>
      </w:pPr>
      <w:r>
        <w:rPr>
          <w:rFonts w:hint="eastAsia" w:ascii="宋体" w:hAnsi="宋体"/>
          <w:b/>
          <w:color w:val="000000"/>
          <w:szCs w:val="21"/>
        </w:rPr>
        <w:t>五、管理体系策划情况</w:t>
      </w:r>
    </w:p>
    <w:p>
      <w:pPr>
        <w:spacing w:beforeLines="50"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color w:val="000000"/>
                <w:szCs w:val="21"/>
              </w:rPr>
              <w:t>对管理体系,综合绩效是否建立了监视测量程序或制度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color w:val="000000"/>
                <w:szCs w:val="21"/>
              </w:rPr>
              <w:t>于</w:t>
            </w:r>
            <w:r>
              <w:rPr>
                <w:rFonts w:hint="eastAsia" w:ascii="宋体"/>
                <w:color w:val="000000"/>
                <w:szCs w:val="21"/>
                <w:lang w:val="en-US" w:eastAsia="zh-CN"/>
              </w:rPr>
              <w:t>2020年1月21日</w:t>
            </w:r>
            <w:r>
              <w:rPr>
                <w:rFonts w:hint="eastAsia" w:ascii="宋体"/>
                <w:color w:val="000000"/>
                <w:szCs w:val="21"/>
              </w:rPr>
              <w:t>起按照标准的要求，建立了文件化的管理体系，对管理体系文件进行发布和对全员进行了贯彻。管理体系已有效运行并且超过</w:t>
            </w:r>
            <w:r>
              <w:rPr>
                <w:rFonts w:hint="eastAsia" w:ascii="宋体"/>
                <w:color w:val="0000FF"/>
                <w:szCs w:val="21"/>
                <w:lang w:val="en-US" w:eastAsia="zh-CN"/>
              </w:rPr>
              <w:t>6</w:t>
            </w:r>
            <w:r>
              <w:rPr>
                <w:rFonts w:hint="eastAsia" w:ascii="宋体"/>
                <w:color w:val="0000FF"/>
                <w:szCs w:val="21"/>
              </w:rPr>
              <w:t>个月</w:t>
            </w:r>
            <w:r>
              <w:rPr>
                <w:rFonts w:hint="eastAsia" w:ascii="宋体" w:hAnsi="宋体"/>
                <w:b/>
                <w:color w:val="000000"/>
                <w:szCs w:val="21"/>
              </w:rPr>
              <w:t>。</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w:t>
            </w:r>
            <w:r>
              <w:rPr>
                <w:rFonts w:hint="eastAsia" w:ascii="宋体"/>
                <w:color w:val="000000"/>
                <w:szCs w:val="21"/>
              </w:rPr>
              <w:t>已根据策划和标准要求于</w:t>
            </w:r>
            <w:r>
              <w:rPr>
                <w:rFonts w:hint="eastAsia"/>
                <w:color w:val="000000"/>
                <w:szCs w:val="18"/>
              </w:rPr>
              <w:t>2020年11月20～21日</w:t>
            </w:r>
            <w:r>
              <w:rPr>
                <w:rFonts w:hint="eastAsia" w:ascii="宋体"/>
                <w:color w:val="000000"/>
                <w:szCs w:val="21"/>
              </w:rPr>
              <w:t>由有能力的人实施了内部审核，覆盖所有场所、部门和过程，</w:t>
            </w:r>
            <w:r>
              <w:rPr>
                <w:rFonts w:hint="eastAsia" w:ascii="宋体"/>
                <w:color w:val="000000"/>
                <w:szCs w:val="21"/>
                <w:lang w:val="en-GB"/>
              </w:rPr>
              <w:t>组织通过内审验证了管理体系的</w:t>
            </w:r>
            <w:r>
              <w:rPr>
                <w:rFonts w:hint="eastAsia" w:ascii="宋体"/>
                <w:color w:val="000000"/>
                <w:szCs w:val="21"/>
              </w:rPr>
              <w:t>符合性</w:t>
            </w:r>
            <w:r>
              <w:rPr>
                <w:rFonts w:hint="eastAsia" w:ascii="宋体"/>
                <w:color w:val="000000"/>
                <w:szCs w:val="21"/>
                <w:lang w:val="en-GB"/>
              </w:rPr>
              <w:t>及有效性，</w:t>
            </w:r>
            <w:r>
              <w:rPr>
                <w:rFonts w:hint="eastAsia" w:ascii="宋体"/>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5"/>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w:t>
            </w:r>
            <w:r>
              <w:rPr>
                <w:rFonts w:hint="eastAsia" w:ascii="宋体" w:hAnsi="Times New Roman" w:eastAsia="宋体" w:cs="Times New Roman"/>
                <w:b w:val="0"/>
                <w:color w:val="000000"/>
                <w:kern w:val="2"/>
                <w:sz w:val="21"/>
                <w:szCs w:val="21"/>
                <w:lang w:val="en-US" w:eastAsia="zh-CN" w:bidi="ar-SA"/>
              </w:rPr>
              <w:t>已根据策划于 2020</w:t>
            </w:r>
            <w:r>
              <w:rPr>
                <w:rFonts w:hint="eastAsia" w:ascii="宋体" w:eastAsia="宋体" w:cs="Times New Roman"/>
                <w:b w:val="0"/>
                <w:color w:val="000000"/>
                <w:kern w:val="2"/>
                <w:sz w:val="21"/>
                <w:szCs w:val="21"/>
                <w:lang w:val="en-US" w:eastAsia="zh-CN" w:bidi="ar-SA"/>
              </w:rPr>
              <w:t>年</w:t>
            </w:r>
            <w:r>
              <w:rPr>
                <w:rFonts w:hint="eastAsia" w:ascii="宋体" w:hAnsi="Times New Roman" w:eastAsia="宋体" w:cs="Times New Roman"/>
                <w:b w:val="0"/>
                <w:color w:val="000000"/>
                <w:kern w:val="2"/>
                <w:sz w:val="21"/>
                <w:szCs w:val="21"/>
                <w:lang w:val="en-US" w:eastAsia="zh-CN" w:bidi="ar-SA"/>
              </w:rPr>
              <w:t>12</w:t>
            </w:r>
            <w:r>
              <w:rPr>
                <w:rFonts w:hint="eastAsia" w:ascii="宋体" w:eastAsia="宋体" w:cs="Times New Roman"/>
                <w:b w:val="0"/>
                <w:color w:val="000000"/>
                <w:kern w:val="2"/>
                <w:sz w:val="21"/>
                <w:szCs w:val="21"/>
                <w:lang w:val="en-US" w:eastAsia="zh-CN" w:bidi="ar-SA"/>
              </w:rPr>
              <w:t>月</w:t>
            </w:r>
            <w:r>
              <w:rPr>
                <w:rFonts w:hint="eastAsia" w:ascii="宋体" w:hAnsi="Times New Roman" w:eastAsia="宋体" w:cs="Times New Roman"/>
                <w:b w:val="0"/>
                <w:color w:val="000000"/>
                <w:kern w:val="2"/>
                <w:sz w:val="21"/>
                <w:szCs w:val="21"/>
                <w:lang w:val="en-US" w:eastAsia="zh-CN" w:bidi="ar-SA"/>
              </w:rPr>
              <w:t>25</w:t>
            </w:r>
            <w:r>
              <w:rPr>
                <w:rFonts w:hint="eastAsia" w:ascii="宋体" w:eastAsia="宋体" w:cs="Times New Roman"/>
                <w:b w:val="0"/>
                <w:color w:val="000000"/>
                <w:kern w:val="2"/>
                <w:sz w:val="21"/>
                <w:szCs w:val="21"/>
                <w:lang w:val="en-US" w:eastAsia="zh-CN" w:bidi="ar-SA"/>
              </w:rPr>
              <w:t>日</w:t>
            </w:r>
            <w:r>
              <w:rPr>
                <w:rFonts w:hint="eastAsia" w:ascii="宋体" w:hAnsi="Times New Roman" w:eastAsia="宋体" w:cs="Times New Roman"/>
                <w:b w:val="0"/>
                <w:color w:val="000000"/>
                <w:kern w:val="2"/>
                <w:sz w:val="21"/>
                <w:szCs w:val="21"/>
                <w:lang w:val="en-US" w:eastAsia="zh-CN" w:bidi="ar-SA"/>
              </w:rPr>
              <w:t>完成管理评审，包括所有标准要求的输入和输出, 对组织的管理体系的适宜性、充分性和有效性进行了评价</w:t>
            </w:r>
            <w:r>
              <w:rPr>
                <w:rFonts w:hint="eastAsia" w:ascii="宋体" w:hAnsi="宋体" w:eastAsia="宋体"/>
                <w:color w:val="000000"/>
                <w:sz w:val="21"/>
                <w:szCs w:val="21"/>
                <w:lang w:val="en-US" w:eastAsia="zh-CN"/>
              </w:rPr>
              <w:t>。</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Lines="50" w:line="320" w:lineRule="exact"/>
        <w:rPr>
          <w:rFonts w:ascii="宋体"/>
          <w:b/>
          <w:color w:val="000000"/>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r>
              <w:rPr>
                <w:rFonts w:ascii="宋体"/>
                <w:color w:val="000000"/>
                <w:sz w:val="20"/>
                <w:szCs w:val="20"/>
              </w:rPr>
              <w:t xml:space="preserve"> </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 xml:space="preserve">落实且完好运行 </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w:t>
            </w:r>
            <w:r>
              <w:rPr>
                <w:rFonts w:hint="eastAsia" w:ascii="宋体"/>
                <w:color w:val="000000"/>
                <w:szCs w:val="21"/>
                <w:lang w:eastAsia="zh-CN"/>
              </w:rPr>
              <w:t>□</w:t>
            </w:r>
            <w:r>
              <w:rPr>
                <w:rFonts w:hint="eastAsia" w:ascii="宋体"/>
                <w:color w:val="000000"/>
                <w:szCs w:val="21"/>
              </w:rPr>
              <w:t>是</w:t>
            </w:r>
            <w:r>
              <w:rPr>
                <w:rFonts w:hint="eastAsia" w:ascii="宋体"/>
                <w:color w:val="000000"/>
                <w:szCs w:val="21"/>
                <w:lang w:eastAsia="zh-CN"/>
              </w:rPr>
              <w:t>☑</w:t>
            </w:r>
            <w:r>
              <w:rPr>
                <w:rFonts w:hint="eastAsia" w:ascii="宋体"/>
                <w:color w:val="000000"/>
                <w:szCs w:val="21"/>
              </w:rPr>
              <w:t>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w:t>
            </w:r>
            <w:r>
              <w:rPr>
                <w:rFonts w:hint="eastAsia" w:ascii="宋体"/>
                <w:color w:val="000000"/>
                <w:szCs w:val="21"/>
                <w:lang w:eastAsia="zh-CN"/>
              </w:rPr>
              <w:t>□</w:t>
            </w:r>
            <w:r>
              <w:rPr>
                <w:rFonts w:hint="eastAsia" w:ascii="宋体"/>
                <w:color w:val="000000"/>
                <w:szCs w:val="21"/>
              </w:rPr>
              <w:t>是</w:t>
            </w:r>
            <w:r>
              <w:rPr>
                <w:rFonts w:hint="eastAsia" w:ascii="宋体"/>
                <w:color w:val="000000"/>
                <w:szCs w:val="21"/>
                <w:lang w:eastAsia="zh-CN"/>
              </w:rPr>
              <w:t>☑</w:t>
            </w:r>
            <w:r>
              <w:rPr>
                <w:rFonts w:hint="eastAsia" w:ascii="宋体"/>
                <w:color w:val="000000"/>
                <w:szCs w:val="21"/>
              </w:rPr>
              <w:t>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w:t>
            </w:r>
            <w:r>
              <w:rPr>
                <w:rFonts w:hint="eastAsia" w:ascii="宋体"/>
                <w:color w:val="000000"/>
                <w:szCs w:val="21"/>
                <w:lang w:eastAsia="zh-CN"/>
              </w:rPr>
              <w:t>□</w:t>
            </w:r>
            <w:r>
              <w:rPr>
                <w:rFonts w:hint="eastAsia" w:ascii="宋体"/>
                <w:color w:val="000000"/>
                <w:szCs w:val="21"/>
              </w:rPr>
              <w:t>是</w:t>
            </w:r>
            <w:r>
              <w:rPr>
                <w:rFonts w:hint="eastAsia" w:ascii="宋体"/>
                <w:color w:val="000000"/>
                <w:szCs w:val="21"/>
                <w:lang w:eastAsia="zh-CN"/>
              </w:rPr>
              <w:t>☑</w:t>
            </w:r>
            <w:r>
              <w:rPr>
                <w:rFonts w:hint="eastAsia" w:ascii="宋体"/>
                <w:color w:val="000000"/>
                <w:szCs w:val="21"/>
              </w:rPr>
              <w:t>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 xml:space="preserve">是否接受了当地行政主管部门的检查，是否合规，  </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 xml:space="preserve">作业现场能源使用 </w:t>
            </w:r>
          </w:p>
          <w:p>
            <w:pPr>
              <w:rPr>
                <w:rFonts w:ascii="宋体"/>
                <w:color w:val="000000"/>
                <w:spacing w:val="-10"/>
                <w:szCs w:val="21"/>
              </w:rPr>
            </w:pPr>
            <w:r>
              <w:rPr>
                <w:rFonts w:hint="eastAsia" w:ascii="宋体"/>
                <w:color w:val="000000"/>
                <w:spacing w:val="-10"/>
                <w:szCs w:val="21"/>
              </w:rPr>
              <w:t>□其他：</w:t>
            </w:r>
          </w:p>
        </w:tc>
      </w:tr>
    </w:tbl>
    <w:p>
      <w:pPr>
        <w:spacing w:beforeLines="50" w:line="320" w:lineRule="exact"/>
        <w:ind w:left="260" w:leftChars="124"/>
        <w:rPr>
          <w:rFonts w:ascii="宋体"/>
          <w:b/>
          <w:color w:val="000000"/>
          <w:szCs w:val="21"/>
        </w:rPr>
      </w:pPr>
    </w:p>
    <w:p>
      <w:pPr>
        <w:spacing w:beforeLines="50"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r>
              <w:rPr>
                <w:rFonts w:hint="eastAsia" w:ascii="宋体"/>
                <w:b/>
                <w:color w:val="000000"/>
                <w:szCs w:val="21"/>
                <w:u w:val="single"/>
              </w:rPr>
              <w:t xml:space="preserve"> </w:t>
            </w:r>
            <w:r>
              <w:rPr>
                <w:rFonts w:hint="eastAsia" w:ascii="宋体"/>
                <w:b/>
                <w:color w:val="000000"/>
                <w:szCs w:val="21"/>
                <w:u w:val="single"/>
                <w:lang w:val="en-US" w:eastAsia="zh-CN"/>
              </w:rPr>
              <w:t>2021</w:t>
            </w:r>
            <w:r>
              <w:rPr>
                <w:rFonts w:hint="eastAsia" w:ascii="宋体"/>
                <w:b/>
                <w:color w:val="000000"/>
                <w:szCs w:val="21"/>
                <w:u w:val="single"/>
              </w:rPr>
              <w:t xml:space="preserve"> </w:t>
            </w:r>
            <w:r>
              <w:rPr>
                <w:rFonts w:hint="eastAsia" w:ascii="宋体"/>
                <w:b/>
                <w:color w:val="000000"/>
                <w:szCs w:val="21"/>
              </w:rPr>
              <w:t>年</w:t>
            </w:r>
            <w:r>
              <w:rPr>
                <w:rFonts w:hint="eastAsia" w:ascii="宋体"/>
                <w:b/>
                <w:color w:val="000000"/>
                <w:szCs w:val="21"/>
                <w:u w:val="single"/>
              </w:rPr>
              <w:t xml:space="preserve"> </w:t>
            </w:r>
            <w:r>
              <w:rPr>
                <w:rFonts w:hint="eastAsia" w:ascii="宋体"/>
                <w:b/>
                <w:color w:val="000000"/>
                <w:szCs w:val="21"/>
                <w:u w:val="single"/>
                <w:lang w:val="en-US" w:eastAsia="zh-CN"/>
              </w:rPr>
              <w:t>3</w:t>
            </w:r>
            <w:r>
              <w:rPr>
                <w:rFonts w:hint="eastAsia" w:ascii="宋体"/>
                <w:b/>
                <w:color w:val="000000"/>
                <w:szCs w:val="21"/>
                <w:u w:val="single"/>
              </w:rPr>
              <w:t xml:space="preserve"> </w:t>
            </w:r>
            <w:r>
              <w:rPr>
                <w:rFonts w:hint="eastAsia" w:ascii="宋体"/>
                <w:b/>
                <w:color w:val="000000"/>
                <w:szCs w:val="21"/>
              </w:rPr>
              <w:t>月</w:t>
            </w:r>
            <w:r>
              <w:rPr>
                <w:rFonts w:hint="eastAsia" w:ascii="宋体"/>
                <w:b/>
                <w:color w:val="000000"/>
                <w:szCs w:val="21"/>
                <w:u w:val="single"/>
              </w:rPr>
              <w:t xml:space="preserve"> </w:t>
            </w:r>
            <w:r>
              <w:rPr>
                <w:rFonts w:hint="eastAsia" w:ascii="宋体"/>
                <w:b/>
                <w:color w:val="000000"/>
                <w:szCs w:val="21"/>
                <w:u w:val="single"/>
                <w:lang w:val="en-US" w:eastAsia="zh-CN"/>
              </w:rPr>
              <w:t>27</w:t>
            </w:r>
            <w:r>
              <w:rPr>
                <w:rFonts w:hint="eastAsia" w:ascii="宋体"/>
                <w:b/>
                <w:color w:val="000000"/>
                <w:szCs w:val="21"/>
              </w:rPr>
              <w:t>日至</w:t>
            </w:r>
            <w:r>
              <w:rPr>
                <w:rFonts w:hint="eastAsia" w:ascii="宋体"/>
                <w:b/>
                <w:color w:val="000000"/>
                <w:szCs w:val="21"/>
                <w:u w:val="single"/>
              </w:rPr>
              <w:t xml:space="preserve"> </w:t>
            </w:r>
            <w:r>
              <w:rPr>
                <w:rFonts w:hint="eastAsia" w:ascii="宋体"/>
                <w:b/>
                <w:color w:val="000000"/>
                <w:szCs w:val="21"/>
                <w:u w:val="single"/>
                <w:lang w:val="en-US" w:eastAsia="zh-CN"/>
              </w:rPr>
              <w:t>2021</w:t>
            </w:r>
            <w:r>
              <w:rPr>
                <w:rFonts w:hint="eastAsia" w:ascii="宋体"/>
                <w:b/>
                <w:color w:val="000000"/>
                <w:szCs w:val="21"/>
                <w:u w:val="single"/>
              </w:rPr>
              <w:t xml:space="preserve"> </w:t>
            </w:r>
            <w:r>
              <w:rPr>
                <w:rFonts w:hint="eastAsia" w:ascii="宋体"/>
                <w:b/>
                <w:color w:val="000000"/>
                <w:szCs w:val="21"/>
              </w:rPr>
              <w:t>年</w:t>
            </w:r>
            <w:r>
              <w:rPr>
                <w:rFonts w:hint="eastAsia" w:ascii="宋体"/>
                <w:b/>
                <w:color w:val="000000"/>
                <w:szCs w:val="21"/>
                <w:u w:val="single"/>
              </w:rPr>
              <w:t xml:space="preserve"> </w:t>
            </w:r>
            <w:r>
              <w:rPr>
                <w:rFonts w:hint="eastAsia" w:ascii="宋体"/>
                <w:b/>
                <w:color w:val="000000"/>
                <w:szCs w:val="21"/>
                <w:u w:val="single"/>
                <w:lang w:val="en-US" w:eastAsia="zh-CN"/>
              </w:rPr>
              <w:t>3</w:t>
            </w:r>
            <w:r>
              <w:rPr>
                <w:rFonts w:hint="eastAsia" w:ascii="宋体"/>
                <w:b/>
                <w:color w:val="000000"/>
                <w:szCs w:val="21"/>
              </w:rPr>
              <w:t>月</w:t>
            </w:r>
            <w:r>
              <w:rPr>
                <w:rFonts w:hint="eastAsia" w:ascii="宋体"/>
                <w:b/>
                <w:color w:val="000000"/>
                <w:szCs w:val="21"/>
                <w:u w:val="single"/>
              </w:rPr>
              <w:t xml:space="preserve"> </w:t>
            </w:r>
            <w:r>
              <w:rPr>
                <w:rFonts w:hint="eastAsia" w:ascii="宋体"/>
                <w:b/>
                <w:color w:val="000000"/>
                <w:szCs w:val="21"/>
                <w:u w:val="single"/>
                <w:lang w:val="en-US" w:eastAsia="zh-CN"/>
              </w:rPr>
              <w:t>29</w:t>
            </w:r>
            <w:r>
              <w:rPr>
                <w:rFonts w:hint="eastAsia" w:ascii="宋体"/>
                <w:b/>
                <w:color w:val="000000"/>
                <w:szCs w:val="21"/>
              </w:rPr>
              <w:t>日</w:t>
            </w:r>
          </w:p>
        </w:tc>
      </w:tr>
    </w:tbl>
    <w:p>
      <w:pPr>
        <w:spacing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highlight w:val="yellow"/>
                <w:lang w:val="de-DE" w:eastAsia="zh-CN"/>
              </w:rPr>
              <w:t>☑</w:t>
            </w:r>
            <w:r>
              <w:rPr>
                <w:rFonts w:ascii="宋体" w:hAnsi="宋体"/>
                <w:b/>
                <w:color w:val="000000"/>
                <w:szCs w:val="21"/>
                <w:highlight w:val="yellow"/>
              </w:rPr>
              <w:t>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highlight w:val="yellow"/>
                <w:lang w:val="de-DE" w:eastAsia="zh-CN"/>
              </w:rPr>
              <w:t>☑</w:t>
            </w:r>
            <w:r>
              <w:rPr>
                <w:rFonts w:ascii="宋体" w:hAnsi="宋体"/>
                <w:b/>
                <w:color w:val="000000"/>
                <w:szCs w:val="21"/>
                <w:highlight w:val="yellow"/>
              </w:rPr>
              <w:t>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highlight w:val="yellow"/>
              </w:rPr>
              <w:t>EnMS</w:t>
            </w:r>
          </w:p>
        </w:tc>
        <w:tc>
          <w:tcPr>
            <w:tcW w:w="5841" w:type="dxa"/>
            <w:vAlign w:val="center"/>
          </w:tcPr>
          <w:p>
            <w:pPr>
              <w:spacing w:line="400" w:lineRule="exact"/>
              <w:rPr>
                <w:rFonts w:ascii="宋体" w:hAnsi="宋体"/>
                <w:b/>
                <w:color w:val="000000"/>
                <w:szCs w:val="21"/>
              </w:rPr>
            </w:pPr>
            <w:r>
              <w:rPr>
                <w:rFonts w:hint="eastAsia" w:ascii="宋体" w:hAnsi="宋体"/>
                <w:szCs w:val="21"/>
              </w:rPr>
              <w:t xml:space="preserve">混凝土、水泥建筑制品、建筑材料生产和运输所涉及的能源管理活动。 </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2.4</w:t>
            </w:r>
          </w:p>
        </w:tc>
      </w:tr>
    </w:tbl>
    <w:p>
      <w:pPr>
        <w:spacing w:beforeLines="50" w:line="360" w:lineRule="exact"/>
        <w:ind w:firstLine="211" w:firstLineChars="100"/>
        <w:rPr>
          <w:rFonts w:ascii="宋体" w:hAnsi="宋体"/>
          <w:b/>
          <w:color w:val="000000"/>
          <w:szCs w:val="21"/>
          <w:highlight w:val="cyan"/>
        </w:rPr>
      </w:pPr>
    </w:p>
    <w:p>
      <w:pPr>
        <w:spacing w:beforeLines="50" w:afterLines="20" w:line="360" w:lineRule="exact"/>
        <w:rPr>
          <w:rFonts w:ascii="宋体"/>
          <w:b/>
          <w:bCs/>
          <w:color w:val="000000"/>
          <w:szCs w:val="21"/>
        </w:rPr>
      </w:pPr>
      <w:r>
        <w:drawing>
          <wp:anchor distT="0" distB="0" distL="114300" distR="114300" simplePos="0" relativeHeight="251663360" behindDoc="0" locked="0" layoutInCell="1" allowOverlap="1">
            <wp:simplePos x="0" y="0"/>
            <wp:positionH relativeFrom="column">
              <wp:posOffset>4004945</wp:posOffset>
            </wp:positionH>
            <wp:positionV relativeFrom="paragraph">
              <wp:posOffset>292100</wp:posOffset>
            </wp:positionV>
            <wp:extent cx="730250" cy="349250"/>
            <wp:effectExtent l="0" t="0" r="6350" b="6350"/>
            <wp:wrapSquare wrapText="bothSides"/>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stretch>
                      <a:fillRect/>
                    </a:stretch>
                  </pic:blipFill>
                  <pic:spPr>
                    <a:xfrm>
                      <a:off x="0" y="0"/>
                      <a:ext cx="730250" cy="349250"/>
                    </a:xfrm>
                    <a:prstGeom prst="rect">
                      <a:avLst/>
                    </a:prstGeom>
                    <a:noFill/>
                    <a:ln>
                      <a:noFill/>
                    </a:ln>
                  </pic:spPr>
                </pic:pic>
              </a:graphicData>
            </a:graphic>
          </wp:anchor>
        </w:drawing>
      </w:r>
      <w:r>
        <w:rPr>
          <w:rFonts w:ascii="宋体"/>
          <w:b/>
          <w:color w:val="000000"/>
          <w:szCs w:val="21"/>
        </w:rPr>
        <w:drawing>
          <wp:anchor distT="0" distB="0" distL="114300" distR="114300" simplePos="0" relativeHeight="251662336" behindDoc="0" locked="0" layoutInCell="1" allowOverlap="1">
            <wp:simplePos x="0" y="0"/>
            <wp:positionH relativeFrom="column">
              <wp:posOffset>5447665</wp:posOffset>
            </wp:positionH>
            <wp:positionV relativeFrom="paragraph">
              <wp:posOffset>221615</wp:posOffset>
            </wp:positionV>
            <wp:extent cx="546100" cy="419735"/>
            <wp:effectExtent l="0" t="0" r="0" b="12065"/>
            <wp:wrapSquare wrapText="bothSides"/>
            <wp:docPr id="5" name="图片 5" descr="a0a505363cb61a615e3b03b23f11d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0a505363cb61a615e3b03b23f11d7c"/>
                    <pic:cNvPicPr>
                      <a:picLocks noChangeAspect="1"/>
                    </pic:cNvPicPr>
                  </pic:nvPicPr>
                  <pic:blipFill>
                    <a:blip r:embed="rId7"/>
                    <a:stretch>
                      <a:fillRect/>
                    </a:stretch>
                  </pic:blipFill>
                  <pic:spPr>
                    <a:xfrm>
                      <a:off x="0" y="0"/>
                      <a:ext cx="546100" cy="419735"/>
                    </a:xfrm>
                    <a:prstGeom prst="rect">
                      <a:avLst/>
                    </a:prstGeom>
                  </pic:spPr>
                </pic:pic>
              </a:graphicData>
            </a:graphic>
          </wp:anchor>
        </w:drawing>
      </w:r>
      <w:r>
        <w:rPr>
          <w:rFonts w:hint="eastAsia" w:ascii="宋体" w:hAnsi="宋体"/>
        </w:rPr>
        <w:drawing>
          <wp:anchor distT="0" distB="0" distL="114300" distR="114300" simplePos="0" relativeHeight="251661312" behindDoc="0" locked="0" layoutInCell="1" allowOverlap="1">
            <wp:simplePos x="0" y="0"/>
            <wp:positionH relativeFrom="column">
              <wp:posOffset>1953260</wp:posOffset>
            </wp:positionH>
            <wp:positionV relativeFrom="page">
              <wp:posOffset>7760335</wp:posOffset>
            </wp:positionV>
            <wp:extent cx="480695" cy="427990"/>
            <wp:effectExtent l="0" t="0" r="1905" b="3810"/>
            <wp:wrapSquare wrapText="bothSides"/>
            <wp:docPr id="1" name="图片 2"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553999692(1)"/>
                    <pic:cNvPicPr>
                      <a:picLocks noChangeAspect="1"/>
                    </pic:cNvPicPr>
                  </pic:nvPicPr>
                  <pic:blipFill>
                    <a:blip r:embed="rId8">
                      <a:lum bright="35999"/>
                    </a:blip>
                    <a:stretch>
                      <a:fillRect/>
                    </a:stretch>
                  </pic:blipFill>
                  <pic:spPr>
                    <a:xfrm>
                      <a:off x="0" y="0"/>
                      <a:ext cx="480695" cy="42799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2021.3.26</w:t>
      </w:r>
    </w:p>
    <w:p>
      <w:pPr>
        <w:tabs>
          <w:tab w:val="left" w:pos="645"/>
        </w:tabs>
        <w:spacing w:afterLines="50" w:line="360" w:lineRule="exact"/>
        <w:rPr>
          <w:rFonts w:ascii="宋体" w:hAnsi="宋体"/>
          <w:b/>
          <w:bCs/>
          <w:color w:val="000000"/>
          <w:szCs w:val="21"/>
        </w:rPr>
      </w:pPr>
    </w:p>
    <w:p>
      <w:pPr>
        <w:tabs>
          <w:tab w:val="left" w:pos="645"/>
        </w:tabs>
        <w:spacing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Lines="50"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hint="eastAsia" w:ascii="宋体" w:hAnsi="宋体"/>
          <w:b/>
          <w:color w:val="000000"/>
          <w:szCs w:val="21"/>
        </w:rPr>
        <w:t>,</w:t>
      </w:r>
      <w:r>
        <w:rPr>
          <w:rFonts w:ascii="宋体" w:hAnsi="宋体"/>
          <w:b/>
          <w:color w:val="000000"/>
          <w:szCs w:val="21"/>
          <w:highlight w:val="yellow"/>
        </w:rPr>
        <w:t>EnMS</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27"/>
        <w:spacing w:line="840" w:lineRule="exact"/>
        <w:jc w:val="both"/>
        <w:rPr>
          <w:rFonts w:hint="eastAsia" w:eastAsia="隶书"/>
          <w:color w:val="000000"/>
          <w:sz w:val="21"/>
          <w:szCs w:val="21"/>
          <w:lang w:eastAsia="zh-CN"/>
        </w:rPr>
      </w:pPr>
      <w:r>
        <w:rPr>
          <w:rFonts w:hint="eastAsia" w:eastAsia="隶书"/>
          <w:color w:val="000000"/>
          <w:sz w:val="21"/>
          <w:szCs w:val="21"/>
        </w:rPr>
        <w:t>受审核方：</w:t>
      </w:r>
      <w:r>
        <w:rPr>
          <w:rFonts w:hint="eastAsia" w:eastAsia="隶书" w:cs="Times New Roman"/>
          <w:color w:val="000000"/>
          <w:sz w:val="21"/>
          <w:szCs w:val="21"/>
          <w:lang w:eastAsia="zh-CN"/>
        </w:rPr>
        <w:t>陕西宏基混凝土构件有限责任公司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p>
        </w:tc>
        <w:tc>
          <w:tcPr>
            <w:tcW w:w="922" w:type="dxa"/>
            <w:vAlign w:val="center"/>
          </w:tcPr>
          <w:p>
            <w:pPr>
              <w:pStyle w:val="6"/>
              <w:pBdr>
                <w:bottom w:val="none" w:color="auto" w:sz="0" w:space="0"/>
              </w:pBdr>
              <w:ind w:right="600"/>
              <w:jc w:val="both"/>
              <w:rPr>
                <w:rFonts w:hint="default" w:eastAsia="宋体"/>
                <w:color w:val="000000"/>
                <w:sz w:val="21"/>
                <w:szCs w:val="21"/>
                <w:lang w:val="en-US" w:eastAsia="zh-CN"/>
              </w:rPr>
            </w:pP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p>
        </w:tc>
        <w:tc>
          <w:tcPr>
            <w:tcW w:w="922" w:type="dxa"/>
            <w:vAlign w:val="center"/>
          </w:tcPr>
          <w:p>
            <w:pPr>
              <w:pStyle w:val="6"/>
              <w:pBdr>
                <w:bottom w:val="none" w:color="auto" w:sz="0" w:space="0"/>
              </w:pBdr>
              <w:ind w:right="600"/>
              <w:jc w:val="both"/>
              <w:rPr>
                <w:rFonts w:hint="eastAsia" w:eastAsia="宋体"/>
                <w:color w:val="000000"/>
                <w:sz w:val="21"/>
                <w:szCs w:val="21"/>
                <w:lang w:val="en-US" w:eastAsia="zh-CN"/>
              </w:rPr>
            </w:pP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3</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p>
        </w:tc>
        <w:tc>
          <w:tcPr>
            <w:tcW w:w="922" w:type="dxa"/>
            <w:vAlign w:val="center"/>
          </w:tcPr>
          <w:p>
            <w:pPr>
              <w:pStyle w:val="6"/>
              <w:pBdr>
                <w:bottom w:val="none" w:color="auto" w:sz="0" w:space="0"/>
              </w:pBdr>
              <w:ind w:right="600"/>
              <w:jc w:val="both"/>
              <w:rPr>
                <w:rFonts w:hint="eastAsia" w:eastAsia="宋体"/>
                <w:color w:val="000000"/>
                <w:sz w:val="21"/>
                <w:szCs w:val="21"/>
                <w:lang w:val="en-US" w:eastAsia="zh-CN"/>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      年    月    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none" w:color="auto" w:sz="0" w:space="1"/>
      </w:pBdr>
      <w:spacing w:line="320" w:lineRule="exact"/>
      <w:ind w:firstLine="720" w:firstLineChars="400"/>
      <w:jc w:val="left"/>
    </w:pPr>
    <w:r>
      <w:pict>
        <v:shape id="_x0000_s1026" o:spid="_x0000_s1026" o:spt="202" type="#_x0000_t202" style="position:absolute;left:0pt;margin-left:345.5pt;margin-top:2.2pt;height:20.2pt;width:156.25pt;z-index:251660288;mso-width-relative:page;mso-height-relative:page;"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1X&#10;48zWAAAACQEAAA8AAAAAAAAAAQAgAAAAIgAAAGRycy9kb3ducmV2LnhtbFBLAQIUABQAAAAIAIdO&#10;4kBrulV6swEAAEADAAAOAAAAAAAAAAEAIAAAACUBAABkcnMvZTJvRG9jLnhtbFBLBQYAAAAABgAG&#10;AFkBAABKBQ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w:r>
    <w:r>
      <w:rPr>
        <w:rStyle w:val="19"/>
        <w:rFonts w:hint="default"/>
        <w:w w:val="90"/>
      </w:rPr>
      <w:t>Beijing International Standard united Certification Co.,Ltd.</w:t>
    </w:r>
  </w:p>
  <w:p>
    <w:r>
      <w:pict>
        <v:shape id="_x0000_s1027" o:spid="_x0000_s1027" o:spt="32" type="#_x0000_t32" style="position:absolute;left:0pt;margin-left:-0.05pt;margin-top:10.65pt;height:0pt;width:489.8pt;z-index:251660288;mso-width-relative:page;mso-height-relative:page;" filled="f"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OG9Y1AAAAAcBAAAPAAAAAAAAAAEA&#10;IAAAACIAAABkcnMvZG93bnJldi54bWxQSwECFAAUAAAACACHTuJAOVa9MdoBAACVAwAADgAAAAAA&#10;AAABACAAAAAjAQAAZHJzL2Uyb0RvYy54bWxQSwUGAAAAAAYABgBZAQAAbwUAAAAA&#1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rules v:ext="edit">
        <o:r id="V:Rule1" type="connector" idref="#_x0000_s1027"/>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77952"/>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4FC9"/>
    <w:rsid w:val="00352319"/>
    <w:rsid w:val="00363AC0"/>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E10EB"/>
    <w:rsid w:val="004F251A"/>
    <w:rsid w:val="005202C1"/>
    <w:rsid w:val="00524FEE"/>
    <w:rsid w:val="0054770A"/>
    <w:rsid w:val="005756E5"/>
    <w:rsid w:val="00577AF9"/>
    <w:rsid w:val="00577E0D"/>
    <w:rsid w:val="00587C14"/>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3DD5"/>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4768A"/>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02E1"/>
    <w:rsid w:val="00B019A4"/>
    <w:rsid w:val="00B107F8"/>
    <w:rsid w:val="00B367EA"/>
    <w:rsid w:val="00B45ECB"/>
    <w:rsid w:val="00B52382"/>
    <w:rsid w:val="00B75FC6"/>
    <w:rsid w:val="00B87151"/>
    <w:rsid w:val="00BB115E"/>
    <w:rsid w:val="00BC76F9"/>
    <w:rsid w:val="00C05807"/>
    <w:rsid w:val="00C14959"/>
    <w:rsid w:val="00C17090"/>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2E07729"/>
    <w:rsid w:val="030F09EA"/>
    <w:rsid w:val="07C675FD"/>
    <w:rsid w:val="07D70220"/>
    <w:rsid w:val="08796912"/>
    <w:rsid w:val="095D24A8"/>
    <w:rsid w:val="09B4415B"/>
    <w:rsid w:val="0B695358"/>
    <w:rsid w:val="0B6F736E"/>
    <w:rsid w:val="0CA6239B"/>
    <w:rsid w:val="0DC83354"/>
    <w:rsid w:val="0F1B3FDD"/>
    <w:rsid w:val="125311C6"/>
    <w:rsid w:val="12626407"/>
    <w:rsid w:val="14C86FDF"/>
    <w:rsid w:val="14DC6491"/>
    <w:rsid w:val="155E1C49"/>
    <w:rsid w:val="16B77B96"/>
    <w:rsid w:val="185B1437"/>
    <w:rsid w:val="18AF131B"/>
    <w:rsid w:val="18BD6A28"/>
    <w:rsid w:val="19074347"/>
    <w:rsid w:val="194A22A9"/>
    <w:rsid w:val="1A5B7456"/>
    <w:rsid w:val="1AFF0DE6"/>
    <w:rsid w:val="1B85685E"/>
    <w:rsid w:val="1D2F67EA"/>
    <w:rsid w:val="1E3F707F"/>
    <w:rsid w:val="1FD918CF"/>
    <w:rsid w:val="20FB6175"/>
    <w:rsid w:val="215572CF"/>
    <w:rsid w:val="25240B3E"/>
    <w:rsid w:val="273B5F41"/>
    <w:rsid w:val="2AE32135"/>
    <w:rsid w:val="2BAF51BA"/>
    <w:rsid w:val="2C071728"/>
    <w:rsid w:val="2D075BF1"/>
    <w:rsid w:val="2F274C0D"/>
    <w:rsid w:val="2FAF66CA"/>
    <w:rsid w:val="2FBC3EEE"/>
    <w:rsid w:val="31813B38"/>
    <w:rsid w:val="31A829AC"/>
    <w:rsid w:val="31FF23D8"/>
    <w:rsid w:val="346A146F"/>
    <w:rsid w:val="35A312B8"/>
    <w:rsid w:val="38FD61FF"/>
    <w:rsid w:val="394D605D"/>
    <w:rsid w:val="3D3F665C"/>
    <w:rsid w:val="3D9B09FE"/>
    <w:rsid w:val="3E003CC5"/>
    <w:rsid w:val="426D4188"/>
    <w:rsid w:val="42777639"/>
    <w:rsid w:val="43212D6D"/>
    <w:rsid w:val="43F04AA8"/>
    <w:rsid w:val="44165E87"/>
    <w:rsid w:val="443A0222"/>
    <w:rsid w:val="44F049A2"/>
    <w:rsid w:val="45BE0AE8"/>
    <w:rsid w:val="48B97B23"/>
    <w:rsid w:val="49916B26"/>
    <w:rsid w:val="499C10CB"/>
    <w:rsid w:val="4A1D5A79"/>
    <w:rsid w:val="4A7D0EC4"/>
    <w:rsid w:val="4A912373"/>
    <w:rsid w:val="4AB229F5"/>
    <w:rsid w:val="4CBF18E3"/>
    <w:rsid w:val="4E7F1263"/>
    <w:rsid w:val="51E16987"/>
    <w:rsid w:val="543E39B0"/>
    <w:rsid w:val="563B39DC"/>
    <w:rsid w:val="56BD08D3"/>
    <w:rsid w:val="5807522A"/>
    <w:rsid w:val="58352B0B"/>
    <w:rsid w:val="5A986980"/>
    <w:rsid w:val="5D773761"/>
    <w:rsid w:val="5E0D7FE1"/>
    <w:rsid w:val="5E7D4CE1"/>
    <w:rsid w:val="606E2828"/>
    <w:rsid w:val="610411B4"/>
    <w:rsid w:val="62652371"/>
    <w:rsid w:val="63AF45FA"/>
    <w:rsid w:val="64AD26FA"/>
    <w:rsid w:val="665839A2"/>
    <w:rsid w:val="69FD7ECE"/>
    <w:rsid w:val="6A74017A"/>
    <w:rsid w:val="6AA50D17"/>
    <w:rsid w:val="6B7D05E7"/>
    <w:rsid w:val="6B8277AA"/>
    <w:rsid w:val="6E3043BF"/>
    <w:rsid w:val="6E530366"/>
    <w:rsid w:val="72731CF3"/>
    <w:rsid w:val="72F1531C"/>
    <w:rsid w:val="733A43C9"/>
    <w:rsid w:val="74B4765F"/>
    <w:rsid w:val="75B52D7D"/>
    <w:rsid w:val="76197FCB"/>
    <w:rsid w:val="77AD1768"/>
    <w:rsid w:val="794538C2"/>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5"/>
    <w:semiHidden/>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8"/>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semiHidden/>
    <w:unhideWhenUsed/>
    <w:qFormat/>
    <w:uiPriority w:val="99"/>
    <w:rPr>
      <w:color w:val="771CAA"/>
      <w:u w:val="single"/>
    </w:rPr>
  </w:style>
  <w:style w:type="character" w:styleId="12">
    <w:name w:val="Emphasis"/>
    <w:basedOn w:val="10"/>
    <w:qFormat/>
    <w:locked/>
    <w:uiPriority w:val="0"/>
    <w:rPr>
      <w:color w:val="F73131"/>
    </w:rPr>
  </w:style>
  <w:style w:type="character" w:styleId="13">
    <w:name w:val="Hyperlink"/>
    <w:basedOn w:val="10"/>
    <w:semiHidden/>
    <w:unhideWhenUsed/>
    <w:qFormat/>
    <w:uiPriority w:val="99"/>
    <w:rPr>
      <w:color w:val="2440B3"/>
      <w:u w:val="single"/>
    </w:rPr>
  </w:style>
  <w:style w:type="character" w:styleId="14">
    <w:name w:val="HTML Cite"/>
    <w:basedOn w:val="10"/>
    <w:semiHidden/>
    <w:unhideWhenUsed/>
    <w:qFormat/>
    <w:uiPriority w:val="99"/>
    <w:rPr>
      <w:color w:val="008000"/>
    </w:rPr>
  </w:style>
  <w:style w:type="character" w:customStyle="1" w:styleId="15">
    <w:name w:val="批注框文本 Char"/>
    <w:link w:val="4"/>
    <w:semiHidden/>
    <w:qFormat/>
    <w:locked/>
    <w:uiPriority w:val="99"/>
    <w:rPr>
      <w:rFonts w:ascii="Times New Roman" w:hAnsi="Times New Roman" w:eastAsia="宋体" w:cs="Times New Roman"/>
      <w:sz w:val="18"/>
      <w:szCs w:val="18"/>
    </w:rPr>
  </w:style>
  <w:style w:type="character" w:customStyle="1" w:styleId="16">
    <w:name w:val="页脚 Char"/>
    <w:link w:val="5"/>
    <w:qFormat/>
    <w:locked/>
    <w:uiPriority w:val="99"/>
    <w:rPr>
      <w:rFonts w:ascii="Times New Roman" w:hAnsi="Times New Roman" w:eastAsia="宋体" w:cs="Times New Roman"/>
      <w:sz w:val="18"/>
      <w:szCs w:val="18"/>
    </w:rPr>
  </w:style>
  <w:style w:type="character" w:customStyle="1" w:styleId="17">
    <w:name w:val="页眉 Char"/>
    <w:link w:val="6"/>
    <w:qFormat/>
    <w:locked/>
    <w:uiPriority w:val="99"/>
    <w:rPr>
      <w:rFonts w:ascii="Calibri" w:hAnsi="Calibri" w:eastAsia="宋体" w:cs="Times New Roman"/>
      <w:sz w:val="18"/>
      <w:szCs w:val="18"/>
    </w:rPr>
  </w:style>
  <w:style w:type="character" w:customStyle="1" w:styleId="18">
    <w:name w:val="副标题 Char"/>
    <w:link w:val="7"/>
    <w:qFormat/>
    <w:locked/>
    <w:uiPriority w:val="99"/>
    <w:rPr>
      <w:rFonts w:ascii="Cambria" w:hAnsi="Cambria" w:eastAsia="宋体" w:cs="Times New Roman"/>
      <w:b/>
      <w:bCs/>
      <w:kern w:val="28"/>
      <w:sz w:val="32"/>
      <w:szCs w:val="32"/>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11pt AS0"/>
    <w:basedOn w:val="1"/>
    <w:qFormat/>
    <w:uiPriority w:val="0"/>
    <w:pPr>
      <w:spacing w:before="60"/>
    </w:pPr>
    <w:rPr>
      <w:sz w:val="22"/>
    </w:rPr>
  </w:style>
  <w:style w:type="paragraph" w:customStyle="1" w:styleId="21">
    <w:name w:val="Body 10pt De Left AS0"/>
    <w:basedOn w:val="1"/>
    <w:qFormat/>
    <w:uiPriority w:val="0"/>
  </w:style>
  <w:style w:type="paragraph" w:customStyle="1" w:styleId="22">
    <w:name w:val="Header 10pt De PS0"/>
    <w:basedOn w:val="1"/>
    <w:qFormat/>
    <w:uiPriority w:val="0"/>
    <w:pPr>
      <w:spacing w:before="40" w:after="40"/>
    </w:pPr>
    <w:rPr>
      <w:rFonts w:eastAsia="Times New Roman"/>
      <w:b/>
      <w:sz w:val="20"/>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Body 6pt"/>
    <w:basedOn w:val="1"/>
    <w:qFormat/>
    <w:uiPriority w:val="0"/>
    <w:pPr>
      <w:spacing w:before="40" w:after="40"/>
    </w:pPr>
    <w:rPr>
      <w:rFonts w:eastAsia="Times New Roman"/>
      <w:sz w:val="12"/>
      <w:szCs w:val="20"/>
      <w:lang w:val="de-DE" w:eastAsia="de-DE"/>
    </w:rPr>
  </w:style>
  <w:style w:type="paragraph" w:customStyle="1" w:styleId="25">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6">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7">
    <w:name w:val="正文1"/>
    <w:basedOn w:val="1"/>
    <w:qFormat/>
    <w:uiPriority w:val="0"/>
    <w:pPr>
      <w:widowControl/>
      <w:overflowPunct w:val="0"/>
      <w:autoSpaceDE w:val="0"/>
      <w:autoSpaceDN w:val="0"/>
      <w:adjustRightInd w:val="0"/>
      <w:textAlignment w:val="baseline"/>
    </w:pPr>
    <w:rPr>
      <w:rFonts w:ascii="宋体"/>
      <w:kern w:val="0"/>
      <w:szCs w:val="20"/>
    </w:rPr>
  </w:style>
  <w:style w:type="character" w:customStyle="1" w:styleId="28">
    <w:name w:val="c-icon"/>
    <w:basedOn w:val="10"/>
    <w:qFormat/>
    <w:uiPriority w:val="0"/>
  </w:style>
  <w:style w:type="character" w:customStyle="1" w:styleId="29">
    <w:name w:val="hover24"/>
    <w:basedOn w:val="10"/>
    <w:qFormat/>
    <w:uiPriority w:val="0"/>
  </w:style>
  <w:style w:type="character" w:customStyle="1" w:styleId="30">
    <w:name w:val="hover25"/>
    <w:basedOn w:val="10"/>
    <w:qFormat/>
    <w:uiPriority w:val="0"/>
    <w:rPr>
      <w:color w:val="315EFB"/>
    </w:rPr>
  </w:style>
  <w:style w:type="character" w:customStyle="1" w:styleId="31">
    <w:name w:val="hover23"/>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1132</Words>
  <Characters>6457</Characters>
  <Lines>53</Lines>
  <Paragraphs>15</Paragraphs>
  <TotalTime>2</TotalTime>
  <ScaleCrop>false</ScaleCrop>
  <LinksUpToDate>false</LinksUpToDate>
  <CharactersWithSpaces>7574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2020-05-14T10:34:00Z</dcterms:created>
  <dc:creator>微软用户</dc:creator>
  <cp:lastModifiedBy>Lenovo</cp:lastModifiedBy>
  <dcterms:modified xsi:type="dcterms:W3CDTF">2021-04-08T13:55:26Z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9234E3828E44444388C63E7F0C003F12</vt:lpwstr>
  </property>
</Properties>
</file>