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四川陆路通劳务有限公司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O：35.10.00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Q：35.10.00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O：35.10.00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前期商谈——签订合同——招聘、培训——客户确认——合格录用——跟踪服务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特殊过程：</w:t>
            </w:r>
            <w:r>
              <w:rPr>
                <w:rFonts w:hint="eastAsia"/>
                <w:b/>
                <w:sz w:val="20"/>
                <w:lang w:val="en-US" w:eastAsia="zh-CN"/>
              </w:rPr>
              <w:t>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劳务派遣过程主要风险为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人员技能水平、培训教育等不达标，造成工程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  <w:lang w:val="en-US" w:eastAsia="zh-CN"/>
              </w:rPr>
              <w:t>或人员伤害、设备损坏等风险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风险控制措施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完善人员招聘和培训工作，制定作业流程规范等。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采取管理方案和预案措施管理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人力资源服务规范 第8部分：培训服务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人力资源劳务派遣服务规范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人力资源服务规范 第12部分：劳务派遣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劳务派遣暂行规定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人力资源派遣服务规范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、中华人民共和国劳动合同法、中华人民共和国民法典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10"/>
                <w:kern w:val="2"/>
                <w:sz w:val="20"/>
                <w:szCs w:val="22"/>
                <w:highlight w:val="none"/>
                <w:lang w:val="en-US" w:eastAsia="zh-CN" w:bidi="ar-SA"/>
              </w:rPr>
              <w:t>检验项目：服务质量、服务及时性、投诉处理满意度。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4258945</wp:posOffset>
            </wp:positionH>
            <wp:positionV relativeFrom="paragraph">
              <wp:posOffset>123190</wp:posOffset>
            </wp:positionV>
            <wp:extent cx="499110" cy="312420"/>
            <wp:effectExtent l="0" t="0" r="3810" b="7620"/>
            <wp:wrapNone/>
            <wp:docPr id="2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1276985</wp:posOffset>
            </wp:positionH>
            <wp:positionV relativeFrom="paragraph">
              <wp:posOffset>134620</wp:posOffset>
            </wp:positionV>
            <wp:extent cx="499110" cy="312420"/>
            <wp:effectExtent l="0" t="0" r="3810" b="7620"/>
            <wp:wrapNone/>
            <wp:docPr id="1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2021年3月23日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2021年3月23日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86A29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2021-03-23T01:52:58Z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0B82C6A7B32D4946B9FECE43483D4E5E</vt:lpwstr>
  </property>
</Properties>
</file>