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成都楷玺物业服务有限公司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ind w:firstLine="420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查2021年2月计划实施客服部人员沟通技巧的专项培训，未提供其专项培训证实，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不符合</w:t>
            </w:r>
            <w:r>
              <w:rPr>
                <w:rFonts w:hint="eastAsia" w:cs="Times New Roman"/>
                <w:b/>
                <w:bCs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GB/T 19001:2016 标准 7.2条款的</w:t>
            </w:r>
            <w:r>
              <w:rPr>
                <w:rFonts w:hint="eastAsia" w:ascii="宋体" w:hAnsi="宋体"/>
                <w:b/>
                <w:bCs/>
                <w:szCs w:val="21"/>
              </w:rPr>
              <w:t>“组织应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:d）</w:t>
            </w:r>
            <w:r>
              <w:rPr>
                <w:rFonts w:hint="eastAsia" w:ascii="宋体" w:hAnsi="宋体"/>
                <w:b/>
                <w:bCs/>
                <w:szCs w:val="21"/>
              </w:rPr>
              <w:t>保留适当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保留成文信息，作为人员能力的证据</w:t>
            </w:r>
            <w:r>
              <w:rPr>
                <w:rFonts w:hint="eastAsia" w:ascii="宋体" w:hAnsi="宋体"/>
                <w:b/>
                <w:bCs/>
                <w:szCs w:val="21"/>
              </w:rPr>
              <w:t>”的要求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；2）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GB/T 24001-2016 idt ISO 14001:2015标准7.2条款的</w:t>
            </w:r>
            <w:r>
              <w:rPr>
                <w:rFonts w:hint="eastAsia" w:ascii="宋体" w:hAnsi="宋体"/>
                <w:b/>
                <w:bCs/>
                <w:szCs w:val="21"/>
              </w:rPr>
              <w:t>“组织应保留适当的文件化信息作为能力的证据”的要求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；3）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的“</w:t>
            </w:r>
            <w:r>
              <w:rPr>
                <w:rFonts w:hint="eastAsia"/>
                <w:b/>
                <w:bCs/>
              </w:rPr>
              <w:t>组织应：d） 保留适当的文件化信息作为能力证据</w:t>
            </w:r>
            <w:r>
              <w:rPr>
                <w:rFonts w:hint="eastAsia"/>
                <w:b/>
                <w:bCs/>
                <w:lang w:eastAsia="zh-CN"/>
              </w:rPr>
              <w:t>”</w:t>
            </w:r>
            <w:r>
              <w:rPr>
                <w:rFonts w:hint="eastAsia"/>
                <w:b/>
                <w:bCs/>
                <w:lang w:val="en-US" w:eastAsia="zh-CN"/>
              </w:rPr>
              <w:t>的要求。</w:t>
            </w:r>
          </w:p>
          <w:p>
            <w:pPr>
              <w:snapToGrid w:val="0"/>
              <w:spacing w:line="280" w:lineRule="exact"/>
              <w:ind w:firstLine="221" w:firstLineChars="100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szCs w:val="21"/>
                <w:lang w:val="en-US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 d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7.2 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d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2827020</wp:posOffset>
                  </wp:positionH>
                  <wp:positionV relativeFrom="paragraph">
                    <wp:posOffset>130175</wp:posOffset>
                  </wp:positionV>
                  <wp:extent cx="757555" cy="419735"/>
                  <wp:effectExtent l="0" t="0" r="4445" b="1206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634365</wp:posOffset>
                  </wp:positionH>
                  <wp:positionV relativeFrom="paragraph">
                    <wp:posOffset>118745</wp:posOffset>
                  </wp:positionV>
                  <wp:extent cx="757555" cy="419735"/>
                  <wp:effectExtent l="0" t="0" r="4445" b="1206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经验证纠正措施实施有效，不符合项可以关闭。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2613660</wp:posOffset>
                  </wp:positionH>
                  <wp:positionV relativeFrom="paragraph">
                    <wp:posOffset>68580</wp:posOffset>
                  </wp:positionV>
                  <wp:extent cx="757555" cy="419735"/>
                  <wp:effectExtent l="0" t="0" r="4445" b="6985"/>
                  <wp:wrapNone/>
                  <wp:docPr id="4" name="图片 4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 审核员：   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 xml:space="preserve">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2021.3.27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02390E"/>
    <w:rsid w:val="3FD20E3D"/>
    <w:rsid w:val="49BF6BC8"/>
    <w:rsid w:val="58F766EA"/>
    <w:rsid w:val="5D776BE3"/>
    <w:rsid w:val="67A64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2021-03-25T05:45:05Z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11AA9AC75E69407D9014311B1A0F0B2F</vt:lpwstr>
  </property>
</Properties>
</file>