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44"/>
        <w:gridCol w:w="955"/>
        <w:gridCol w:w="934"/>
        <w:gridCol w:w="987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成都楷玺物业服务有限公司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jc w:val="both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top"/>
          </w:tcPr>
          <w:p>
            <w:pPr>
              <w:spacing w:line="46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服务过程为关键控制点，主要质量要求：清洁标准，如清洁度等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控制措施：依据作业规范实施。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重要环境因素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1"/>
                <w:szCs w:val="21"/>
              </w:rPr>
              <w:t>固体废弃物排放（包括废电池、墨盒、废弃消毒瓶等）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控制措施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：1.组织消防事故应急救援演练、评价；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2.定期充装维护消防器材，确保完好；3.严格落实公司安全检查、整改制度；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4.组织人员安全培训，提高职工安全意识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1"/>
                <w:szCs w:val="21"/>
              </w:rPr>
              <w:t>固体废弃物排放（包括废电池、墨盒、废弃消毒瓶等）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建立并完善环境管理制度，将与责任分解落实，并对目标的实现情况进行监督检查。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对工作人员进行教育培训，增强员工的环保意识和技术水平。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购备垃圾箱，及时回收，分类堆放。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与销售商或厂家联系，力争使废物能再生或重新利用。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不可接受风险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触</w:t>
            </w:r>
            <w:r>
              <w:rPr>
                <w:rFonts w:hint="eastAsia" w:ascii="宋体" w:hAnsi="宋体"/>
                <w:sz w:val="21"/>
                <w:szCs w:val="21"/>
              </w:rPr>
              <w:t>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1"/>
                <w:szCs w:val="21"/>
              </w:rPr>
              <w:t>潜在火灾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人身伤害。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触</w:t>
            </w:r>
            <w:r>
              <w:rPr>
                <w:rFonts w:hint="eastAsia" w:ascii="宋体" w:hAnsi="宋体"/>
                <w:sz w:val="21"/>
                <w:szCs w:val="21"/>
              </w:rPr>
              <w:t>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培训学习及运行控制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21"/>
                <w:szCs w:val="21"/>
              </w:rPr>
              <w:t>潜在火灾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培训学习、运行控制、应急预案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人身伤害：</w:t>
            </w:r>
            <w:r>
              <w:rPr>
                <w:rFonts w:hint="eastAsia" w:ascii="宋体" w:hAnsi="宋体"/>
                <w:sz w:val="21"/>
                <w:szCs w:val="21"/>
              </w:rPr>
              <w:t>技能训练、应急方案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中华人民共和国安全生产法、</w:t>
            </w:r>
            <w:r>
              <w:rPr>
                <w:rFonts w:hint="eastAsia"/>
                <w:sz w:val="21"/>
                <w:szCs w:val="21"/>
              </w:rPr>
              <w:t>《清洁条例》《物权法》、</w:t>
            </w:r>
            <w:r>
              <w:rPr>
                <w:rFonts w:hint="eastAsia" w:ascii="宋体" w:hAnsi="宋体"/>
                <w:sz w:val="21"/>
                <w:szCs w:val="21"/>
              </w:rPr>
              <w:t>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检验项目：服务质量、及时性、投诉处理满意度。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90805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133350</wp:posOffset>
            </wp:positionV>
            <wp:extent cx="757555" cy="419735"/>
            <wp:effectExtent l="0" t="0" r="4445" b="1206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2021.3.23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2021.3.23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4D53C9"/>
    <w:rsid w:val="256C747C"/>
    <w:rsid w:val="310833C0"/>
    <w:rsid w:val="4A1F26DF"/>
    <w:rsid w:val="55E43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2021-03-23T02:53:42Z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3969F993D29E48D58765C0B653044ACC</vt:lpwstr>
  </property>
</Properties>
</file>