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江西欣盛泰实业有限公司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下料→冲压→折弯→焊接→打磨→喷涂→安装→包装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sz w:val="20"/>
              </w:rPr>
              <w:t>关键过程有冲压、折弯、焊接、喷涂工序，需要确认关键过程是</w:t>
            </w: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和喷涂过程</w:t>
            </w:r>
            <w:r>
              <w:rPr>
                <w:rFonts w:hint="eastAsia"/>
                <w:sz w:val="20"/>
              </w:rPr>
              <w:t>，焊接</w:t>
            </w:r>
            <w:r>
              <w:rPr>
                <w:sz w:val="20"/>
              </w:rPr>
              <w:t>过程主要是控制焊接电流、电压、气体流量等</w:t>
            </w:r>
            <w:r>
              <w:rPr>
                <w:rFonts w:hint="eastAsia"/>
                <w:sz w:val="20"/>
              </w:rPr>
              <w:t>，喷涂过程主要是控制色差、气压、喷嘴距离、温度、时间等，按作业指导书操作。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重要环境因素：潜在火灾/爆炸，噪音排放、废气/粉尘排放、固废排放；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；危废委托有资质单位回收；选用低噪声设备，合理布局，隔声减震，厂房隔音；气瓶摆放规范，放置稳固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不可接受风险：火灾，触电、粉尘/吸入性伤害、噪声伤害、机械伤害等；</w:t>
            </w:r>
          </w:p>
          <w:p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控制措施：选用低噪声设备，合理布局，隔声减震；设备加防护罩、设备/电路定期检修、不定期检查，提高安全意识；做好火灾/爆炸/触电等预防措施。一旦发生按相关应急预案执行；加强个体防护。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境影响评价法、固体废物污染环境防治法、大气污染环境防治法，中华人民共和国环境噪声污染防治法、工业企业厂界环境噪声排放标准、金属家具通用技术条件GB/T3325-2017、Q/XST004-2014《公共自行车停车棚》、Q/XST003-2014《公共自行车服务智能设备管理柜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、性能，企标规定中规定了部分产品</w:t>
            </w:r>
            <w:r>
              <w:rPr>
                <w:rFonts w:hint="eastAsia"/>
                <w:b/>
                <w:sz w:val="20"/>
              </w:rPr>
              <w:t>有型式试验要求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3024505</wp:posOffset>
                  </wp:positionH>
                  <wp:positionV relativeFrom="paragraph">
                    <wp:posOffset>417830</wp:posOffset>
                  </wp:positionV>
                  <wp:extent cx="845185" cy="509270"/>
                  <wp:effectExtent l="0" t="0" r="12065" b="5080"/>
                  <wp:wrapNone/>
                  <wp:docPr id="3" name="图片 3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342900</wp:posOffset>
                  </wp:positionV>
                  <wp:extent cx="870585" cy="534670"/>
                  <wp:effectExtent l="0" t="0" r="5715" b="17780"/>
                  <wp:wrapNone/>
                  <wp:docPr id="2" name="图片 2" descr="签名-文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文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2021.3.28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2021.3.28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7033" y="0"/>
              <wp:lineTo x="4019" y="1440"/>
              <wp:lineTo x="-502" y="5760"/>
              <wp:lineTo x="-502" y="10080"/>
              <wp:lineTo x="0" y="15360"/>
              <wp:lineTo x="502" y="17280"/>
              <wp:lineTo x="7033" y="20640"/>
              <wp:lineTo x="11051" y="20640"/>
              <wp:lineTo x="13060" y="20640"/>
              <wp:lineTo x="13563" y="20640"/>
              <wp:lineTo x="20093" y="15360"/>
              <wp:lineTo x="21098" y="6240"/>
              <wp:lineTo x="15070" y="480"/>
              <wp:lineTo x="12558" y="0"/>
              <wp:lineTo x="7033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E2gFNUAAAAIAQAADwAAAAAAAAABACAAAAAiAAAAZHJzL2Rvd25yZXYueG1s&#10;UEsBAhQAFAAAAAgAh07iQF0NImbCAQAAdwMAAA4AAAAAAAAAAQAgAAAAJA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99"/>
    <w:rsid w:val="00107953"/>
    <w:rsid w:val="00430799"/>
    <w:rsid w:val="005210C5"/>
    <w:rsid w:val="005D0FAD"/>
    <w:rsid w:val="00CD6C4D"/>
    <w:rsid w:val="00EE0581"/>
    <w:rsid w:val="2374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835</Characters>
  <Lines>6</Lines>
  <Paragraphs>1</Paragraphs>
  <TotalTime>1</TotalTime>
  <ScaleCrop>false</ScaleCrop>
  <LinksUpToDate>false</LinksUpToDate>
  <CharactersWithSpaces>980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2021-03-30T01:42:08Z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