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赣州市生荣文体用品有限公司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0209-2021-QEO</w:t>
      </w:r>
      <w:bookmarkEnd w:id="1"/>
    </w:p>
    <w:tbl>
      <w:tblPr>
        <w:tblStyle w:val="5"/>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beforeLines="0" w:afterLines="0"/>
              <w:jc w:val="left"/>
              <w:rPr>
                <w:rFonts w:hint="eastAsia"/>
                <w:color w:val="000000"/>
                <w:szCs w:val="21"/>
              </w:rPr>
            </w:pPr>
            <w:r>
              <w:rPr>
                <w:rFonts w:hint="eastAsia"/>
                <w:color w:val="000000"/>
                <w:szCs w:val="21"/>
              </w:rPr>
              <w:t>营业执照副本编号：</w:t>
            </w:r>
          </w:p>
          <w:p>
            <w:pPr>
              <w:spacing w:beforeLines="0" w:afterLines="0"/>
              <w:jc w:val="left"/>
              <w:rPr>
                <w:color w:val="000000"/>
                <w:szCs w:val="21"/>
                <w:u w:val="single"/>
              </w:rPr>
            </w:pPr>
            <w:r>
              <w:rPr>
                <w:rFonts w:hint="eastAsia"/>
                <w:color w:val="000000"/>
                <w:szCs w:val="21"/>
                <w:lang w:val="en-US" w:eastAsia="zh-CN"/>
              </w:rPr>
              <w:t>统一社会信用代码</w:t>
            </w:r>
            <w:r>
              <w:rPr>
                <w:rFonts w:hint="eastAsia" w:ascii="黑体" w:hAnsi="黑体" w:eastAsia="黑体"/>
                <w:color w:val="000000"/>
                <w:sz w:val="21"/>
                <w:lang w:val="en-US" w:eastAsia="zh-CN"/>
              </w:rPr>
              <w:t>9</w:t>
            </w:r>
            <w:r>
              <w:rPr>
                <w:rFonts w:hint="eastAsia" w:ascii="黑体" w:hAnsi="黑体" w:eastAsia="黑体"/>
                <w:color w:val="000000"/>
                <w:sz w:val="21"/>
              </w:rPr>
              <w:t>13607027</w:t>
            </w:r>
            <w:r>
              <w:rPr>
                <w:rFonts w:hint="eastAsia" w:ascii="黑体" w:hAnsi="黑体" w:eastAsia="黑体"/>
                <w:color w:val="000000"/>
                <w:sz w:val="21"/>
                <w:lang w:val="en-US" w:eastAsia="zh-CN"/>
              </w:rPr>
              <w:t>5</w:t>
            </w:r>
            <w:r>
              <w:rPr>
                <w:rFonts w:hint="eastAsia" w:ascii="黑体" w:hAnsi="黑体" w:eastAsia="黑体"/>
                <w:color w:val="000000"/>
                <w:sz w:val="21"/>
              </w:rPr>
              <w:t>9976842K</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u w:val="single"/>
                <w:lang w:val="en-US" w:eastAsia="zh-CN"/>
              </w:rPr>
              <w:t>1</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lang w:val="en-US" w:eastAsia="zh-CN"/>
              </w:rPr>
              <w:t>0</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与实际存在的临时现场符合</w:t>
            </w:r>
          </w:p>
          <w:p>
            <w:pPr>
              <w:rPr>
                <w:color w:val="000000"/>
                <w:szCs w:val="21"/>
              </w:rPr>
            </w:pPr>
            <w:r>
              <w:rPr>
                <w:rFonts w:hint="eastAsia"/>
                <w:color w:val="000000"/>
                <w:szCs w:val="21"/>
              </w:rPr>
              <w:t>不符合</w:t>
            </w:r>
          </w:p>
        </w:tc>
        <w:tc>
          <w:tcPr>
            <w:tcW w:w="1155" w:type="dxa"/>
          </w:tcPr>
          <w:p>
            <w:pPr>
              <w:rPr>
                <w:rFonts w:hint="eastAsia"/>
                <w:color w:val="000000"/>
                <w:szCs w:val="21"/>
              </w:rPr>
            </w:pPr>
            <w:r>
              <w:rPr>
                <w:rFonts w:hint="eastAsia"/>
                <w:color w:val="000000"/>
                <w:szCs w:val="21"/>
              </w:rPr>
              <w:t>□</w:t>
            </w:r>
          </w:p>
          <w:p>
            <w:pPr>
              <w:rPr>
                <w:rFonts w:hint="eastAsia"/>
                <w:color w:val="000000"/>
                <w:szCs w:val="21"/>
              </w:rPr>
            </w:pP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color w:val="000000"/>
          <w:sz w:val="20"/>
          <w:szCs w:val="20"/>
        </w:rPr>
      </w:pPr>
    </w:p>
    <w:tbl>
      <w:tblPr>
        <w:tblStyle w:val="5"/>
        <w:tblW w:w="10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tcPr>
          <w:p>
            <w:pPr>
              <w:rPr>
                <w:color w:val="000000"/>
              </w:rPr>
            </w:pPr>
            <w:bookmarkStart w:id="2" w:name="_GoBack"/>
            <w:r>
              <w:rPr>
                <w:rFonts w:hint="eastAsia" w:eastAsia="宋体"/>
                <w:color w:val="000000"/>
                <w:szCs w:val="21"/>
                <w:lang w:eastAsia="zh-CN"/>
              </w:rPr>
              <w:drawing>
                <wp:anchor distT="0" distB="0" distL="114300" distR="114300" simplePos="0" relativeHeight="251664384" behindDoc="0" locked="0" layoutInCell="1" allowOverlap="1">
                  <wp:simplePos x="0" y="0"/>
                  <wp:positionH relativeFrom="column">
                    <wp:posOffset>-675640</wp:posOffset>
                  </wp:positionH>
                  <wp:positionV relativeFrom="paragraph">
                    <wp:posOffset>-983615</wp:posOffset>
                  </wp:positionV>
                  <wp:extent cx="7587615" cy="10725785"/>
                  <wp:effectExtent l="0" t="0" r="13335" b="18415"/>
                  <wp:wrapNone/>
                  <wp:docPr id="3" name="图片 3" descr="微信图片_202103271731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03271731371"/>
                          <pic:cNvPicPr>
                            <a:picLocks noChangeAspect="1"/>
                          </pic:cNvPicPr>
                        </pic:nvPicPr>
                        <pic:blipFill>
                          <a:blip r:embed="rId5"/>
                          <a:stretch>
                            <a:fillRect/>
                          </a:stretch>
                        </pic:blipFill>
                        <pic:spPr>
                          <a:xfrm>
                            <a:off x="0" y="0"/>
                            <a:ext cx="7587615" cy="10725785"/>
                          </a:xfrm>
                          <a:prstGeom prst="rect">
                            <a:avLst/>
                          </a:prstGeom>
                        </pic:spPr>
                      </pic:pic>
                    </a:graphicData>
                  </a:graphic>
                </wp:anchor>
              </w:drawing>
            </w:r>
            <w:bookmarkEnd w:id="2"/>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w:t>
            </w:r>
            <w:r>
              <w:rPr>
                <w:rFonts w:hint="eastAsia"/>
                <w:color w:val="000000"/>
                <w:szCs w:val="21"/>
                <w:lang w:val="en-US" w:eastAsia="zh-CN"/>
              </w:rPr>
              <w:t>12</w:t>
            </w:r>
            <w:r>
              <w:rPr>
                <w:rFonts w:hint="eastAsia"/>
                <w:color w:val="000000"/>
                <w:szCs w:val="21"/>
              </w:rPr>
              <w:t>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ascii="宋体" w:hAnsi="宋体"/>
                <w:color w:val="000000"/>
                <w:szCs w:val="21"/>
              </w:rPr>
            </w:pPr>
            <w:r>
              <w:rPr>
                <w:rFonts w:hint="eastAsia"/>
                <w:color w:val="000000"/>
                <w:szCs w:val="21"/>
              </w:rPr>
              <w:t>强检计量器具全检且在有效期内</w:t>
            </w:r>
          </w:p>
        </w:tc>
        <w:tc>
          <w:tcPr>
            <w:tcW w:w="2814" w:type="dxa"/>
          </w:tcPr>
          <w:p>
            <w:pPr>
              <w:rPr>
                <w:color w:val="000000"/>
                <w:szCs w:val="21"/>
              </w:rPr>
            </w:pPr>
            <w:r>
              <w:rPr>
                <w:rFonts w:hint="eastAsia"/>
                <w:color w:val="000000"/>
                <w:szCs w:val="21"/>
              </w:rPr>
              <w:t>符合</w:t>
            </w:r>
          </w:p>
          <w:p>
            <w:pPr>
              <w:rPr>
                <w:rFonts w:hint="eastAsia"/>
                <w:color w:val="000000"/>
                <w:szCs w:val="21"/>
              </w:rPr>
            </w:pPr>
            <w:r>
              <w:rPr>
                <w:rFonts w:hint="eastAsia"/>
                <w:color w:val="000000"/>
                <w:szCs w:val="21"/>
              </w:rPr>
              <w:t>不符合（需说明处置措施）</w:t>
            </w:r>
          </w:p>
          <w:p>
            <w:pPr>
              <w:rPr>
                <w:rFonts w:hint="eastAsia"/>
                <w:color w:val="000000"/>
                <w:szCs w:val="21"/>
              </w:rPr>
            </w:pP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jc w:val="center"/>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rFonts w:hint="eastAsia"/>
                <w:color w:val="000000"/>
                <w:szCs w:val="21"/>
              </w:rPr>
            </w:pPr>
            <w:r>
              <w:rPr>
                <w:rFonts w:hint="eastAsia"/>
                <w:color w:val="000000"/>
                <w:szCs w:val="21"/>
              </w:rPr>
              <w:t>不符合（需说明处置措施）</w:t>
            </w:r>
          </w:p>
          <w:p>
            <w:pPr>
              <w:rPr>
                <w:rFonts w:hint="eastAsia"/>
                <w:color w:val="000000"/>
                <w:szCs w:val="21"/>
              </w:rPr>
            </w:pP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rFonts w:hint="eastAsia" w:eastAsia="宋体"/>
                <w:color w:val="000000"/>
                <w:szCs w:val="21"/>
                <w:lang w:val="en-US" w:eastAsia="zh-CN"/>
              </w:rPr>
            </w:pPr>
            <w:r>
              <w:rPr>
                <w:rFonts w:hint="eastAsia"/>
                <w:color w:val="000000"/>
                <w:szCs w:val="21"/>
              </w:rPr>
              <w:t>注：</w:t>
            </w:r>
            <w:r>
              <w:rPr>
                <w:rFonts w:hint="eastAsia"/>
                <w:color w:val="000000"/>
                <w:szCs w:val="21"/>
                <w:lang w:val="en-US" w:eastAsia="zh-CN"/>
              </w:rPr>
              <w:t>不需要</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10059" w:type="dxa"/>
            <w:gridSpan w:val="4"/>
            <w:vAlign w:val="center"/>
          </w:tcPr>
          <w:p>
            <w:pPr>
              <w:rPr>
                <w:color w:val="000000"/>
                <w:szCs w:val="21"/>
              </w:rPr>
            </w:pPr>
            <w:r>
              <w:rPr>
                <w:rFonts w:hint="eastAsia" w:eastAsia="宋体"/>
                <w:sz w:val="22"/>
                <w:szCs w:val="22"/>
                <w:lang w:eastAsia="zh-CN"/>
              </w:rPr>
              <w:drawing>
                <wp:anchor distT="0" distB="0" distL="114300" distR="114300" simplePos="0" relativeHeight="251663360" behindDoc="0" locked="0" layoutInCell="1" allowOverlap="1">
                  <wp:simplePos x="0" y="0"/>
                  <wp:positionH relativeFrom="column">
                    <wp:posOffset>4184015</wp:posOffset>
                  </wp:positionH>
                  <wp:positionV relativeFrom="paragraph">
                    <wp:posOffset>1270</wp:posOffset>
                  </wp:positionV>
                  <wp:extent cx="845185" cy="509270"/>
                  <wp:effectExtent l="0" t="0" r="12065" b="5080"/>
                  <wp:wrapNone/>
                  <wp:docPr id="2" name="图片 1"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签名-褚敏杰"/>
                          <pic:cNvPicPr>
                            <a:picLocks noChangeAspect="1"/>
                          </pic:cNvPicPr>
                        </pic:nvPicPr>
                        <pic:blipFill>
                          <a:blip r:embed="rId6">
                            <a:clrChange>
                              <a:clrFrom>
                                <a:srgbClr val="FFFFFF"/>
                              </a:clrFrom>
                              <a:clrTo>
                                <a:srgbClr val="FFFFFF">
                                  <a:alpha val="0"/>
                                </a:srgbClr>
                              </a:clrTo>
                            </a:clrChange>
                          </a:blip>
                          <a:stretch>
                            <a:fillRect/>
                          </a:stretch>
                        </pic:blipFill>
                        <pic:spPr>
                          <a:xfrm>
                            <a:off x="0" y="0"/>
                            <a:ext cx="845185" cy="509270"/>
                          </a:xfrm>
                          <a:prstGeom prst="rect">
                            <a:avLst/>
                          </a:prstGeom>
                          <a:noFill/>
                          <a:ln>
                            <a:noFill/>
                          </a:ln>
                        </pic:spPr>
                      </pic:pic>
                    </a:graphicData>
                  </a:graphic>
                </wp:anchor>
              </w:drawing>
            </w: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2021.3.25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0059" w:type="dxa"/>
            <w:gridSpan w:val="4"/>
            <w:vAlign w:val="center"/>
          </w:tcPr>
          <w:p>
            <w:pPr>
              <w:rPr>
                <w:color w:val="000000"/>
                <w:szCs w:val="21"/>
              </w:rPr>
            </w:pPr>
            <w:r>
              <w:rPr>
                <w:rFonts w:hint="eastAsia"/>
                <w:color w:val="000000"/>
                <w:szCs w:val="21"/>
              </w:rPr>
              <w:t>备注：需二阶段组长核实的问题</w:t>
            </w:r>
          </w:p>
          <w:p>
            <w:pPr>
              <w:ind w:firstLine="3990" w:firstLineChars="1900"/>
              <w:rPr>
                <w:color w:val="000000"/>
                <w:szCs w:val="21"/>
              </w:rPr>
            </w:pPr>
            <w:r>
              <w:rPr>
                <w:rFonts w:hint="eastAsia"/>
                <w:color w:val="000000"/>
                <w:szCs w:val="21"/>
              </w:rPr>
              <w:t>二阶段组长签字：日期：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rFonts w:hint="eastAsia" w:eastAsia="宋体"/>
                <w:color w:val="000000"/>
                <w:szCs w:val="21"/>
                <w:lang w:eastAsia="zh-CN"/>
              </w:rPr>
            </w:pPr>
            <w:r>
              <w:rPr>
                <w:rFonts w:hint="eastAsia"/>
                <w:color w:val="000000"/>
                <w:szCs w:val="21"/>
              </w:rPr>
              <w:t>受审核方代表签字（盖章）：</w:t>
            </w:r>
          </w:p>
          <w:p>
            <w:pPr>
              <w:ind w:firstLine="408"/>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2021.3.25</w:t>
            </w:r>
          </w:p>
        </w:tc>
      </w:tr>
    </w:tbl>
    <w:p>
      <w:pPr>
        <w:rPr>
          <w:rFonts w:hint="eastAsia" w:eastAsia="宋体"/>
          <w:lang w:eastAsia="zh-CN"/>
        </w:rPr>
      </w:pPr>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9"/>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9"/>
        <w:rFonts w:hint="default"/>
      </w:rPr>
      <w:t>北京国标联合认证有限公司</w:t>
    </w:r>
    <w:r>
      <w:rPr>
        <w:rStyle w:val="9"/>
        <w:rFonts w:hint="default"/>
      </w:rPr>
      <w:tab/>
    </w:r>
    <w:r>
      <w:rPr>
        <w:rStyle w:val="9"/>
        <w:rFonts w:hint="default"/>
      </w:rPr>
      <w:tab/>
    </w:r>
    <w:r>
      <w:rPr>
        <w:rStyle w:val="9"/>
        <w:rFonts w:hint="default"/>
      </w:rPr>
      <w:tab/>
    </w:r>
  </w:p>
  <w:p>
    <w:pPr>
      <w:pStyle w:val="4"/>
      <w:pBdr>
        <w:bottom w:val="none" w:color="auto" w:sz="0" w:space="0"/>
      </w:pBdr>
      <w:spacing w:line="320" w:lineRule="exact"/>
      <w:ind w:firstLine="648" w:firstLineChars="343"/>
      <w:jc w:val="left"/>
    </w:pPr>
    <w:r>
      <w:rPr>
        <w:rStyle w:val="9"/>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926588"/>
    <w:rsid w:val="47105559"/>
    <w:rsid w:val="49F347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w:basedOn w:val="1"/>
    <w:semiHidden/>
    <w:unhideWhenUsed/>
    <w:qFormat/>
    <w:uiPriority w:val="99"/>
    <w:pPr>
      <w:spacing w:after="120" w:afterLines="0" w:afterAutospacing="0"/>
      <w:ind w:firstLine="720" w:firstLineChars="200"/>
    </w:pPr>
    <w:rPr>
      <w:rFonts w:ascii="Times New Roman" w:hAnsi="Times New Roman" w:eastAsia="宋体" w:cs="Times New Roman"/>
      <w:sz w:val="21"/>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14</TotalTime>
  <ScaleCrop>false</ScaleCrop>
  <LinksUpToDate>false</LinksUpToDate>
  <CharactersWithSpaces>1400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lenovo1018</cp:lastModifiedBy>
  <dcterms:modified xsi:type="dcterms:W3CDTF">2021-03-27T09:34:48Z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