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  <w:bookmarkStart w:id="14" w:name="_GoBack"/>
      <w:bookmarkEnd w:id="14"/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盐城华远石油机械有限公司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江苏省盐城市盐都大冈镇卧龙西路88号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刘敬钦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18751452899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刘敬钦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0237-2018-QEO-2021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Q：抽油泵（螺杆式抽油泵、防砂抽油泵、整筒式抽油泵、耐磨防腐泵、节能环保抽油泵）及配件、螺杆钻具、螺杆泵地面驱动装置、螺杆泵专用变频控制柜、钻采配件生产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E：抽油泵（螺杆式抽油泵、防砂抽油泵、整筒式抽油泵、耐磨防腐泵、节能环保抽油泵）及配件、螺杆钻具、螺杆泵地面驱动装置、螺杆泵专用变频控制柜、钻采配件生产所涉及场所的相关环境管理活动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抽油泵（螺杆式抽油泵、防砂抽油泵、整筒式抽油泵、耐磨防腐泵、节能环保抽油泵）及配件、螺杆钻具、螺杆泵地面驱动装置、螺杆泵专用变频控制柜、钻采配件生产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Q：17.10.02;18.01.02;18.01.03;18.05.02;19.05.01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E：17.10.02;18.01.02;18.01.03;18.05.02;19.05.01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O：17.10.02;18.01.02;18.01.03;18.05.02;19.05.01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开始日"/>
            <w:r>
              <w:rPr>
                <w:rFonts w:hint="eastAsia"/>
                <w:b/>
                <w:sz w:val="20"/>
              </w:rPr>
              <w:t>2021年03月21日 下午</w:t>
            </w:r>
            <w:bookmarkEnd w:id="11"/>
            <w:r>
              <w:rPr>
                <w:rFonts w:hint="eastAsia"/>
                <w:b/>
                <w:sz w:val="20"/>
              </w:rPr>
              <w:t>至</w:t>
            </w:r>
            <w:bookmarkStart w:id="12" w:name="审核结束日"/>
            <w:r>
              <w:rPr>
                <w:rFonts w:hint="eastAsia"/>
                <w:b/>
                <w:sz w:val="20"/>
              </w:rPr>
              <w:t>2021年03月24日 上午</w:t>
            </w:r>
            <w:bookmarkEnd w:id="12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3" w:name="审核天数"/>
            <w:r>
              <w:rPr>
                <w:rFonts w:hint="eastAsia"/>
                <w:b/>
                <w:sz w:val="20"/>
              </w:rPr>
              <w:t>3.0</w:t>
            </w:r>
            <w:bookmarkEnd w:id="13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Q:17.10.02,18.01.02,18.01.03,19.05.01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E:17.10.02,18.01.02,18.01.03,1</w:t>
            </w:r>
            <w:r>
              <w:rPr>
                <w:rFonts w:hint="eastAsia"/>
                <w:b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-5140960</wp:posOffset>
                  </wp:positionH>
                  <wp:positionV relativeFrom="paragraph">
                    <wp:posOffset>-1115695</wp:posOffset>
                  </wp:positionV>
                  <wp:extent cx="7454900" cy="10668635"/>
                  <wp:effectExtent l="0" t="0" r="0" b="12065"/>
                  <wp:wrapNone/>
                  <wp:docPr id="2" name="图片 2" descr="扫描全能王 2021-03-24 16.44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3-24 16.44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0" cy="1066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9.05.01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O:17.10.02,18.01.02,18.01.03,19.05.01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120015</wp:posOffset>
                  </wp:positionV>
                  <wp:extent cx="334010" cy="257175"/>
                  <wp:effectExtent l="0" t="0" r="8890" b="9525"/>
                  <wp:wrapNone/>
                  <wp:docPr id="4" name="图片 4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2021.3.21</w:t>
            </w:r>
          </w:p>
        </w:tc>
      </w:tr>
    </w:tbl>
    <w:p>
      <w:pPr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综合办公室/财务部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综合办公室/财务部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7.1.3基础设施、7.1.4过程运行环境、8.1运行策划和控制、8.3产品和服务的设计和开发、8.5.1生产和服务提供的控制、8.5.2产品标识和可追朔性、8.5.3顾客或外部供方的财产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23（12:00~13:00午餐、休息）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Q：监视和测量资源、产品和服务的放行、不合格输出的控制、E：环境因素、O：危险源的识别、评价、控制，EO：应急准备及响应等情况；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、6.2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B: 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8.6、8.7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、6.2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Q：8.2、8.4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3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70E74"/>
    <w:rsid w:val="2AAF33ED"/>
    <w:rsid w:val="441133EC"/>
    <w:rsid w:val="54223E95"/>
    <w:rsid w:val="60EF2473"/>
    <w:rsid w:val="725612DB"/>
    <w:rsid w:val="7C284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2021-03-24T09:15:01Z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