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浙江华艺盛 纺织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45-2021-QEO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