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553E57" w:rsidP="004836E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0203-2021-EO</w:t>
      </w:r>
      <w:bookmarkEnd w:id="0"/>
    </w:p>
    <w:p w:rsidR="00FB5842" w:rsidRDefault="00553E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53E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53E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山东滨德电力设备有限公司</w:t>
      </w:r>
      <w:bookmarkEnd w:id="1"/>
    </w:p>
    <w:p w:rsidR="00FB5842" w:rsidRDefault="00553E57" w:rsidP="004836E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0E600C" w:rsidRPr="000E600C">
        <w:rPr>
          <w:b/>
          <w:color w:val="000000" w:themeColor="text1"/>
          <w:sz w:val="22"/>
          <w:szCs w:val="22"/>
        </w:rPr>
        <w:t xml:space="preserve">Shandong </w:t>
      </w:r>
      <w:proofErr w:type="spellStart"/>
      <w:r w:rsidR="000E600C" w:rsidRPr="000E600C">
        <w:rPr>
          <w:b/>
          <w:color w:val="000000" w:themeColor="text1"/>
          <w:sz w:val="22"/>
          <w:szCs w:val="22"/>
        </w:rPr>
        <w:t>binde</w:t>
      </w:r>
      <w:proofErr w:type="spellEnd"/>
      <w:r w:rsidR="000E600C" w:rsidRPr="000E600C">
        <w:rPr>
          <w:b/>
          <w:color w:val="000000" w:themeColor="text1"/>
          <w:sz w:val="22"/>
          <w:szCs w:val="22"/>
        </w:rPr>
        <w:t xml:space="preserve"> electric power equipment co., ltd</w:t>
      </w:r>
      <w:r w:rsidR="000E600C">
        <w:rPr>
          <w:rFonts w:hint="eastAsia"/>
          <w:b/>
          <w:color w:val="000000" w:themeColor="text1"/>
          <w:sz w:val="22"/>
          <w:szCs w:val="22"/>
        </w:rPr>
        <w:t>.</w:t>
      </w:r>
      <w:proofErr w:type="gramEnd"/>
    </w:p>
    <w:p w:rsidR="00FB5842" w:rsidRDefault="00553E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无棣县万佳达电子大街金色湖畔</w:t>
      </w:r>
      <w:r>
        <w:rPr>
          <w:rFonts w:hint="eastAsia"/>
          <w:b/>
          <w:color w:val="000000" w:themeColor="text1"/>
          <w:sz w:val="22"/>
          <w:szCs w:val="22"/>
        </w:rPr>
        <w:t>11</w:t>
      </w:r>
      <w:r>
        <w:rPr>
          <w:rFonts w:hint="eastAsia"/>
          <w:b/>
          <w:color w:val="000000" w:themeColor="text1"/>
          <w:sz w:val="22"/>
          <w:szCs w:val="22"/>
        </w:rPr>
        <w:t>号楼</w:t>
      </w:r>
      <w:bookmarkEnd w:id="3"/>
      <w:r w:rsidR="007A0EC4">
        <w:rPr>
          <w:rFonts w:hint="eastAsia"/>
          <w:b/>
          <w:color w:val="000000" w:themeColor="text1"/>
          <w:sz w:val="22"/>
          <w:szCs w:val="22"/>
        </w:rPr>
        <w:t xml:space="preserve">  </w:t>
      </w:r>
      <w:r w:rsidR="000E600C">
        <w:rPr>
          <w:rFonts w:hint="eastAsia"/>
          <w:b/>
          <w:color w:val="000000" w:themeColor="text1"/>
          <w:sz w:val="22"/>
          <w:szCs w:val="22"/>
        </w:rPr>
        <w:t xml:space="preserve">         </w:t>
      </w:r>
      <w:r w:rsidR="007A0EC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553E57" w:rsidP="004836E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E600C" w:rsidRPr="000E600C">
        <w:rPr>
          <w:b/>
          <w:color w:val="000000" w:themeColor="text1"/>
          <w:sz w:val="22"/>
          <w:szCs w:val="22"/>
        </w:rPr>
        <w:t xml:space="preserve">Building 11, </w:t>
      </w:r>
      <w:proofErr w:type="spellStart"/>
      <w:r w:rsidR="000E600C" w:rsidRPr="000E600C">
        <w:rPr>
          <w:b/>
          <w:color w:val="000000" w:themeColor="text1"/>
          <w:sz w:val="22"/>
          <w:szCs w:val="22"/>
        </w:rPr>
        <w:t>Jinse</w:t>
      </w:r>
      <w:proofErr w:type="spellEnd"/>
      <w:r w:rsidR="000E600C" w:rsidRPr="000E600C">
        <w:rPr>
          <w:b/>
          <w:color w:val="000000" w:themeColor="text1"/>
          <w:sz w:val="22"/>
          <w:szCs w:val="22"/>
        </w:rPr>
        <w:t xml:space="preserve"> Lake, </w:t>
      </w:r>
      <w:proofErr w:type="spellStart"/>
      <w:r w:rsidR="000E600C" w:rsidRPr="000E600C">
        <w:rPr>
          <w:b/>
          <w:color w:val="000000" w:themeColor="text1"/>
          <w:sz w:val="22"/>
          <w:szCs w:val="22"/>
        </w:rPr>
        <w:t>Wanjiada</w:t>
      </w:r>
      <w:proofErr w:type="spellEnd"/>
      <w:r w:rsidR="000E600C" w:rsidRPr="000E600C">
        <w:rPr>
          <w:b/>
          <w:color w:val="000000" w:themeColor="text1"/>
          <w:sz w:val="22"/>
          <w:szCs w:val="22"/>
        </w:rPr>
        <w:t xml:space="preserve"> Electronic Street, </w:t>
      </w:r>
      <w:proofErr w:type="spellStart"/>
      <w:r w:rsidR="000E600C" w:rsidRPr="000E600C">
        <w:rPr>
          <w:b/>
          <w:color w:val="000000" w:themeColor="text1"/>
          <w:sz w:val="22"/>
          <w:szCs w:val="22"/>
        </w:rPr>
        <w:t>Wudi</w:t>
      </w:r>
      <w:proofErr w:type="spellEnd"/>
      <w:r w:rsidR="000E600C" w:rsidRPr="000E600C">
        <w:rPr>
          <w:b/>
          <w:color w:val="000000" w:themeColor="text1"/>
          <w:sz w:val="22"/>
          <w:szCs w:val="22"/>
        </w:rPr>
        <w:t xml:space="preserve"> County</w:t>
      </w:r>
      <w:r w:rsidR="000E600C">
        <w:rPr>
          <w:rFonts w:hint="eastAsia"/>
          <w:b/>
          <w:color w:val="000000" w:themeColor="text1"/>
          <w:sz w:val="22"/>
          <w:szCs w:val="22"/>
        </w:rPr>
        <w:t>.</w:t>
      </w:r>
      <w:proofErr w:type="gramEnd"/>
    </w:p>
    <w:p w:rsidR="00B05A81" w:rsidRDefault="00553E5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无棣县西城工业园内</w:t>
      </w:r>
      <w:proofErr w:type="gramStart"/>
      <w:r>
        <w:rPr>
          <w:rFonts w:hint="eastAsia"/>
          <w:b/>
          <w:color w:val="000000" w:themeColor="text1"/>
          <w:sz w:val="22"/>
          <w:szCs w:val="22"/>
        </w:rPr>
        <w:t>棣</w:t>
      </w:r>
      <w:proofErr w:type="gramEnd"/>
      <w:r>
        <w:rPr>
          <w:rFonts w:hint="eastAsia"/>
          <w:b/>
          <w:color w:val="000000" w:themeColor="text1"/>
          <w:sz w:val="22"/>
          <w:szCs w:val="22"/>
        </w:rPr>
        <w:t>州五路东香</w:t>
      </w:r>
      <w:proofErr w:type="gramStart"/>
      <w:r>
        <w:rPr>
          <w:rFonts w:hint="eastAsia"/>
          <w:b/>
          <w:color w:val="000000" w:themeColor="text1"/>
          <w:sz w:val="22"/>
          <w:szCs w:val="22"/>
        </w:rPr>
        <w:t>榭</w:t>
      </w:r>
      <w:proofErr w:type="gramEnd"/>
      <w:r>
        <w:rPr>
          <w:rFonts w:hint="eastAsia"/>
          <w:b/>
          <w:color w:val="000000" w:themeColor="text1"/>
          <w:sz w:val="22"/>
          <w:szCs w:val="22"/>
        </w:rPr>
        <w:t>里大街以北</w:t>
      </w:r>
      <w:bookmarkEnd w:id="5"/>
      <w:r w:rsidR="007A0EC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rFonts w:hint="eastAsia"/>
          <w:b/>
          <w:color w:val="000000" w:themeColor="text1"/>
          <w:sz w:val="22"/>
          <w:szCs w:val="22"/>
        </w:rPr>
        <w:t>251900</w:t>
      </w:r>
      <w:bookmarkEnd w:id="6"/>
    </w:p>
    <w:p w:rsidR="00FB5842" w:rsidRDefault="00553E57" w:rsidP="004836E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E600C" w:rsidRPr="000E600C">
        <w:rPr>
          <w:b/>
          <w:color w:val="000000" w:themeColor="text1"/>
          <w:sz w:val="22"/>
          <w:szCs w:val="22"/>
        </w:rPr>
        <w:t xml:space="preserve">North of East </w:t>
      </w:r>
      <w:proofErr w:type="spellStart"/>
      <w:r w:rsidR="000E600C" w:rsidRPr="000E600C">
        <w:rPr>
          <w:b/>
          <w:color w:val="000000" w:themeColor="text1"/>
          <w:sz w:val="22"/>
          <w:szCs w:val="22"/>
        </w:rPr>
        <w:t>Xiangxieli</w:t>
      </w:r>
      <w:proofErr w:type="spellEnd"/>
      <w:r w:rsidR="000E600C" w:rsidRPr="000E600C">
        <w:rPr>
          <w:b/>
          <w:color w:val="000000" w:themeColor="text1"/>
          <w:sz w:val="22"/>
          <w:szCs w:val="22"/>
        </w:rPr>
        <w:t xml:space="preserve"> Street, </w:t>
      </w:r>
      <w:proofErr w:type="spellStart"/>
      <w:r w:rsidR="000E600C" w:rsidRPr="000E600C">
        <w:rPr>
          <w:b/>
          <w:color w:val="000000" w:themeColor="text1"/>
          <w:sz w:val="22"/>
          <w:szCs w:val="22"/>
        </w:rPr>
        <w:t>Dizhouwu</w:t>
      </w:r>
      <w:proofErr w:type="spellEnd"/>
      <w:r w:rsidR="000E600C" w:rsidRPr="000E600C">
        <w:rPr>
          <w:b/>
          <w:color w:val="000000" w:themeColor="text1"/>
          <w:sz w:val="22"/>
          <w:szCs w:val="22"/>
        </w:rPr>
        <w:t xml:space="preserve"> Road, </w:t>
      </w:r>
      <w:proofErr w:type="spellStart"/>
      <w:r w:rsidR="000E600C" w:rsidRPr="000E600C">
        <w:rPr>
          <w:b/>
          <w:color w:val="000000" w:themeColor="text1"/>
          <w:sz w:val="22"/>
          <w:szCs w:val="22"/>
        </w:rPr>
        <w:t>Xicheng</w:t>
      </w:r>
      <w:proofErr w:type="spellEnd"/>
      <w:r w:rsidR="000E600C" w:rsidRPr="000E600C">
        <w:rPr>
          <w:b/>
          <w:color w:val="000000" w:themeColor="text1"/>
          <w:sz w:val="22"/>
          <w:szCs w:val="22"/>
        </w:rPr>
        <w:t xml:space="preserve"> Industrial Park, </w:t>
      </w:r>
      <w:proofErr w:type="spellStart"/>
      <w:r w:rsidR="000E600C" w:rsidRPr="000E600C">
        <w:rPr>
          <w:b/>
          <w:color w:val="000000" w:themeColor="text1"/>
          <w:sz w:val="22"/>
          <w:szCs w:val="22"/>
        </w:rPr>
        <w:t>Wudi</w:t>
      </w:r>
      <w:proofErr w:type="spellEnd"/>
      <w:r w:rsidR="000E600C" w:rsidRPr="000E600C">
        <w:rPr>
          <w:b/>
          <w:color w:val="000000" w:themeColor="text1"/>
          <w:sz w:val="22"/>
          <w:szCs w:val="22"/>
        </w:rPr>
        <w:t xml:space="preserve"> County</w:t>
      </w:r>
      <w:r w:rsidR="000E600C">
        <w:rPr>
          <w:rFonts w:hint="eastAsia"/>
          <w:b/>
          <w:color w:val="000000" w:themeColor="text1"/>
          <w:sz w:val="22"/>
          <w:szCs w:val="22"/>
        </w:rPr>
        <w:t>.</w:t>
      </w:r>
      <w:proofErr w:type="gramEnd"/>
    </w:p>
    <w:p w:rsidR="00FB5842" w:rsidRDefault="00553E5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553E57" w:rsidP="004836E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53E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91371623493804962X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sidR="004836EA">
        <w:rPr>
          <w:sz w:val="21"/>
          <w:szCs w:val="21"/>
        </w:rPr>
        <w:t>13589743698</w:t>
      </w:r>
      <w:r w:rsidR="004836EA">
        <w:rPr>
          <w:rFonts w:hint="eastAsia"/>
          <w:sz w:val="21"/>
          <w:szCs w:val="21"/>
        </w:rPr>
        <w:t>、</w:t>
      </w:r>
      <w:r>
        <w:rPr>
          <w:b/>
          <w:color w:val="000000" w:themeColor="text1"/>
          <w:sz w:val="22"/>
          <w:szCs w:val="22"/>
          <w:u w:val="single"/>
        </w:rPr>
        <w:t>13336283788</w:t>
      </w:r>
      <w:bookmarkEnd w:id="9"/>
    </w:p>
    <w:p w:rsidR="00FB5842" w:rsidRDefault="00553E57"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崔春建</w:t>
      </w:r>
      <w:bookmarkEnd w:id="10"/>
      <w:r w:rsidR="000E600C">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崔云朋</w:t>
      </w:r>
      <w:bookmarkEnd w:id="11"/>
      <w:r w:rsidR="000E600C">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553E5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553E57">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0E600C" w:rsidRDefault="000E600C">
      <w:pPr>
        <w:pStyle w:val="a3"/>
        <w:spacing w:line="360" w:lineRule="exact"/>
        <w:ind w:firstLine="0"/>
        <w:rPr>
          <w:b/>
          <w:color w:val="000000" w:themeColor="text1"/>
          <w:sz w:val="22"/>
          <w:szCs w:val="22"/>
        </w:rPr>
      </w:pPr>
      <w:bookmarkStart w:id="15" w:name="_GoBack"/>
      <w:bookmarkEnd w:id="15"/>
    </w:p>
    <w:p w:rsidR="000E600C" w:rsidRDefault="000E600C" w:rsidP="0015041A">
      <w:pPr>
        <w:pStyle w:val="a3"/>
        <w:spacing w:line="240" w:lineRule="auto"/>
        <w:ind w:firstLine="0"/>
        <w:rPr>
          <w:rFonts w:hint="eastAsia"/>
          <w:b/>
          <w:color w:val="000000" w:themeColor="text1"/>
          <w:sz w:val="22"/>
          <w:szCs w:val="22"/>
        </w:rPr>
      </w:pPr>
      <w:bookmarkStart w:id="16" w:name="审核范围"/>
      <w:r>
        <w:rPr>
          <w:rFonts w:hint="eastAsia"/>
          <w:b/>
          <w:color w:val="000000" w:themeColor="text1"/>
          <w:sz w:val="22"/>
          <w:szCs w:val="22"/>
        </w:rPr>
        <w:t>认证范围：</w:t>
      </w:r>
    </w:p>
    <w:p w:rsidR="00B05A81" w:rsidRDefault="00553E57"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：低压成套开关设备、电力器材、变压器的销售所涉及场所的相关环境管理活动</w:t>
      </w:r>
    </w:p>
    <w:p w:rsidR="000E600C" w:rsidRDefault="00553E57"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：低压成套开关设备、电力器材、变压器的</w:t>
      </w:r>
      <w:proofErr w:type="gramStart"/>
      <w:r>
        <w:rPr>
          <w:rFonts w:hint="eastAsia"/>
          <w:b/>
          <w:color w:val="000000" w:themeColor="text1"/>
          <w:sz w:val="22"/>
          <w:szCs w:val="22"/>
        </w:rPr>
        <w:t>的</w:t>
      </w:r>
      <w:proofErr w:type="gramEnd"/>
      <w:r>
        <w:rPr>
          <w:rFonts w:hint="eastAsia"/>
          <w:b/>
          <w:color w:val="000000" w:themeColor="text1"/>
          <w:sz w:val="22"/>
          <w:szCs w:val="22"/>
        </w:rPr>
        <w:t>销售所涉及场所的相关职业健康安全管理活动</w:t>
      </w:r>
      <w:bookmarkEnd w:id="16"/>
    </w:p>
    <w:p w:rsidR="000E600C" w:rsidRDefault="000E600C" w:rsidP="0015041A">
      <w:pPr>
        <w:pStyle w:val="a3"/>
        <w:spacing w:line="240" w:lineRule="auto"/>
        <w:ind w:firstLine="0"/>
        <w:rPr>
          <w:rFonts w:hint="eastAsia"/>
          <w:b/>
          <w:color w:val="000000" w:themeColor="text1"/>
          <w:sz w:val="22"/>
          <w:szCs w:val="22"/>
        </w:rPr>
      </w:pPr>
    </w:p>
    <w:p w:rsidR="00FB5842" w:rsidRDefault="00AB3F85" w:rsidP="0015041A">
      <w:pPr>
        <w:pStyle w:val="a3"/>
        <w:spacing w:line="240" w:lineRule="auto"/>
        <w:ind w:firstLine="0"/>
        <w:rPr>
          <w:b/>
          <w:color w:val="000000" w:themeColor="text1"/>
          <w:sz w:val="22"/>
          <w:szCs w:val="22"/>
          <w:u w:val="single"/>
        </w:rPr>
      </w:pPr>
    </w:p>
    <w:p w:rsidR="00FB5842" w:rsidRDefault="00553E57"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0E600C" w:rsidRPr="000E600C">
        <w:rPr>
          <w:b/>
          <w:color w:val="000000" w:themeColor="text1"/>
          <w:sz w:val="22"/>
          <w:szCs w:val="22"/>
        </w:rPr>
        <w:t>Environmental management activities in places involved in the sales of low-voltage switchgear, power equipment and transformers</w:t>
      </w:r>
    </w:p>
    <w:p w:rsidR="00FB5842" w:rsidRDefault="00AB3F85" w:rsidP="0015041A">
      <w:pPr>
        <w:pStyle w:val="a3"/>
        <w:spacing w:line="240" w:lineRule="auto"/>
        <w:ind w:firstLine="0"/>
        <w:rPr>
          <w:b/>
          <w:color w:val="000000" w:themeColor="text1"/>
          <w:sz w:val="22"/>
          <w:szCs w:val="22"/>
          <w:u w:val="single"/>
        </w:rPr>
      </w:pPr>
    </w:p>
    <w:p w:rsidR="00FB5842" w:rsidRDefault="00553E57" w:rsidP="0015041A">
      <w:pPr>
        <w:pStyle w:val="a3"/>
        <w:spacing w:line="240" w:lineRule="auto"/>
        <w:ind w:firstLine="0"/>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0E600C" w:rsidRPr="000E600C">
        <w:rPr>
          <w:b/>
          <w:color w:val="000000" w:themeColor="text1"/>
          <w:sz w:val="22"/>
          <w:szCs w:val="22"/>
          <w:u w:val="single"/>
        </w:rPr>
        <w:t>Relevant occupational health and safety management activities in places involved in the sales of low-voltage switchgear, power equipment and transformers</w:t>
      </w:r>
      <w:r w:rsidR="000E600C">
        <w:rPr>
          <w:rFonts w:hint="eastAsia"/>
          <w:b/>
          <w:color w:val="000000" w:themeColor="text1"/>
          <w:sz w:val="22"/>
          <w:szCs w:val="22"/>
          <w:u w:val="single"/>
        </w:rPr>
        <w:t>.</w:t>
      </w:r>
    </w:p>
    <w:p w:rsidR="000E600C" w:rsidRDefault="000E600C" w:rsidP="0015041A">
      <w:pPr>
        <w:pStyle w:val="a3"/>
        <w:spacing w:line="240" w:lineRule="auto"/>
        <w:ind w:firstLine="0"/>
        <w:rPr>
          <w:b/>
          <w:color w:val="000000" w:themeColor="text1"/>
          <w:sz w:val="22"/>
          <w:szCs w:val="22"/>
          <w:u w:val="single"/>
        </w:rPr>
      </w:pPr>
    </w:p>
    <w:p w:rsidR="00B57969" w:rsidRDefault="00553E57" w:rsidP="00B57969">
      <w:pPr>
        <w:pStyle w:val="a3"/>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0E600C" w:rsidRDefault="000E600C" w:rsidP="00B57969">
      <w:pPr>
        <w:pStyle w:val="a3"/>
        <w:spacing w:line="360" w:lineRule="exact"/>
        <w:ind w:firstLine="0"/>
        <w:rPr>
          <w:color w:val="000000" w:themeColor="text1"/>
          <w:sz w:val="22"/>
          <w:szCs w:val="22"/>
        </w:rPr>
      </w:pPr>
    </w:p>
    <w:p w:rsidR="00B57969" w:rsidRPr="00B57969" w:rsidRDefault="00553E57"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AB3F85">
      <w:pPr>
        <w:pStyle w:val="a3"/>
        <w:spacing w:line="360" w:lineRule="exact"/>
        <w:ind w:firstLine="0"/>
        <w:rPr>
          <w:rFonts w:hint="eastAsia"/>
          <w:b/>
          <w:color w:val="000000" w:themeColor="text1"/>
          <w:sz w:val="22"/>
          <w:szCs w:val="22"/>
        </w:rPr>
      </w:pPr>
    </w:p>
    <w:p w:rsidR="000E600C" w:rsidRDefault="000E600C">
      <w:pPr>
        <w:pStyle w:val="a3"/>
        <w:spacing w:line="360" w:lineRule="exact"/>
        <w:ind w:firstLine="0"/>
        <w:rPr>
          <w:b/>
          <w:color w:val="000000" w:themeColor="text1"/>
          <w:sz w:val="22"/>
          <w:szCs w:val="22"/>
        </w:rPr>
      </w:pPr>
    </w:p>
    <w:p w:rsidR="00FB5842" w:rsidRDefault="00553E57">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E600C" w:rsidRDefault="000E600C">
      <w:pPr>
        <w:pStyle w:val="a3"/>
        <w:spacing w:line="360" w:lineRule="exact"/>
        <w:ind w:firstLine="0"/>
        <w:rPr>
          <w:b/>
          <w:color w:val="000000" w:themeColor="text1"/>
          <w:sz w:val="22"/>
          <w:szCs w:val="22"/>
        </w:rPr>
      </w:pPr>
    </w:p>
    <w:p w:rsidR="00FB5842" w:rsidRDefault="00553E57" w:rsidP="000E600C">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0E600C">
        <w:rPr>
          <w:rFonts w:hint="eastAsia"/>
          <w:b/>
          <w:color w:val="000000" w:themeColor="text1"/>
          <w:sz w:val="22"/>
          <w:szCs w:val="22"/>
        </w:rPr>
        <w:t xml:space="preserve"> </w:t>
      </w:r>
      <w:r>
        <w:rPr>
          <w:rFonts w:hint="eastAsia"/>
          <w:b/>
          <w:color w:val="000000" w:themeColor="text1"/>
          <w:sz w:val="22"/>
          <w:szCs w:val="22"/>
        </w:rPr>
        <w:t xml:space="preserve">                 </w:t>
      </w:r>
      <w:r w:rsidR="000E600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B5842" w:rsidRDefault="00553E57">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553E57" w:rsidP="00B05A81">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85" w:rsidRDefault="00AB3F85">
      <w:r>
        <w:separator/>
      </w:r>
    </w:p>
  </w:endnote>
  <w:endnote w:type="continuationSeparator" w:id="0">
    <w:p w:rsidR="00AB3F85" w:rsidRDefault="00AB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85" w:rsidRDefault="00AB3F85">
      <w:r>
        <w:separator/>
      </w:r>
    </w:p>
  </w:footnote>
  <w:footnote w:type="continuationSeparator" w:id="0">
    <w:p w:rsidR="00AB3F85" w:rsidRDefault="00AB3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553E57" w:rsidP="004836E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B3F8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553E5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53E57" w:rsidRPr="00390345">
      <w:rPr>
        <w:rStyle w:val="CharChar1"/>
        <w:rFonts w:hint="default"/>
        <w:w w:val="90"/>
      </w:rPr>
      <w:t xml:space="preserve">Beijing International Standard united Certification </w:t>
    </w:r>
    <w:proofErr w:type="spellStart"/>
    <w:r w:rsidR="00553E57" w:rsidRPr="00390345">
      <w:rPr>
        <w:rStyle w:val="CharChar1"/>
        <w:rFonts w:hint="default"/>
        <w:w w:val="90"/>
      </w:rPr>
      <w:t>Co.</w:t>
    </w:r>
    <w:proofErr w:type="gramStart"/>
    <w:r w:rsidR="00553E57" w:rsidRPr="00390345">
      <w:rPr>
        <w:rStyle w:val="CharChar1"/>
        <w:rFonts w:hint="default"/>
        <w:w w:val="90"/>
      </w:rPr>
      <w:t>,Ltd</w:t>
    </w:r>
    <w:proofErr w:type="spellEnd"/>
    <w:proofErr w:type="gramEnd"/>
    <w:r w:rsidR="00553E57" w:rsidRPr="00390345">
      <w:rPr>
        <w:rStyle w:val="CharChar1"/>
        <w:rFonts w:hint="default"/>
        <w:w w:val="90"/>
      </w:rPr>
      <w:t>.</w:t>
    </w:r>
  </w:p>
  <w:p w:rsidR="00A66DF0" w:rsidRDefault="00AB3F8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5A81"/>
    <w:rsid w:val="000E600C"/>
    <w:rsid w:val="004836EA"/>
    <w:rsid w:val="00553E57"/>
    <w:rsid w:val="007A0EC4"/>
    <w:rsid w:val="00AB3F85"/>
    <w:rsid w:val="00B05A81"/>
    <w:rsid w:val="00DA1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2019-05-13T03:13:00Z</cp:lastPrinted>
  <dcterms:created xsi:type="dcterms:W3CDTF">2016-02-16T02:49:00Z</dcterms:created>
  <dcterms:modified xsi:type="dcterms:W3CDTF">2021-03-18T01:21:00Z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