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8"/>
        <w:tblW w:w="1464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128"/>
        <w:gridCol w:w="968"/>
        <w:gridCol w:w="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审核员</w:t>
            </w:r>
          </w:p>
        </w:tc>
        <w:tc>
          <w:tcPr>
            <w:tcW w:w="10960" w:type="dxa"/>
            <w:gridSpan w:val="3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检  查  表</w:t>
            </w:r>
          </w:p>
        </w:tc>
        <w:tc>
          <w:tcPr>
            <w:tcW w:w="912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  核   记   录</w:t>
            </w:r>
          </w:p>
        </w:tc>
        <w:tc>
          <w:tcPr>
            <w:tcW w:w="968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条款号</w:t>
            </w:r>
          </w:p>
        </w:tc>
        <w:tc>
          <w:tcPr>
            <w:tcW w:w="864" w:type="dxa"/>
            <w:shd w:val="clear" w:color="auto" w:fill="E6E6E6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EMS审核，询问有无以下场所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锅炉房、配电室、实验室、化学品库、污水处理站、食堂、宿舍、空压机房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OHSMS审核，询问有无以下场所，高处作业、铅冶炼、高粉尘作业、机械加工、压力容器操作、有毒化学品车间、危险化学品仓库和储存罐区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rPr>
                <w:rFonts w:hAnsi="宋体" w:cs="宋体"/>
                <w:szCs w:val="22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四川明鑫电器电瓷有限公司</w:t>
            </w:r>
            <w:r>
              <w:rPr>
                <w:rFonts w:hint="eastAsia" w:hAnsi="宋体" w:cs="宋体"/>
                <w:szCs w:val="22"/>
                <w:highlight w:val="none"/>
                <w:lang w:eastAsia="zh-CN"/>
              </w:rPr>
              <w:t>，</w:t>
            </w:r>
            <w:r>
              <w:rPr>
                <w:highlight w:val="none"/>
              </w:rPr>
              <w:t>长</w:t>
            </w:r>
            <w:r>
              <w:t>期从事</w:t>
            </w:r>
            <w:r>
              <w:rPr>
                <w:rFonts w:hint="eastAsia" w:ascii="宋体" w:hAnsi="宋体"/>
                <w:sz w:val="24"/>
              </w:rPr>
              <w:t>制造、加工、销售高低压电瓷电器、电力金具铁附件</w:t>
            </w:r>
            <w:r>
              <w:rPr>
                <w:rFonts w:hint="eastAsia" w:hAnsi="宋体" w:cs="宋体"/>
                <w:szCs w:val="22"/>
                <w:highlight w:val="none"/>
              </w:rPr>
              <w:t>，目前员工人数</w:t>
            </w:r>
            <w:r>
              <w:rPr>
                <w:rFonts w:hint="eastAsia" w:hAnsi="宋体" w:cs="宋体"/>
                <w:szCs w:val="22"/>
                <w:highlight w:val="none"/>
                <w:lang w:val="en-US" w:eastAsia="zh-CN"/>
              </w:rPr>
              <w:t>4</w:t>
            </w:r>
            <w:r>
              <w:rPr>
                <w:rFonts w:hint="eastAsia" w:hAnsi="宋体" w:cs="宋体"/>
                <w:szCs w:val="22"/>
                <w:highlight w:val="none"/>
              </w:rPr>
              <w:t>5人，经营状况良好。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该公司目前成立了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五</w:t>
            </w:r>
            <w:r>
              <w:rPr>
                <w:rFonts w:hint="eastAsia" w:ascii="宋体" w:hAnsi="宋体"/>
                <w:color w:val="auto"/>
                <w:szCs w:val="21"/>
              </w:rPr>
              <w:t>个</w:t>
            </w:r>
            <w:r>
              <w:rPr>
                <w:rFonts w:hint="eastAsia" w:ascii="宋体" w:hAnsi="宋体"/>
                <w:szCs w:val="21"/>
              </w:rPr>
              <w:t>部门：</w:t>
            </w:r>
            <w:r>
              <w:rPr>
                <w:rFonts w:hint="eastAsia" w:ascii="宋体" w:hAnsi="宋体"/>
                <w:szCs w:val="21"/>
                <w:lang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技术部、财务部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抽查：组织机构图、职能分配表、职责描述，基本保持一致。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/>
                <w:szCs w:val="21"/>
                <w:lang w:eastAsia="zh-CN"/>
              </w:rPr>
              <w:t>公司销售的高低压绝缘子、电力金具铁附件是自己生产的产品，未有其它供方，本次环境、职业健康管理体系认证审核部门为领导层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行政</w:t>
            </w:r>
            <w:r>
              <w:rPr>
                <w:rFonts w:hint="eastAsia" w:ascii="宋体" w:hAnsi="宋体"/>
                <w:szCs w:val="21"/>
              </w:rPr>
              <w:t>部</w:t>
            </w:r>
            <w:r>
              <w:rPr>
                <w:rFonts w:hint="eastAsia" w:ascii="宋体" w:hAnsi="宋体"/>
                <w:szCs w:val="21"/>
                <w:lang w:eastAsia="zh-CN"/>
              </w:rPr>
              <w:t>（含财务）</w:t>
            </w:r>
            <w:r>
              <w:rPr>
                <w:rFonts w:hint="eastAsia" w:ascii="宋体" w:hAnsi="宋体"/>
                <w:szCs w:val="21"/>
              </w:rPr>
              <w:t>、</w:t>
            </w:r>
            <w:r>
              <w:rPr>
                <w:rFonts w:hint="eastAsia" w:ascii="宋体" w:hAnsi="宋体"/>
                <w:szCs w:val="21"/>
                <w:lang w:eastAsia="zh-CN"/>
              </w:rPr>
              <w:t>供销部、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技术部</w:t>
            </w:r>
            <w:r>
              <w:rPr>
                <w:rFonts w:hint="eastAsia" w:ascii="宋体" w:hAnsi="宋体"/>
                <w:szCs w:val="21"/>
                <w:lang w:eastAsia="zh-CN"/>
              </w:rPr>
              <w:t>。审核地点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为：</w:t>
            </w:r>
            <w:r>
              <w:rPr>
                <w:rFonts w:hint="eastAsia"/>
                <w:highlight w:val="none"/>
                <w:lang w:eastAsia="zh-CN"/>
              </w:rPr>
              <w:t>四川省大竹县工业园区成功大道二段五号</w:t>
            </w: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240" w:lineRule="atLeast"/>
              <w:ind w:left="630" w:hanging="630" w:hangingChars="30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核实：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生产经营地址：</w:t>
            </w:r>
            <w:r>
              <w:rPr>
                <w:rFonts w:hint="eastAsia"/>
                <w:highlight w:val="none"/>
                <w:lang w:eastAsia="zh-CN"/>
              </w:rPr>
              <w:t>四川省大竹县工业园区成功大道二段五号（销售经营地所），</w:t>
            </w:r>
            <w:r>
              <w:rPr>
                <w:rFonts w:hint="eastAsia"/>
                <w:color w:val="000000"/>
                <w:szCs w:val="21"/>
                <w:highlight w:val="none"/>
                <w:lang w:val="de-DE"/>
              </w:rPr>
              <w:t>与</w:t>
            </w:r>
            <w:r>
              <w:rPr>
                <w:rFonts w:hint="eastAsia" w:ascii="宋体" w:hAnsi="宋体"/>
                <w:szCs w:val="21"/>
                <w:highlight w:val="none"/>
              </w:rPr>
              <w:t>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经确认，认证范围为</w:t>
            </w:r>
          </w:p>
          <w:p>
            <w:pPr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EMS: 高低压绝缘子、电力金具铁附件的销售所涉及场所的相关环境管理活动。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OHSMS:高低压绝缘子、电力金具铁附件的销售所涉及场所的相关职业健康安全管理活动。</w:t>
            </w:r>
          </w:p>
          <w:p>
            <w:pPr>
              <w:spacing w:line="0" w:lineRule="atLeast"/>
              <w:jc w:val="lef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与申请的</w:t>
            </w:r>
            <w:r>
              <w:rPr>
                <w:rFonts w:hint="eastAsia" w:ascii="宋体" w:hAnsi="宋体"/>
                <w:szCs w:val="21"/>
              </w:rPr>
              <w:t>认证范围</w:t>
            </w:r>
            <w:r>
              <w:rPr>
                <w:rFonts w:hint="eastAsia" w:ascii="宋体" w:hAnsi="宋体"/>
                <w:szCs w:val="21"/>
                <w:lang w:eastAsia="zh-CN"/>
              </w:rPr>
              <w:t>一致。</w:t>
            </w:r>
          </w:p>
          <w:p>
            <w:pPr>
              <w:spacing w:line="0" w:lineRule="atLeast"/>
              <w:ind w:firstLine="210" w:firstLineChars="100"/>
              <w:jc w:val="lef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询问，</w:t>
            </w:r>
            <w:r>
              <w:rPr>
                <w:rFonts w:hint="eastAsia" w:ascii="宋体" w:hAnsi="宋体" w:cs="宋体"/>
                <w:szCs w:val="21"/>
              </w:rPr>
              <w:t>主要设备为电脑及办公设备（含传真机、打印机等）和空调等，关键过程：</w:t>
            </w:r>
            <w:r>
              <w:rPr>
                <w:rFonts w:hint="eastAsia" w:ascii="宋体" w:hAnsi="宋体"/>
                <w:szCs w:val="21"/>
              </w:rPr>
              <w:t>销售</w:t>
            </w:r>
            <w:r>
              <w:rPr>
                <w:rFonts w:hint="eastAsia" w:ascii="宋体" w:hAnsi="宋体" w:cs="宋体"/>
                <w:szCs w:val="21"/>
              </w:rPr>
              <w:t>过程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也是特殊过程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>
            <w:pPr>
              <w:widowControl/>
              <w:ind w:firstLine="210" w:firstLineChars="1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查体系运行时间：20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Cs w:val="21"/>
              </w:rPr>
              <w:t>月1日。</w:t>
            </w:r>
          </w:p>
          <w:p>
            <w:pPr>
              <w:spacing w:line="400" w:lineRule="exact"/>
              <w:ind w:firstLine="420" w:firstLineChars="20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产品流程见《作业流程》</w:t>
            </w:r>
          </w:p>
          <w:p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查，</w:t>
            </w:r>
            <w:r>
              <w:rPr>
                <w:rFonts w:hint="eastAsia" w:ascii="宋体" w:hAnsi="宋体"/>
                <w:szCs w:val="21"/>
              </w:rPr>
              <w:t>管理体系文件名称</w:t>
            </w:r>
            <w:r>
              <w:rPr>
                <w:rFonts w:hint="eastAsia" w:ascii="宋体" w:hAnsi="宋体"/>
                <w:color w:val="000000"/>
                <w:szCs w:val="21"/>
              </w:rPr>
              <w:t>：</w:t>
            </w:r>
            <w:r>
              <w:rPr>
                <w:rFonts w:hint="eastAsia" w:ascii="宋体" w:hAnsi="宋体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hint="eastAsia" w:ascii="宋体" w:hAnsi="宋体"/>
                <w:kern w:val="44"/>
                <w:szCs w:val="21"/>
              </w:rPr>
              <w:t>，程序文件2</w:t>
            </w:r>
            <w:r>
              <w:rPr>
                <w:rFonts w:hint="eastAsia" w:ascii="宋体" w:hAnsi="宋体"/>
                <w:kern w:val="44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44"/>
                <w:szCs w:val="21"/>
              </w:rPr>
              <w:t>个。</w:t>
            </w:r>
          </w:p>
        </w:tc>
        <w:tc>
          <w:tcPr>
            <w:tcW w:w="968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E/S：4.1、4.2、4.3、4.4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方针及目标、指标及方案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jc w:val="left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环境职业健康安全方针为：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2"/>
              </w:rPr>
            </w:pPr>
            <w:r>
              <w:rPr>
                <w:rFonts w:hint="eastAsia" w:ascii="Times New Roman" w:hAnsi="Times New Roman" w:cs="Times New Roman"/>
                <w:szCs w:val="22"/>
              </w:rPr>
              <w:t>预防为主，遵规守法，确保环保安全；以人为本，持续改进，实现平安和谐</w:t>
            </w:r>
          </w:p>
          <w:p>
            <w:pPr>
              <w:jc w:val="left"/>
              <w:rPr>
                <w:rFonts w:hint="eastAsia" w:ascii="Times New Roman" w:hAnsi="Times New Roman" w:cs="Times New Roman"/>
                <w:szCs w:val="22"/>
                <w:lang w:val="en-US" w:eastAsia="zh-CN"/>
              </w:rPr>
            </w:pPr>
          </w:p>
          <w:p>
            <w:pPr>
              <w:tabs>
                <w:tab w:val="left" w:pos="900"/>
              </w:tabs>
              <w:spacing w:line="360" w:lineRule="auto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环境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职业健康安全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管理目标：</w:t>
            </w:r>
          </w:p>
          <w:p>
            <w:pPr>
              <w:numPr>
                <w:ilvl w:val="0"/>
                <w:numId w:val="1"/>
              </w:numPr>
              <w:tabs>
                <w:tab w:val="left" w:pos="900"/>
              </w:tabs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火灾发生率为0；</w:t>
            </w:r>
          </w:p>
          <w:p>
            <w:pPr>
              <w:numPr>
                <w:ilvl w:val="0"/>
                <w:numId w:val="1"/>
              </w:numPr>
              <w:tabs>
                <w:tab w:val="left" w:pos="900"/>
              </w:tabs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员工意外伤害为0；</w:t>
            </w:r>
          </w:p>
          <w:p>
            <w:pPr>
              <w:numPr>
                <w:ilvl w:val="0"/>
                <w:numId w:val="1"/>
              </w:numPr>
              <w:tabs>
                <w:tab w:val="left" w:pos="900"/>
              </w:tabs>
              <w:spacing w:line="360" w:lineRule="auto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固废处置合规率100%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拟定有管理方案和预案。</w:t>
            </w:r>
          </w:p>
        </w:tc>
        <w:tc>
          <w:tcPr>
            <w:tcW w:w="968" w:type="dxa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E/S：5.1、6.2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内审时间：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月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日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内审组：</w:t>
            </w:r>
            <w:r>
              <w:rPr>
                <w:rFonts w:hint="eastAsia"/>
                <w:color w:val="000000"/>
                <w:sz w:val="21"/>
                <w:szCs w:val="21"/>
              </w:rPr>
              <w:t>组长（A） ：</w:t>
            </w:r>
            <w:r>
              <w:rPr>
                <w:rFonts w:hint="eastAsia" w:ascii="宋体" w:hAnsi="宋体" w:cs="宋体"/>
                <w:lang w:eastAsia="zh-CN"/>
              </w:rPr>
              <w:t>陈思恩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   组员（B）：</w:t>
            </w:r>
            <w:r>
              <w:rPr>
                <w:rFonts w:hint="eastAsia" w:ascii="宋体" w:hAnsi="宋体" w:cs="宋体"/>
                <w:lang w:eastAsia="zh-CN"/>
              </w:rPr>
              <w:t>薛伟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有：《内审不符合项报告》1份，涉及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行政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部E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S</w:t>
            </w:r>
            <w:r>
              <w:rPr>
                <w:highlight w:val="none"/>
              </w:rPr>
              <w:t>7.</w:t>
            </w:r>
            <w:r>
              <w:rPr>
                <w:rFonts w:hint="eastAsia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在审核行政部时，未见对新员工的培训记录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，针对该不符合项，已及时采取纠正措施后，经内审员验证关闭。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有《内部审核报告》，有审核结论。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E/S：9.2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管理评审：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输入是否完整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提出的改进内容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128" w:type="dxa"/>
          </w:tcPr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查见《管理评审计划》、《管理评审会议记录》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管理评审于</w:t>
            </w:r>
            <w:r>
              <w:rPr>
                <w:rFonts w:hint="eastAsia" w:ascii="宋体" w:hAnsi="宋体" w:cs="Times New Roman"/>
                <w:szCs w:val="21"/>
                <w:lang w:eastAsia="zh-CN"/>
              </w:rPr>
              <w:t>2021年2月24日</w:t>
            </w:r>
            <w:r>
              <w:rPr>
                <w:rFonts w:hint="eastAsia" w:ascii="宋体" w:hAnsi="宋体" w:cs="Times New Roman"/>
                <w:szCs w:val="21"/>
              </w:rPr>
              <w:t>由总经</w:t>
            </w:r>
            <w:r>
              <w:rPr>
                <w:rFonts w:hint="eastAsia" w:ascii="宋体" w:hAnsi="宋体"/>
                <w:szCs w:val="21"/>
              </w:rPr>
              <w:t>理</w:t>
            </w:r>
            <w:r>
              <w:rPr>
                <w:rFonts w:hint="eastAsia" w:ascii="宋体" w:hAnsi="宋体"/>
                <w:szCs w:val="21"/>
                <w:lang w:eastAsia="zh-CN"/>
              </w:rPr>
              <w:t>谢添</w:t>
            </w:r>
            <w:r>
              <w:rPr>
                <w:rFonts w:hint="eastAsia" w:ascii="宋体" w:hAnsi="宋体"/>
                <w:szCs w:val="21"/>
              </w:rPr>
              <w:t>主持完成。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提供主要输入材料有：各部门总结，输入信息基本充分和满足要求。</w:t>
            </w:r>
          </w:p>
          <w:p>
            <w:pPr>
              <w:tabs>
                <w:tab w:val="right" w:pos="9332"/>
              </w:tabs>
              <w:spacing w:line="4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ind w:left="420" w:left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提出以下改进内容：</w:t>
            </w:r>
          </w:p>
          <w:p>
            <w:pPr>
              <w:ind w:left="420" w:leftChars="200"/>
              <w:rPr>
                <w:rFonts w:hint="eastAsia" w:ascii="仿宋_GB2312" w:eastAsia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1、公司今后加强对采购物品的控制，从源头控制开始严格控制供应商，保证所有供应商经过评价，评价合格的基础上才予以采购；对所进的所有货品都进行检验，并注意保留相关记录。</w:t>
            </w:r>
          </w:p>
          <w:p>
            <w:pPr>
              <w:pStyle w:val="4"/>
              <w:ind w:left="0" w:right="38"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2、行政部对文件发放要加强控制。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E/S：9.3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相关法规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环评报告及环评验收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安评报告及安评验收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执行的排污标准（EMS）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执行的安全法规（OHSMS）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合规性评价报告 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环境相关监测报告（EMS）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职业健康相关监测报告（OHSMS）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中华人民共和国合同法、中华人民共和国劳动法、中华人民共和国安全消防法、</w:t>
            </w:r>
            <w:r>
              <w:rPr>
                <w:rFonts w:hint="eastAsia" w:ascii="宋体" w:hAnsi="宋体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hint="eastAsia" w:ascii="宋体" w:hAnsi="宋体" w:cs="Arial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中华人民共和国安全生产法、</w:t>
            </w:r>
            <w:r>
              <w:rPr>
                <w:rFonts w:hint="eastAsia"/>
              </w:rPr>
              <w:t>中华人民共和国消费者权益保护法</w:t>
            </w:r>
            <w:r>
              <w:rPr>
                <w:rFonts w:hint="eastAsia" w:ascii="宋体" w:hAnsi="宋体"/>
                <w:color w:val="000000"/>
                <w:szCs w:val="21"/>
              </w:rPr>
              <w:t>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>不适应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不适应</w:t>
            </w:r>
          </w:p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《污水排入城镇下水道水质标准》（</w:t>
            </w:r>
            <w:r>
              <w:rPr>
                <w:rFonts w:ascii="宋体" w:hAnsi="宋体"/>
                <w:szCs w:val="21"/>
              </w:rPr>
              <w:t>GB/T 31962-2015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表1中B级标准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中华人民共和国安全消防法、中华人民共和国劳动合同法、中华人民共和国安全生产法等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auto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auto"/>
                <w:highlight w:val="none"/>
                <w:lang w:eastAsia="zh-CN"/>
              </w:rPr>
              <w:t>月25日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进行了合规性评价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E/S6.1.3、9.1.2</w:t>
            </w: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工艺流程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外包的识别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重要环境因素（EMS）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不可接受风险（OHSMS）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128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销售流程图:</w:t>
            </w:r>
          </w:p>
          <w:p>
            <w:pPr>
              <w:spacing w:line="360" w:lineRule="auto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顾客洽谈</w:t>
            </w:r>
            <w:r>
              <w:rPr>
                <w:rFonts w:hint="eastAsia"/>
                <w:szCs w:val="21"/>
                <w:highlight w:val="none"/>
              </w:rPr>
              <w:t>→签订合同→产品销售</w:t>
            </w:r>
            <w:r>
              <w:rPr>
                <w:rFonts w:hint="eastAsia"/>
                <w:color w:val="auto"/>
                <w:szCs w:val="21"/>
                <w:highlight w:val="none"/>
              </w:rPr>
              <w:t>→客户验收→售</w:t>
            </w:r>
            <w:r>
              <w:rPr>
                <w:rFonts w:hint="eastAsia"/>
                <w:szCs w:val="21"/>
                <w:highlight w:val="none"/>
              </w:rPr>
              <w:t>后服务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。</w:t>
            </w:r>
          </w:p>
          <w:p>
            <w:pPr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销售为关键过程。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1）潜在火灾；2）固废的排放。</w:t>
            </w:r>
          </w:p>
          <w:p>
            <w:pPr>
              <w:pStyle w:val="14"/>
              <w:tabs>
                <w:tab w:val="center" w:pos="3169"/>
              </w:tabs>
              <w:spacing w:line="400" w:lineRule="exact"/>
              <w:ind w:firstLine="0" w:firstLineChars="0"/>
              <w:jc w:val="left"/>
              <w:rPr>
                <w:rFonts w:ascii="宋体" w:hAnsi="宋体" w:cs="宋体"/>
                <w:szCs w:val="21"/>
              </w:rPr>
            </w:pPr>
          </w:p>
          <w:p>
            <w:pPr>
              <w:numPr>
                <w:ilvl w:val="0"/>
                <w:numId w:val="2"/>
              </w:num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火灾；2）</w:t>
            </w:r>
            <w:r>
              <w:rPr>
                <w:rFonts w:hint="eastAsia"/>
                <w:szCs w:val="21"/>
                <w:lang w:val="en-US" w:eastAsia="zh-CN"/>
              </w:rPr>
              <w:t>意外伤害</w:t>
            </w:r>
            <w:r>
              <w:rPr>
                <w:rFonts w:hint="eastAsia"/>
                <w:szCs w:val="21"/>
              </w:rPr>
              <w:t>。</w:t>
            </w:r>
          </w:p>
          <w:p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1080"/>
              </w:tabs>
              <w:spacing w:line="400" w:lineRule="exact"/>
              <w:rPr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公司拟定有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《消防应急预案》</w:t>
            </w:r>
            <w:r>
              <w:rPr>
                <w:rFonts w:hint="eastAsia" w:ascii="宋体" w:hAnsi="宋体"/>
                <w:szCs w:val="21"/>
                <w:highlight w:val="none"/>
              </w:rPr>
              <w:t>，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202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月20</w:t>
            </w:r>
            <w:r>
              <w:rPr>
                <w:rFonts w:hint="eastAsia" w:ascii="宋体" w:hAnsi="宋体" w:cs="宋体"/>
                <w:szCs w:val="21"/>
                <w:highlight w:val="none"/>
                <w:lang w:eastAsia="zh-CN"/>
              </w:rPr>
              <w:t>日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进行</w:t>
            </w:r>
            <w:r>
              <w:rPr>
                <w:rFonts w:hint="eastAsia" w:ascii="宋体" w:hAnsi="宋体"/>
                <w:szCs w:val="21"/>
                <w:highlight w:val="none"/>
              </w:rPr>
              <w:t>了火灾应急预案演练。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E/S8.1、8.2、6.1.2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关键岗位持证上岗人员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特殊工种人员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45</w:t>
            </w:r>
            <w:r>
              <w:rPr>
                <w:rFonts w:hint="eastAsia" w:ascii="宋体" w:hAnsi="宋体"/>
                <w:szCs w:val="21"/>
              </w:rPr>
              <w:t>人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销售人员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E/S：7.2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库房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特种设备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环保设施（EMS）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安全设施（OHSMS）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环保监测设备（EMS）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安全监测设备（OHSMS）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电脑及办公设备（含传真机、打印机等）和空调等。</w:t>
            </w:r>
          </w:p>
          <w:p>
            <w:pPr>
              <w:spacing w:line="400" w:lineRule="exact"/>
              <w:rPr>
                <w:szCs w:val="21"/>
              </w:rPr>
            </w:pPr>
          </w:p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设有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5000平方米库房，产品装卸采用人工作业。</w:t>
            </w:r>
          </w:p>
          <w:p>
            <w:pPr>
              <w:spacing w:line="400" w:lineRule="exact"/>
              <w:rPr>
                <w:rFonts w:hint="eastAsia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消防栓、灭火器等。</w:t>
            </w:r>
          </w:p>
          <w:p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left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E/S：7:1</w:t>
            </w: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周边环境（EMS）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场区布局（一级风险）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排污口及排污管网（一级风险）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关注动力装置场所、危险化学品仓库、固废堆放场所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hint="default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在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工业园区内</w:t>
            </w: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  <w:p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高处作业、高粉尘作业、机械加工、压力容器操作、有毒化学品车间、危险化学品仓库和储存罐区等高风险作业场所</w:t>
            </w:r>
          </w:p>
        </w:tc>
        <w:tc>
          <w:tcPr>
            <w:tcW w:w="9128" w:type="dxa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无高风险作业场所</w:t>
            </w:r>
          </w:p>
        </w:tc>
        <w:tc>
          <w:tcPr>
            <w:tcW w:w="968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顾客及相关方投诉</w:t>
            </w:r>
          </w:p>
        </w:tc>
        <w:tc>
          <w:tcPr>
            <w:tcW w:w="9128" w:type="dxa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暂无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128" w:type="dxa"/>
            <w:vAlign w:val="top"/>
          </w:tcPr>
          <w:p>
            <w:pPr>
              <w:adjustRightInd w:val="0"/>
              <w:snapToGrid w:val="0"/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通过一阶段对受审核方的生产场所、办公场所巡视和观察，对管理体系绩效要求有重大影响的过程、活动、场所和现场运行进行观察、巡视及总体性评价，组织具备二阶段审核条件，可进行二阶段审核。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auto"/>
                <w:szCs w:val="21"/>
                <w:highlight w:val="none"/>
                <w:lang w:val="en-US" w:eastAsia="zh-CN"/>
              </w:rPr>
              <w:t>二阶段环境、职业健康安全管理体系宜重点关注（销售过程质量控制、环境、职业健康安全保护等）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重点审核部门：行政部、销售部。</w:t>
            </w:r>
          </w:p>
          <w:p>
            <w:pPr>
              <w:adjustRightInd w:val="0"/>
              <w:snapToGrid w:val="0"/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重点审核过程：合同评审、产品交付、顾客满意等。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重点审核场所：办公场所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color w:val="000000" w:themeColor="text1"/>
                <w:szCs w:val="21"/>
                <w:highlight w:val="none"/>
                <w:lang w:val="en-US" w:eastAsia="zh-CN"/>
              </w:rPr>
              <w:t>。</w:t>
            </w:r>
          </w:p>
        </w:tc>
        <w:tc>
          <w:tcPr>
            <w:tcW w:w="968" w:type="dxa"/>
            <w:vAlign w:val="top"/>
          </w:tcPr>
          <w:p>
            <w:pPr>
              <w:spacing w:line="440" w:lineRule="exact"/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64" w:type="dxa"/>
            <w:vAlign w:val="top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</w:p>
    <w:p>
      <w:r>
        <w:ptab w:relativeTo="margin" w:alignment="center" w:leader="none"/>
      </w:r>
    </w:p>
    <w:p>
      <w:pPr>
        <w:pStyle w:val="6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7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3"/>
        <w:rFonts w:hint="default"/>
        <w:w w:val="90"/>
      </w:rPr>
      <w:t>Beijing International Standard united Certification Co.,Ltd.</w:t>
    </w:r>
  </w:p>
  <w:p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E0888DF"/>
    <w:multiLevelType w:val="singleLevel"/>
    <w:tmpl w:val="AE0888DF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4C91255C"/>
    <w:multiLevelType w:val="multilevel"/>
    <w:tmpl w:val="4C91255C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93633F"/>
    <w:rsid w:val="166C1783"/>
    <w:rsid w:val="19067F5A"/>
    <w:rsid w:val="1FDB6522"/>
    <w:rsid w:val="3F5F1DE0"/>
    <w:rsid w:val="463B7CDD"/>
    <w:rsid w:val="4A07647F"/>
    <w:rsid w:val="50F6597B"/>
    <w:rsid w:val="6A405792"/>
    <w:rsid w:val="75266D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Body Text"/>
    <w:basedOn w:val="1"/>
    <w:qFormat/>
    <w:uiPriority w:val="1"/>
    <w:pPr>
      <w:spacing w:line="251" w:lineRule="exact"/>
      <w:ind w:left="20"/>
    </w:pPr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4">
    <w:name w:val="Block Text"/>
    <w:basedOn w:val="1"/>
    <w:qFormat/>
    <w:uiPriority w:val="0"/>
    <w:pPr>
      <w:ind w:left="1785" w:right="3407"/>
    </w:pPr>
    <w:rPr>
      <w:sz w:val="24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WPS Plain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way一直都在</cp:lastModifiedBy>
  <dcterms:modified xsi:type="dcterms:W3CDTF">2021-03-22T01:42:42Z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