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青海湘和有色金属有限责任公司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En2.4</w:t>
            </w:r>
            <w:bookmarkStart w:id="1" w:name="_GoBack"/>
            <w:bookmarkEnd w:id="1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人员)：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审核组长：    日期：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621707"/>
    <w:rsid w:val="08DE4C8D"/>
    <w:rsid w:val="170F0188"/>
    <w:rsid w:val="19DF1FB8"/>
    <w:rsid w:val="26E00FE5"/>
    <w:rsid w:val="2A2505BF"/>
    <w:rsid w:val="3C365C61"/>
    <w:rsid w:val="3C7106F5"/>
    <w:rsid w:val="3D1D78A1"/>
    <w:rsid w:val="40F36D47"/>
    <w:rsid w:val="50F6631F"/>
    <w:rsid w:val="5A7E6E08"/>
    <w:rsid w:val="61A2208A"/>
    <w:rsid w:val="6DA04E2B"/>
    <w:rsid w:val="71115733"/>
    <w:rsid w:val="7A2564D5"/>
    <w:rsid w:val="7E0F1685"/>
    <w:rsid w:val="7F437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38"/>
    </w:pPr>
    <w:rPr>
      <w:sz w:val="28"/>
      <w:szCs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2021-03-27T14:57:22Z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DB8604E1D4AD467DB0BB566559C2A5C7</vt:lpwstr>
  </property>
</Properties>
</file>