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重庆顾地塑胶电器有限公司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0250-2019-2021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0250-2019-2021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3280"/>
        <w:gridCol w:w="189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2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重庆顾地塑胶电器有限公司</w:t>
            </w:r>
            <w:bookmarkEnd w:id="4"/>
          </w:p>
        </w:tc>
        <w:tc>
          <w:tcPr>
            <w:tcW w:w="189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76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杨辉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2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ISC-2020-0678</w:t>
            </w:r>
            <w:bookmarkEnd w:id="6"/>
          </w:p>
        </w:tc>
        <w:tc>
          <w:tcPr>
            <w:tcW w:w="189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76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2025-03-28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2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监督审核</w:t>
            </w:r>
          </w:p>
        </w:tc>
        <w:tc>
          <w:tcPr>
            <w:tcW w:w="189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76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2021年03月18日 上午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2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shd w:val="pct10" w:color="auto" w:fill="FFFFFF"/>
                <w:lang w:val="en-US" w:eastAsia="zh-CN"/>
              </w:rPr>
              <w:t>孙保健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中认协评[2020]44 号ISC[S]0176</w:t>
            </w:r>
            <w:r>
              <w:rPr>
                <w:rFonts w:hint="eastAsia" w:ascii="宋体" w:hAnsi="宋体"/>
                <w:color w:val="000000"/>
                <w:szCs w:val="21"/>
                <w:shd w:val="pct10" w:color="auto" w:fill="FFFFFF"/>
                <w:lang w:val="en-US" w:eastAsia="zh-CN"/>
              </w:rPr>
              <w:t>胡琳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认协评[2019]228号ISC[S]0373</w:t>
            </w:r>
            <w:r>
              <w:rPr>
                <w:rFonts w:hint="eastAsia" w:ascii="宋体" w:hAnsi="宋体"/>
                <w:color w:val="000000"/>
                <w:szCs w:val="21"/>
                <w:shd w:val="pct10" w:color="auto" w:fill="FFFFFF"/>
                <w:lang w:val="en-US" w:eastAsia="zh-CN"/>
              </w:rPr>
              <w:t>程万荣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中认协评[2019]106号ISC[S]0056</w:t>
            </w:r>
          </w:p>
        </w:tc>
        <w:tc>
          <w:tcPr>
            <w:tcW w:w="189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76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管理层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质管部.设备科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.商务部.</w:t>
            </w:r>
            <w:r>
              <w:rPr>
                <w:rStyle w:val="9"/>
                <w:rFonts w:hint="eastAsia" w:ascii="宋体" w:eastAsia="宋体"/>
                <w:sz w:val="21"/>
                <w:szCs w:val="21"/>
                <w:lang w:val="en-US" w:eastAsia="zh-CN"/>
              </w:rPr>
              <w:t>仓管部.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生产技术部.生产车间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szCs w:val="21"/>
          <w:lang w:eastAsia="zh-CN"/>
        </w:rPr>
        <w:t>重庆顾地塑胶电器有限公司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在2020</w:t>
      </w:r>
      <w:r>
        <w:rPr>
          <w:rFonts w:hint="eastAsia" w:cs="宋体" w:asciiTheme="minorEastAsia" w:hAnsiTheme="minorEastAsia"/>
          <w:bCs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度</w:t>
      </w:r>
      <w:r>
        <w:rPr>
          <w:rFonts w:hint="eastAsia" w:cs="宋体" w:asciiTheme="minorEastAsia" w:hAnsiTheme="minorEastAsia"/>
          <w:bCs/>
          <w:kern w:val="0"/>
          <w:szCs w:val="21"/>
        </w:rPr>
        <w:t>内，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企业</w:t>
      </w:r>
      <w:r>
        <w:rPr>
          <w:rFonts w:hint="eastAsia" w:cs="宋体" w:asciiTheme="minorEastAsia" w:hAnsiTheme="minorEastAsia"/>
          <w:bCs/>
          <w:kern w:val="0"/>
          <w:szCs w:val="21"/>
        </w:rPr>
        <w:t>产品质量稳步上升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产能进一步扩大</w:t>
      </w:r>
      <w:r>
        <w:rPr>
          <w:rFonts w:hint="eastAsia" w:cs="宋体" w:asciiTheme="minorEastAsia" w:hAnsiTheme="minorEastAsia"/>
          <w:bCs/>
          <w:kern w:val="0"/>
          <w:szCs w:val="21"/>
        </w:rPr>
        <w:t>，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企业测量</w:t>
      </w:r>
      <w:r>
        <w:rPr>
          <w:rFonts w:hint="eastAsia" w:cs="宋体" w:asciiTheme="minorEastAsia" w:hAnsiTheme="minorEastAsia"/>
          <w:bCs/>
          <w:kern w:val="0"/>
          <w:szCs w:val="21"/>
        </w:rPr>
        <w:t>管理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体系日臻</w:t>
      </w:r>
      <w:r>
        <w:rPr>
          <w:rFonts w:hint="eastAsia" w:cs="宋体" w:asciiTheme="minorEastAsia" w:hAnsiTheme="minorEastAsia"/>
          <w:bCs/>
          <w:kern w:val="0"/>
          <w:szCs w:val="21"/>
        </w:rPr>
        <w:t>完善，顾客满意度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有所</w:t>
      </w:r>
      <w:r>
        <w:rPr>
          <w:rFonts w:hint="eastAsia" w:cs="宋体" w:asciiTheme="minorEastAsia" w:hAnsiTheme="minorEastAsia"/>
          <w:bCs/>
          <w:kern w:val="0"/>
          <w:szCs w:val="21"/>
        </w:rPr>
        <w:t>提高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Cs w:val="21"/>
        </w:rPr>
        <w:t>未见违反法律、法规问题或重大质量事故发生。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为有效评价</w:t>
      </w:r>
      <w:r>
        <w:rPr>
          <w:rFonts w:hint="eastAsia" w:ascii="宋体" w:hAnsi="宋体"/>
          <w:szCs w:val="21"/>
          <w:lang w:eastAsia="zh-CN"/>
        </w:rPr>
        <w:t>重庆顾地塑胶电器有限公司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测量管理体系认证后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在2020</w:t>
      </w:r>
      <w:r>
        <w:rPr>
          <w:rFonts w:hint="eastAsia" w:cs="宋体" w:asciiTheme="minorEastAsia" w:hAnsiTheme="minorEastAsia"/>
          <w:bCs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度</w:t>
      </w:r>
      <w:r>
        <w:rPr>
          <w:rFonts w:hint="eastAsia" w:cs="宋体" w:asciiTheme="minorEastAsia" w:hAnsiTheme="minorEastAsia"/>
          <w:bCs/>
          <w:kern w:val="0"/>
          <w:szCs w:val="21"/>
        </w:rPr>
        <w:t>内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运行情况，在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此次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现场审核中，审核组先后抽样检查了</w:t>
      </w:r>
      <w:r>
        <w:rPr>
          <w:rFonts w:hint="eastAsia" w:ascii="宋体" w:hAnsi="宋体" w:cs="宋体"/>
          <w:szCs w:val="21"/>
        </w:rPr>
        <w:t>管理层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质管部、设备科、</w:t>
      </w:r>
      <w:r>
        <w:rPr>
          <w:rFonts w:hint="eastAsia" w:ascii="宋体" w:hAnsi="宋体" w:cs="宋体"/>
          <w:szCs w:val="21"/>
          <w:lang w:val="en-US" w:eastAsia="zh-CN"/>
        </w:rPr>
        <w:t>商务部、</w:t>
      </w:r>
      <w:r>
        <w:rPr>
          <w:rStyle w:val="9"/>
          <w:rFonts w:hint="eastAsia" w:ascii="宋体" w:eastAsia="宋体"/>
          <w:sz w:val="21"/>
          <w:szCs w:val="21"/>
          <w:lang w:val="en-US" w:eastAsia="zh-CN"/>
        </w:rPr>
        <w:t>仓管部、</w:t>
      </w:r>
      <w:r>
        <w:rPr>
          <w:rFonts w:hint="eastAsia" w:ascii="宋体" w:hAnsi="宋体" w:cs="宋体"/>
          <w:szCs w:val="21"/>
          <w:lang w:val="en-US" w:eastAsia="zh-CN"/>
        </w:rPr>
        <w:t>生产技术部、生产车间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部门。审核发现</w:t>
      </w:r>
      <w:r>
        <w:rPr>
          <w:rFonts w:hint="eastAsia" w:ascii="宋体" w:hAnsi="宋体"/>
          <w:szCs w:val="21"/>
          <w:lang w:eastAsia="zh-CN"/>
        </w:rPr>
        <w:t>重庆顾地塑胶电器有限公司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根据测量管理体系在2020</w:t>
      </w:r>
      <w:r>
        <w:rPr>
          <w:rFonts w:hint="eastAsia" w:cs="宋体" w:asciiTheme="minorEastAsia" w:hAnsiTheme="minorEastAsia"/>
          <w:bCs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度</w:t>
      </w:r>
      <w:r>
        <w:rPr>
          <w:rFonts w:hint="eastAsia" w:cs="宋体" w:asciiTheme="minorEastAsia" w:hAnsiTheme="minorEastAsia"/>
          <w:bCs/>
          <w:kern w:val="0"/>
          <w:szCs w:val="21"/>
        </w:rPr>
        <w:t>内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运行情况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。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实现了工艺文件计量要求正确率100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％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，计量器具完好率97%，确认率100%，配备率100%的计量目标；对测量、仪器仪表管理、计量员等岗位人员进行了培训；计量设备管理已日常化，制定的各岗位工作流程，使生产过程中的测量点及检查参数更加明晰。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hint="eastAsia" w:ascii="方正仿宋简体" w:hAnsi="宋体" w:eastAsia="方正仿宋简体"/>
          <w:sz w:val="32"/>
          <w:szCs w:val="32"/>
          <w:lang w:eastAsia="zh-CN"/>
        </w:rPr>
      </w:pPr>
      <w:r>
        <w:rPr>
          <w:rFonts w:hint="eastAsia" w:ascii="宋体" w:hAnsi="宋体"/>
          <w:szCs w:val="21"/>
          <w:lang w:eastAsia="zh-CN"/>
        </w:rPr>
        <w:t>重庆顾地塑胶电器有限公司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保持并完善的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测量管理体系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，适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合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企业发展，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 xml:space="preserve">符合GB/T 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val="en-US" w:eastAsia="zh-CN"/>
        </w:rPr>
        <w:t>19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022-2003标准要求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ascii="宋体"/>
          <w:sz w:val="21"/>
          <w:szCs w:val="21"/>
        </w:rPr>
      </w:pPr>
      <w:r>
        <w:rPr>
          <w:rFonts w:ascii="宋体" w:hAnsi="宋体" w:cs="宋体"/>
          <w:bCs/>
          <w:kern w:val="0"/>
          <w:sz w:val="21"/>
          <w:szCs w:val="21"/>
        </w:rPr>
        <w:t>3.1</w:t>
      </w:r>
      <w:r>
        <w:rPr>
          <w:rFonts w:hint="eastAsia" w:ascii="宋体" w:hAnsi="宋体"/>
          <w:sz w:val="21"/>
          <w:szCs w:val="21"/>
        </w:rPr>
        <w:t>公司的测量体系内审：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为了充分验证该厂测量管理体系运行的符合性、有效性及持续改进，根据该厂2020年度测量管理体系审核工作计划，</w:t>
      </w: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eastAsia="zh-CN"/>
        </w:rPr>
        <w:t>2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color w:val="000000"/>
          <w:szCs w:val="21"/>
        </w:rPr>
        <w:t>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，按照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GB/T20022-2003《测量管理体系 测量过程和测量设备的要求》组织了内部审核，组长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李红梅编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写了具体审核计划，内审员编写了内审检查表，明确了审核要点、审核方法；本次涉及到</w:t>
      </w:r>
      <w:r>
        <w:rPr>
          <w:rFonts w:hint="eastAsia" w:ascii="宋体" w:hAnsi="宋体"/>
          <w:szCs w:val="21"/>
          <w:lang w:eastAsia="zh-CN"/>
        </w:rPr>
        <w:t>重庆顾地塑胶电器有限公司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所有与质量、计量、能源有关的部门、人员、场所、活动。审核共开具次要不符合项 1项,对内审发现的问题，制定了有效的纠正措施。所有不符合项已完成整改。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hint="eastAsia" w:ascii="宋体" w:hAnsi="宋体"/>
          <w:color w:val="000000" w:themeColor="text1"/>
          <w:sz w:val="21"/>
          <w:szCs w:val="21"/>
        </w:rPr>
      </w:pPr>
      <w:r>
        <w:rPr>
          <w:rFonts w:ascii="宋体" w:hAnsi="宋体"/>
          <w:color w:val="000000" w:themeColor="text1"/>
          <w:sz w:val="21"/>
          <w:szCs w:val="21"/>
        </w:rPr>
        <w:t>3.2</w:t>
      </w:r>
      <w:r>
        <w:rPr>
          <w:rFonts w:hint="eastAsia" w:ascii="宋体" w:hAnsi="宋体"/>
          <w:color w:val="000000" w:themeColor="text1"/>
          <w:sz w:val="21"/>
          <w:szCs w:val="21"/>
        </w:rPr>
        <w:t>、</w:t>
      </w:r>
      <w:r>
        <w:rPr>
          <w:rFonts w:hint="eastAsia" w:ascii="宋体" w:hAnsi="宋体"/>
          <w:szCs w:val="21"/>
          <w:lang w:eastAsia="zh-CN"/>
        </w:rPr>
        <w:t>重庆顾地塑胶电器有限公司</w:t>
      </w:r>
      <w:r>
        <w:rPr>
          <w:rFonts w:hint="eastAsia" w:ascii="宋体" w:hAnsi="宋体"/>
          <w:color w:val="000000" w:themeColor="text1"/>
          <w:sz w:val="21"/>
          <w:szCs w:val="21"/>
        </w:rPr>
        <w:t>的测量体系管理评审：</w:t>
      </w:r>
    </w:p>
    <w:p>
      <w:pPr>
        <w:spacing w:line="400" w:lineRule="exact"/>
        <w:rPr>
          <w:szCs w:val="21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 w:themeColor="text1"/>
          <w:sz w:val="21"/>
          <w:szCs w:val="21"/>
        </w:rPr>
        <w:t>20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</w:rPr>
        <w:t>2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0</w:t>
      </w:r>
      <w:r>
        <w:rPr>
          <w:rFonts w:hint="eastAsia" w:ascii="宋体" w:hAnsi="宋体"/>
          <w:color w:val="000000" w:themeColor="text1"/>
          <w:sz w:val="21"/>
          <w:szCs w:val="21"/>
        </w:rPr>
        <w:t>年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12</w:t>
      </w:r>
      <w:r>
        <w:rPr>
          <w:rFonts w:hint="eastAsia" w:ascii="宋体" w:hAnsi="宋体"/>
          <w:color w:val="000000" w:themeColor="text1"/>
          <w:sz w:val="21"/>
          <w:szCs w:val="21"/>
        </w:rPr>
        <w:t>月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25</w:t>
      </w:r>
      <w:r>
        <w:rPr>
          <w:rFonts w:hint="eastAsia" w:ascii="宋体" w:hAnsi="宋体"/>
          <w:color w:val="000000" w:themeColor="text1"/>
          <w:sz w:val="21"/>
          <w:szCs w:val="21"/>
        </w:rPr>
        <w:t>日进行了20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</w:rPr>
        <w:t>20</w:t>
      </w:r>
      <w:r>
        <w:rPr>
          <w:rFonts w:hint="eastAsia" w:ascii="宋体" w:hAnsi="宋体"/>
          <w:color w:val="000000" w:themeColor="text1"/>
          <w:sz w:val="21"/>
          <w:szCs w:val="21"/>
        </w:rPr>
        <w:t>年管理评审，</w:t>
      </w:r>
      <w:r>
        <w:rPr>
          <w:rFonts w:hint="eastAsia" w:ascii="宋体" w:hAnsi="宋体" w:cs="宋体"/>
          <w:kern w:val="0"/>
          <w:szCs w:val="21"/>
        </w:rPr>
        <w:t>公司总经理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亲自</w:t>
      </w:r>
      <w:r>
        <w:rPr>
          <w:rFonts w:hint="eastAsia"/>
          <w:szCs w:val="21"/>
        </w:rPr>
        <w:t>主持，由公司各部门分别按管理评审输入要求</w:t>
      </w:r>
      <w:r>
        <w:rPr>
          <w:szCs w:val="21"/>
        </w:rPr>
        <w:t>汇报了体系运行</w:t>
      </w:r>
      <w:r>
        <w:rPr>
          <w:rFonts w:hint="eastAsia"/>
          <w:szCs w:val="21"/>
        </w:rPr>
        <w:t>实施及完成</w:t>
      </w:r>
      <w:r>
        <w:rPr>
          <w:szCs w:val="21"/>
        </w:rPr>
        <w:t>情况。</w:t>
      </w:r>
      <w:r>
        <w:rPr>
          <w:rFonts w:hint="eastAsia"/>
          <w:szCs w:val="21"/>
        </w:rPr>
        <w:t>管代总结了测量管理体系的运行情况，并肯定</w:t>
      </w:r>
      <w:r>
        <w:rPr>
          <w:szCs w:val="21"/>
        </w:rPr>
        <w:t>了公司</w:t>
      </w:r>
      <w:r>
        <w:rPr>
          <w:rFonts w:hint="eastAsia"/>
          <w:szCs w:val="21"/>
        </w:rPr>
        <w:t>测量管理体系运行</w:t>
      </w:r>
      <w:r>
        <w:rPr>
          <w:szCs w:val="21"/>
        </w:rPr>
        <w:t>的充分</w:t>
      </w:r>
      <w:r>
        <w:rPr>
          <w:rFonts w:hint="eastAsia"/>
          <w:szCs w:val="21"/>
        </w:rPr>
        <w:t>性</w:t>
      </w:r>
      <w:r>
        <w:rPr>
          <w:szCs w:val="21"/>
        </w:rPr>
        <w:t>、有效性和适宜性</w:t>
      </w:r>
      <w:r>
        <w:rPr>
          <w:rFonts w:hint="eastAsia"/>
          <w:szCs w:val="21"/>
        </w:rPr>
        <w:t>。形成</w:t>
      </w:r>
      <w:r>
        <w:rPr>
          <w:szCs w:val="21"/>
        </w:rPr>
        <w:t>了管理评审报告</w:t>
      </w:r>
      <w:r>
        <w:rPr>
          <w:rFonts w:hint="eastAsia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4.为持续改进而策划的活动的进展 ，包括：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4.1</w:t>
      </w:r>
      <w:r>
        <w:rPr>
          <w:rFonts w:cs="宋体" w:asciiTheme="minorEastAsia" w:hAnsiTheme="minorEastAsia"/>
          <w:kern w:val="0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重庆顾地塑胶电器有限公司</w:t>
      </w:r>
      <w:r>
        <w:rPr>
          <w:rFonts w:hint="eastAsia" w:cs="宋体" w:asciiTheme="minorEastAsia" w:hAnsiTheme="minorEastAsia"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4.2 </w:t>
      </w:r>
      <w:r>
        <w:rPr>
          <w:rFonts w:cs="宋体" w:asciiTheme="minorEastAsia" w:hAnsi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20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20</w:t>
      </w:r>
      <w:r>
        <w:rPr>
          <w:rFonts w:hint="eastAsia" w:cs="宋体" w:asciiTheme="minorEastAsia" w:hAnsiTheme="minorEastAsia"/>
          <w:kern w:val="0"/>
          <w:szCs w:val="21"/>
        </w:rPr>
        <w:t>年质量目标考核细则已确认，并按规定的内容和时间进行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4次</w:t>
      </w:r>
      <w:r>
        <w:rPr>
          <w:rFonts w:hint="eastAsia" w:cs="宋体" w:asciiTheme="minorEastAsia" w:hAnsiTheme="minorEastAsia"/>
          <w:kern w:val="0"/>
          <w:szCs w:val="21"/>
        </w:rPr>
        <w:t>考核，年度质量目标完成情况较好；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4.3</w:t>
      </w:r>
      <w:r>
        <w:rPr>
          <w:rFonts w:cs="宋体" w:asciiTheme="minorEastAsia" w:hAnsi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企业未建立计量标准，所有测量设备均送外检定/校准。强制检定计量器具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强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检率100%，一般工作计量器具周检率98%。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4.4</w:t>
      </w:r>
      <w:r>
        <w:rPr>
          <w:rFonts w:hint="eastAsia" w:cs="宋体" w:asciiTheme="minorEastAsia" w:hAnsiTheme="minorEastAsia"/>
          <w:kern w:val="0"/>
          <w:szCs w:val="21"/>
        </w:rPr>
        <w:t>抽查了企业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的</w:t>
      </w:r>
      <w:r>
        <w:rPr>
          <w:rFonts w:hint="eastAsia" w:cs="宋体" w:asciiTheme="minorEastAsia" w:hAnsiTheme="minorEastAsia"/>
          <w:kern w:val="0"/>
          <w:szCs w:val="21"/>
        </w:rPr>
        <w:t>关键测量过程：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/>
          <w:lang w:eastAsia="zh-CN"/>
        </w:rPr>
        <w:t>管材断裂伸长率测试检测过程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均能按测量过程控制规范，进行了有效性监视。记录、监视记录齐全，完整；</w:t>
      </w:r>
      <w:r>
        <w:rPr>
          <w:rFonts w:hint="eastAsia" w:cs="宋体" w:asciiTheme="minorEastAsia" w:hAnsiTheme="minorEastAsia"/>
          <w:kern w:val="0"/>
          <w:szCs w:val="21"/>
        </w:rPr>
        <w:t>抽查了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2020年度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/>
          <w:lang w:eastAsia="zh-CN"/>
        </w:rPr>
        <w:t>管材断裂伸长率测试检测过程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/>
        </w:rPr>
        <w:t>过程</w:t>
      </w:r>
      <w:r>
        <w:rPr>
          <w:rFonts w:hint="eastAsia" w:cs="宋体" w:asciiTheme="minorEastAsia" w:hAnsiTheme="minorEastAsia"/>
          <w:kern w:val="0"/>
          <w:szCs w:val="21"/>
        </w:rPr>
        <w:t>控制的监视记录，见附页：测量过程监视统计记录表。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5.对认证审核时提出的的不符合项的纠正措施情况有表述： </w:t>
      </w:r>
    </w:p>
    <w:p>
      <w:pPr>
        <w:spacing w:line="400" w:lineRule="exact"/>
        <w:rPr>
          <w:rFonts w:hint="default" w:ascii="宋体" w:hAnsi="宋体" w:eastAsiaTheme="minorEastAsia"/>
          <w:lang w:val="en-US" w:eastAsia="zh-CN"/>
        </w:rPr>
      </w:pPr>
      <w:r>
        <w:rPr>
          <w:rFonts w:hint="eastAsia" w:cs="宋体"/>
          <w:kern w:val="0"/>
        </w:rPr>
        <w:t>上一年度开具</w:t>
      </w:r>
      <w:r>
        <w:rPr>
          <w:rFonts w:hint="eastAsia" w:cs="宋体"/>
          <w:kern w:val="0"/>
          <w:lang w:val="en-US" w:eastAsia="zh-CN"/>
        </w:rPr>
        <w:t>了1项</w:t>
      </w:r>
      <w:r>
        <w:rPr>
          <w:rFonts w:hint="eastAsia" w:cs="宋体"/>
          <w:kern w:val="0"/>
        </w:rPr>
        <w:t>符合项</w:t>
      </w:r>
      <w:r>
        <w:rPr>
          <w:rFonts w:hint="eastAsia" w:cs="宋体"/>
          <w:kern w:val="0"/>
          <w:lang w:eastAsia="zh-CN"/>
        </w:rPr>
        <w:t>。</w:t>
      </w:r>
      <w:r>
        <w:rPr>
          <w:rFonts w:hint="eastAsia" w:cs="宋体"/>
          <w:kern w:val="0"/>
          <w:lang w:val="en-US" w:eastAsia="zh-CN"/>
        </w:rPr>
        <w:t>具体为1.</w:t>
      </w:r>
      <w:r>
        <w:rPr>
          <w:rFonts w:hint="eastAsia" w:ascii="宋体" w:hAnsi="宋体"/>
        </w:rPr>
        <w:t>检查</w:t>
      </w:r>
      <w:r>
        <w:rPr>
          <w:rFonts w:hint="eastAsia" w:ascii="宋体" w:hAnsi="宋体"/>
          <w:lang w:val="en-US" w:eastAsia="zh-CN"/>
        </w:rPr>
        <w:t>质管部时发现其使用</w:t>
      </w:r>
      <w:r>
        <w:rPr>
          <w:rFonts w:hint="eastAsia" w:ascii="宋体" w:hAnsi="宋体"/>
        </w:rPr>
        <w:t>的电子天平</w:t>
      </w:r>
      <w:r>
        <w:rPr>
          <w:rFonts w:hint="eastAsia" w:ascii="宋体" w:hAnsi="宋体"/>
          <w:lang w:val="en-US" w:eastAsia="zh-CN"/>
        </w:rPr>
        <w:t>校准日期是2018年12月28日超过使用周期</w:t>
      </w:r>
      <w:r>
        <w:rPr>
          <w:rFonts w:hint="eastAsia" w:ascii="宋体" w:hAnsi="宋体"/>
        </w:rPr>
        <w:t>不符合GB/T19022:2003标准</w:t>
      </w:r>
      <w:r>
        <w:rPr>
          <w:rFonts w:hint="eastAsia" w:ascii="宋体" w:hAnsi="宋体"/>
          <w:lang w:val="en-US" w:eastAsia="zh-CN"/>
        </w:rPr>
        <w:t>7.3.2</w:t>
      </w:r>
      <w:r>
        <w:rPr>
          <w:rFonts w:hint="eastAsia" w:ascii="宋体" w:hAnsi="宋体"/>
        </w:rPr>
        <w:t>条款要求。</w:t>
      </w:r>
      <w:r>
        <w:rPr>
          <w:rFonts w:hint="eastAsia" w:ascii="宋体" w:hAnsi="宋体"/>
          <w:lang w:val="en-US" w:eastAsia="zh-CN"/>
        </w:rPr>
        <w:t>经检查该设备已于2020.4.20校准，证书号是DN20231550011.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bCs/>
          <w:kern w:val="0"/>
          <w:szCs w:val="21"/>
        </w:rPr>
        <w:t>抽查公司能源管理情况：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hint="default" w:cs="宋体" w:asciiTheme="minorEastAsia" w:hAnsiTheme="minorEastAsia"/>
          <w:color w:val="FF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该公司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不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属于重点能耗企业，已经按要求统计公司水电气总能耗</w:t>
      </w:r>
      <w:r>
        <w:rPr>
          <w:rFonts w:hint="eastAsia" w:cs="宋体" w:asciiTheme="minorEastAsia" w:hAnsiTheme="minorEastAsia"/>
          <w:color w:val="auto"/>
          <w:kern w:val="0"/>
          <w:szCs w:val="21"/>
          <w:lang w:eastAsia="zh-CN"/>
        </w:rPr>
        <w:t>，能源计量器具已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进入</w:t>
      </w:r>
      <w:r>
        <w:rPr>
          <w:rFonts w:hint="eastAsia" w:cs="宋体" w:asciiTheme="minorEastAsia" w:hAnsiTheme="minorEastAsia"/>
          <w:color w:val="auto"/>
          <w:kern w:val="0"/>
          <w:szCs w:val="21"/>
          <w:lang w:eastAsia="zh-CN"/>
        </w:rPr>
        <w:t>台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帐管理，</w:t>
      </w:r>
      <w:r>
        <w:rPr>
          <w:rFonts w:hint="eastAsia" w:ascii="宋体" w:hAnsi="宋体"/>
          <w:color w:val="000000"/>
          <w:szCs w:val="21"/>
          <w:lang w:val="en-US" w:eastAsia="zh-CN"/>
        </w:rPr>
        <w:t>企业耗能是水.电，天然气2020年全年用电26988960KWh用水60160t天然气35717m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³折合384.26t</w:t>
      </w:r>
      <w:r>
        <w:rPr>
          <w:rFonts w:hint="eastAsia"/>
          <w:color w:val="000000"/>
          <w:szCs w:val="21"/>
          <w:lang w:val="en-US" w:eastAsia="zh-CN"/>
        </w:rPr>
        <w:t>标准煤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  <w:lang w:val="en-US" w:eastAsia="zh-CN"/>
        </w:rPr>
        <w:t>所配备的汽车衡.电能表均符合</w:t>
      </w:r>
      <w:r>
        <w:rPr>
          <w:rFonts w:hint="eastAsia" w:ascii="宋体" w:hAnsi="宋体"/>
          <w:szCs w:val="21"/>
        </w:rPr>
        <w:t>GB17167－2006</w:t>
      </w:r>
      <w:r>
        <w:rPr>
          <w:rFonts w:hint="eastAsia" w:ascii="宋体" w:hAnsi="宋体"/>
          <w:szCs w:val="21"/>
          <w:lang w:val="en-US" w:eastAsia="zh-CN"/>
        </w:rPr>
        <w:t>的</w:t>
      </w:r>
      <w:r>
        <w:rPr>
          <w:rFonts w:hint="eastAsia" w:ascii="宋体" w:hAnsi="宋体"/>
          <w:szCs w:val="21"/>
        </w:rPr>
        <w:t>要</w:t>
      </w:r>
      <w:r>
        <w:rPr>
          <w:rFonts w:hint="eastAsia" w:ascii="宋体" w:hAnsi="宋体"/>
          <w:szCs w:val="21"/>
          <w:lang w:val="en-US" w:eastAsia="zh-CN"/>
        </w:rPr>
        <w:t>求。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Cs w:val="21"/>
        </w:rPr>
        <w:t>对投诉的处理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公司目前尚未接到客户在产品质量、物料交接、能源、安全、现场管理等方面的投诉和纠纷。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8</w:t>
      </w:r>
      <w:r>
        <w:rPr>
          <w:rFonts w:hint="eastAsia" w:asciiTheme="minorEastAsia" w:hAnsiTheme="minorEastAsia"/>
          <w:bCs/>
          <w:szCs w:val="21"/>
        </w:rPr>
        <w:t>.测量管理体系在实现获证客户目标方面的有效性及持续的运作控制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公司《目标管理程序》，规定了公司的计量方针</w:t>
      </w:r>
      <w:r>
        <w:rPr>
          <w:rFonts w:hint="eastAsia" w:asciiTheme="minorEastAsia" w:hAnsiTheme="minorEastAsia"/>
          <w:bCs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依据</w:t>
      </w:r>
      <w:r>
        <w:rPr>
          <w:rFonts w:hint="eastAsia" w:asciiTheme="minorEastAsia" w:hAnsiTheme="minorEastAsia"/>
          <w:bCs/>
          <w:szCs w:val="21"/>
        </w:rPr>
        <w:t>公司的计量方针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下发了2020年度的5</w:t>
      </w:r>
      <w:r>
        <w:rPr>
          <w:rFonts w:hint="eastAsia" w:asciiTheme="minorEastAsia" w:hAnsiTheme="minorEastAsia"/>
          <w:bCs/>
          <w:szCs w:val="21"/>
        </w:rPr>
        <w:t>项质量目标 ，是管理体系追求的承诺和准则，内容基本覆盖标准要素。公司将质量目标考核细则已纳入</w:t>
      </w:r>
      <w:r>
        <w:rPr>
          <w:rFonts w:hint="eastAsia" w:asciiTheme="minorEastAsia" w:hAnsiTheme="minorEastAsia"/>
          <w:bCs/>
          <w:szCs w:val="21"/>
          <w:lang w:eastAsia="zh-CN"/>
        </w:rPr>
        <w:t>基层</w:t>
      </w:r>
      <w:r>
        <w:rPr>
          <w:rFonts w:hint="eastAsia" w:asciiTheme="minorEastAsia" w:hAnsiTheme="minorEastAsia"/>
          <w:bCs/>
          <w:szCs w:val="21"/>
        </w:rPr>
        <w:t xml:space="preserve">绩效考核表，进一步体现了实现顾客、质量、服务等方面的要求，符合GB/T 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19</w:t>
      </w:r>
      <w:r>
        <w:rPr>
          <w:rFonts w:hint="eastAsia" w:asciiTheme="minorEastAsia" w:hAnsiTheme="minorEastAsia"/>
          <w:bCs/>
          <w:szCs w:val="21"/>
        </w:rPr>
        <w:t>022-2003标准要求，适应性、有效性及对持续运作的控制。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9.</w:t>
      </w:r>
      <w:r>
        <w:rPr>
          <w:rFonts w:hint="eastAsia" w:cs="宋体" w:asciiTheme="minorEastAsia" w:hAnsiTheme="minorEastAsia"/>
          <w:bCs/>
          <w:kern w:val="0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210" w:firstLineChars="100"/>
        <w:textAlignment w:val="auto"/>
        <w:outlineLvl w:val="9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企业在本年度内未发生与本审核有关的变更。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10.</w:t>
      </w:r>
      <w:r>
        <w:rPr>
          <w:rFonts w:hint="eastAsia" w:cs="宋体" w:asciiTheme="minorEastAsia" w:hAnsiTheme="minorEastAsia"/>
          <w:bCs/>
          <w:kern w:val="0"/>
          <w:szCs w:val="21"/>
        </w:rPr>
        <w:t>标志的使用和（或）任何其他对认证资格引用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outlineLvl w:val="9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该公司已按北京国标联合认证有限公司要求正确使用标志和证书。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本次监督审核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发现1个</w:t>
      </w:r>
      <w:r>
        <w:rPr>
          <w:rFonts w:hint="eastAsia" w:ascii="宋体" w:hAnsi="宋体" w:eastAsia="宋体" w:cs="宋体"/>
          <w:kern w:val="0"/>
          <w:szCs w:val="21"/>
        </w:rPr>
        <w:t>不符合项，未发现严重的或系统性的不符合</w:t>
      </w:r>
    </w:p>
    <w:p>
      <w:pPr>
        <w:widowControl/>
        <w:numPr>
          <w:ilvl w:val="0"/>
          <w:numId w:val="4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检查时发现参加2020年度内审的2名审核员没有外部培训记录不符合GB/T19022标准6.1.2的要求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hint="eastAsia" w:ascii="宋体" w:hAnsi="宋体" w:eastAsia="宋体" w:cs="宋体"/>
          <w:kern w:val="0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三．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512" w:rightChars="-244" w:firstLine="480"/>
        <w:textAlignment w:val="auto"/>
        <w:outlineLvl w:val="9"/>
        <w:rPr>
          <w:rFonts w:hint="eastAsia" w:ascii="宋体" w:hAnsi="宋体"/>
          <w:color w:val="000000" w:themeColor="text1"/>
          <w:sz w:val="21"/>
          <w:szCs w:val="21"/>
        </w:rPr>
      </w:pPr>
      <w:r>
        <w:rPr>
          <w:rStyle w:val="11"/>
          <w:rFonts w:hint="eastAsia" w:ascii="宋体" w:hAnsi="宋体" w:eastAsia="宋体"/>
          <w:color w:val="000000" w:themeColor="text1"/>
          <w:sz w:val="21"/>
          <w:szCs w:val="21"/>
        </w:rPr>
        <w:t>通过20</w:t>
      </w:r>
      <w:r>
        <w:rPr>
          <w:rStyle w:val="11"/>
          <w:rFonts w:hint="eastAsia" w:ascii="宋体" w:hAnsi="宋体" w:eastAsia="宋体"/>
          <w:color w:val="000000" w:themeColor="text1"/>
          <w:sz w:val="21"/>
          <w:szCs w:val="21"/>
          <w:lang w:val="en-US" w:eastAsia="zh-CN"/>
        </w:rPr>
        <w:t>21</w:t>
      </w:r>
      <w:r>
        <w:rPr>
          <w:rStyle w:val="11"/>
          <w:rFonts w:ascii="宋体" w:hAnsi="宋体" w:eastAsia="宋体"/>
          <w:color w:val="000000" w:themeColor="text1"/>
          <w:sz w:val="21"/>
          <w:szCs w:val="21"/>
        </w:rPr>
        <w:t>年</w:t>
      </w:r>
      <w:r>
        <w:rPr>
          <w:rStyle w:val="11"/>
          <w:rFonts w:hint="eastAsia" w:ascii="宋体" w:hAnsi="宋体" w:eastAsia="宋体"/>
          <w:color w:val="000000" w:themeColor="text1"/>
          <w:sz w:val="21"/>
          <w:szCs w:val="21"/>
          <w:lang w:val="en-US" w:eastAsia="zh-CN"/>
        </w:rPr>
        <w:t>3月18日</w:t>
      </w:r>
      <w:r>
        <w:rPr>
          <w:rStyle w:val="11"/>
          <w:rFonts w:ascii="宋体" w:hAnsi="宋体" w:eastAsia="宋体"/>
          <w:color w:val="000000" w:themeColor="text1"/>
          <w:sz w:val="21"/>
          <w:szCs w:val="21"/>
        </w:rPr>
        <w:t>对</w:t>
      </w:r>
      <w:r>
        <w:rPr>
          <w:rFonts w:hint="eastAsia" w:ascii="宋体" w:hAnsi="宋体" w:eastAsia="宋体"/>
          <w:szCs w:val="21"/>
          <w:lang w:eastAsia="zh-CN"/>
        </w:rPr>
        <w:t>重庆顾地塑胶电器有限公司</w:t>
      </w:r>
      <w:r>
        <w:rPr>
          <w:rStyle w:val="11"/>
          <w:rFonts w:ascii="宋体" w:hAnsi="宋体" w:eastAsia="宋体"/>
          <w:color w:val="000000" w:themeColor="text1"/>
          <w:sz w:val="21"/>
          <w:szCs w:val="21"/>
        </w:rPr>
        <w:t>测量管理</w:t>
      </w:r>
      <w:r>
        <w:rPr>
          <w:rStyle w:val="11"/>
          <w:rFonts w:hint="eastAsia" w:ascii="宋体" w:hAnsi="宋体" w:eastAsia="宋体"/>
          <w:color w:val="000000" w:themeColor="text1"/>
          <w:sz w:val="21"/>
          <w:szCs w:val="21"/>
          <w:lang w:eastAsia="zh-CN"/>
        </w:rPr>
        <w:t>体系</w:t>
      </w:r>
      <w:r>
        <w:rPr>
          <w:rStyle w:val="11"/>
          <w:rFonts w:ascii="宋体" w:hAnsi="宋体" w:eastAsia="宋体"/>
          <w:color w:val="000000" w:themeColor="text1"/>
          <w:sz w:val="21"/>
          <w:szCs w:val="21"/>
        </w:rPr>
        <w:t>现场</w:t>
      </w:r>
      <w:r>
        <w:rPr>
          <w:rStyle w:val="11"/>
          <w:rFonts w:hint="eastAsia" w:ascii="宋体" w:hAnsi="宋体" w:eastAsia="宋体"/>
          <w:color w:val="000000" w:themeColor="text1"/>
          <w:sz w:val="21"/>
          <w:szCs w:val="21"/>
        </w:rPr>
        <w:t>监督</w:t>
      </w:r>
      <w:r>
        <w:rPr>
          <w:rStyle w:val="11"/>
          <w:rFonts w:ascii="宋体" w:hAnsi="宋体" w:eastAsia="宋体"/>
          <w:color w:val="000000" w:themeColor="text1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</w:rPr>
        <w:t>.验证了贵公司在测量管理体系实现认证后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  <w:lang w:val="en-US" w:eastAsia="zh-CN"/>
        </w:rPr>
        <w:t>在2020年度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</w:rPr>
        <w:t>内，</w:t>
      </w:r>
      <w:r>
        <w:rPr>
          <w:rFonts w:hint="eastAsia" w:ascii="宋体" w:hAnsi="宋体"/>
          <w:color w:val="000000" w:themeColor="text1"/>
          <w:sz w:val="21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>
        <w:rPr>
          <w:rFonts w:hint="eastAsia" w:ascii="宋体" w:hAnsi="宋体" w:eastAsia="宋体"/>
          <w:szCs w:val="21"/>
          <w:lang w:eastAsia="zh-CN"/>
        </w:rPr>
        <w:t>重庆顾地塑胶电器有限公司</w:t>
      </w:r>
      <w:r>
        <w:rPr>
          <w:rFonts w:hint="eastAsia" w:ascii="宋体" w:hAnsi="宋体"/>
          <w:color w:val="000000" w:themeColor="text1"/>
          <w:sz w:val="21"/>
          <w:szCs w:val="21"/>
        </w:rPr>
        <w:t xml:space="preserve">测量管理体系，符合GB/T 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19</w:t>
      </w:r>
      <w:r>
        <w:rPr>
          <w:rFonts w:hint="eastAsia" w:ascii="宋体" w:hAnsi="宋体"/>
          <w:color w:val="000000" w:themeColor="text1"/>
          <w:sz w:val="21"/>
          <w:szCs w:val="21"/>
        </w:rPr>
        <w:t>022-2003标准要求，对体系运行具有持续的有效性、符合性予以肯定。建议报请国标联合认证有限公司批准通过监督审核。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945"/>
        <w:jc w:val="center"/>
        <w:textAlignment w:val="auto"/>
        <w:outlineLvl w:val="9"/>
        <w:rPr>
          <w:rFonts w:ascii="宋体" w:hAnsi="宋体" w:eastAsia="宋体" w:cs="宋体"/>
          <w:kern w:val="0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47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</w:rPr>
        <w:t xml:space="preserve">  </w:t>
      </w:r>
      <w:r>
        <w:drawing>
          <wp:inline distT="0" distB="0" distL="114300" distR="114300">
            <wp:extent cx="462280" cy="248285"/>
            <wp:effectExtent l="0" t="0" r="7620" b="571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8"/>
        </w:rPr>
        <w:t xml:space="preserve"> </w:t>
      </w:r>
      <w:r>
        <w:drawing>
          <wp:inline distT="0" distB="0" distL="114300" distR="114300">
            <wp:extent cx="482600" cy="293370"/>
            <wp:effectExtent l="0" t="0" r="0" b="11430"/>
            <wp:docPr id="4" name="Picutre 1" descr="C:/Users/86135/AppData/Local/Temp/kaimatting_20200115110010/output_20200115110016..pngoutput_20200115110016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utre 1" descr="C:/Users/86135/AppData/Local/Temp/kaimatting_20200115110010/output_20200115110016..pngoutput_20200115110016."/>
                    <pic:cNvPicPr/>
                  </pic:nvPicPr>
                  <pic:blipFill>
                    <a:blip r:embed="rId7">
                      <a:clrChange>
                        <a:clrFrom>
                          <a:srgbClr val="707070">
                            <a:alpha val="100000"/>
                          </a:srgbClr>
                        </a:clrFrom>
                        <a:clrTo>
                          <a:srgbClr val="707070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</a:blip>
                    <a:srcRect l="29216" t="-3482" r="21464" b="5248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602615" cy="234950"/>
            <wp:effectExtent l="0" t="0" r="0" b="5715"/>
            <wp:docPr id="5" name="图片 5" descr="胡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胡琳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Cs w:val="28"/>
        </w:rPr>
        <w:t xml:space="preserve"> 日期：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2021.03.18</w:t>
      </w:r>
      <w:r>
        <w:rPr>
          <w:rFonts w:hint="eastAsia" w:ascii="宋体" w:hAnsi="宋体" w:eastAsia="宋体" w:cs="宋体"/>
          <w:kern w:val="0"/>
          <w:szCs w:val="28"/>
        </w:rPr>
        <w:t xml:space="preserve">      </w:t>
      </w:r>
      <w:bookmarkStart w:id="11" w:name="_GoBack"/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1365"/>
        <w:textAlignment w:val="auto"/>
        <w:outlineLvl w:val="9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2730" w:firstLineChars="1300"/>
        <w:jc w:val="left"/>
        <w:textAlignment w:val="auto"/>
        <w:outlineLvl w:val="9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Cs w:val="28"/>
        </w:rPr>
        <w:t>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DDFE23"/>
    <w:multiLevelType w:val="singleLevel"/>
    <w:tmpl w:val="88DDFE23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E2BD4F"/>
    <w:multiLevelType w:val="singleLevel"/>
    <w:tmpl w:val="C7E2BD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143FA6"/>
    <w:multiLevelType w:val="singleLevel"/>
    <w:tmpl w:val="5A143F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A158DA8"/>
    <w:multiLevelType w:val="singleLevel"/>
    <w:tmpl w:val="5A158DA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B01237"/>
    <w:rsid w:val="1F141E03"/>
    <w:rsid w:val="202F0D80"/>
    <w:rsid w:val="263E341B"/>
    <w:rsid w:val="322C6552"/>
    <w:rsid w:val="32E93934"/>
    <w:rsid w:val="40F5029B"/>
    <w:rsid w:val="43070964"/>
    <w:rsid w:val="66760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 Style137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1</TotalTime>
  <ScaleCrop>false</ScaleCrop>
  <LinksUpToDate>false</LinksUpToDate>
  <CharactersWithSpaces>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胡琳</cp:lastModifiedBy>
  <cp:lastPrinted>2017-09-01T06:24:00Z</cp:lastPrinted>
  <dcterms:modified xsi:type="dcterms:W3CDTF">2021-03-18T06:39:33Z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