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-1457325</wp:posOffset>
            </wp:positionH>
            <wp:positionV relativeFrom="paragraph">
              <wp:posOffset>-899160</wp:posOffset>
            </wp:positionV>
            <wp:extent cx="7813040" cy="9580880"/>
            <wp:effectExtent l="0" t="0" r="16510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3040" cy="95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</w:t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0195-2019-2021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5"/>
        <w:tblW w:w="89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555"/>
        <w:gridCol w:w="1074"/>
        <w:gridCol w:w="1045"/>
        <w:gridCol w:w="264"/>
        <w:gridCol w:w="1645"/>
        <w:gridCol w:w="373"/>
        <w:gridCol w:w="1109"/>
        <w:gridCol w:w="14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119" w:type="dxa"/>
            <w:gridSpan w:val="2"/>
            <w:vAlign w:val="center"/>
          </w:tcPr>
          <w:p>
            <w:r>
              <w:rPr>
                <w:rFonts w:hint="eastAsia"/>
              </w:rPr>
              <w:t>钢管表面硬度检测</w:t>
            </w:r>
          </w:p>
        </w:tc>
        <w:tc>
          <w:tcPr>
            <w:tcW w:w="2282" w:type="dxa"/>
            <w:gridSpan w:val="3"/>
            <w:vAlign w:val="center"/>
          </w:tcPr>
          <w:p>
            <w:r>
              <w:rPr>
                <w:rFonts w:hint="eastAsia"/>
              </w:rPr>
              <w:t>被测参数要求</w:t>
            </w:r>
            <w:r>
              <w:t>(</w:t>
            </w:r>
            <w:r>
              <w:rPr>
                <w:rFonts w:hint="eastAsia"/>
              </w:rPr>
              <w:t>含公差</w:t>
            </w:r>
            <w:r>
              <w:t>)</w:t>
            </w:r>
          </w:p>
        </w:tc>
        <w:tc>
          <w:tcPr>
            <w:tcW w:w="2578" w:type="dxa"/>
            <w:gridSpan w:val="2"/>
            <w:vAlign w:val="center"/>
          </w:tcPr>
          <w:p>
            <w:r>
              <w:rPr>
                <w:rFonts w:hint="eastAsia"/>
              </w:rPr>
              <w:t>（45.5±3.5）HRC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070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4860" w:type="dxa"/>
            <w:gridSpan w:val="5"/>
            <w:vAlign w:val="center"/>
          </w:tcPr>
          <w:p>
            <w:r>
              <w:rPr>
                <w:rFonts w:hint="eastAsia" w:ascii="新宋体" w:hAnsi="新宋体" w:eastAsia="新宋体" w:cs="新宋体"/>
                <w:szCs w:val="21"/>
              </w:rPr>
              <w:t xml:space="preserve">API6A-20、GB22513-2013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9" w:hRule="atLeast"/>
        </w:trPr>
        <w:tc>
          <w:tcPr>
            <w:tcW w:w="8930" w:type="dxa"/>
            <w:gridSpan w:val="9"/>
          </w:tcPr>
          <w:p>
            <w:pPr>
              <w:spacing w:line="440" w:lineRule="exact"/>
            </w:pPr>
            <w:r>
              <w:rPr>
                <w:rFonts w:hint="eastAsia"/>
              </w:rPr>
              <w:t>计量要求导出方法（可另附）</w:t>
            </w:r>
          </w:p>
          <w:p>
            <w:pPr>
              <w:spacing w:line="440" w:lineRule="exact"/>
            </w:pPr>
            <w:r>
              <w:rPr>
                <w:rFonts w:hint="eastAsia"/>
              </w:rPr>
              <w:t>1．在生产过程中，钢管表面硬度控制在（42～49）HRC，转换为（45.5±3.5）HRC，则T=±3.5HRC</w:t>
            </w:r>
            <w:r>
              <w:t>;</w:t>
            </w:r>
          </w:p>
          <w:p>
            <w:pPr>
              <w:spacing w:line="440" w:lineRule="exact"/>
            </w:pPr>
            <w:r>
              <w:rPr>
                <w:rFonts w:hint="eastAsia"/>
              </w:rPr>
              <w:t>2．测量过程最大允许误差：△允=T×（1/3-1/10）=</w:t>
            </w:r>
            <w:r>
              <w:t xml:space="preserve"> T×1/3</w:t>
            </w:r>
            <w:r>
              <w:rPr>
                <w:rFonts w:hint="eastAsia"/>
              </w:rPr>
              <w:t>≈±</w:t>
            </w:r>
            <w:r>
              <w:t>1HRC</w:t>
            </w:r>
            <w:r>
              <w:rPr>
                <w:rFonts w:hint="eastAsia"/>
              </w:rPr>
              <w:t>（取1/</w:t>
            </w:r>
            <w:r>
              <w:t>3</w:t>
            </w:r>
            <w:r>
              <w:rPr>
                <w:rFonts w:hint="eastAsia"/>
              </w:rPr>
              <w:t>）；</w:t>
            </w:r>
          </w:p>
          <w:p>
            <w:pPr>
              <w:rPr>
                <w:rFonts w:ascii="宋体"/>
              </w:rPr>
            </w:pPr>
            <w:r>
              <w:t>3</w:t>
            </w:r>
            <w:r>
              <w:rPr>
                <w:rFonts w:hint="eastAsia"/>
              </w:rPr>
              <w:t>．</w:t>
            </w:r>
            <w:r>
              <w:rPr>
                <w:rFonts w:hint="eastAsia" w:ascii="宋体" w:hAnsi="宋体"/>
              </w:rPr>
              <w:t>测量不确定度</w:t>
            </w:r>
            <w:r>
              <w:rPr>
                <w:rFonts w:ascii="宋体" w:hAnsi="宋体"/>
              </w:rPr>
              <w:t>:</w:t>
            </w:r>
            <w:r>
              <w:rPr>
                <w:rFonts w:ascii="宋体" w:hAnsi="宋体"/>
                <w:i/>
                <w:iCs/>
              </w:rPr>
              <w:t>U</w:t>
            </w:r>
            <w:r>
              <w:rPr>
                <w:rFonts w:hint="eastAsia" w:ascii="宋体" w:hAnsi="宋体" w:eastAsia="宋体" w:cs="宋体"/>
                <w:i/>
                <w:iCs/>
              </w:rPr>
              <w:t>≦</w:t>
            </w:r>
            <w:r>
              <w:rPr>
                <w:rFonts w:hint="eastAsia" w:ascii="宋体" w:hAnsi="宋体" w:eastAsia="宋体"/>
                <w:i/>
                <w:iCs/>
                <w:lang w:val="en-US" w:eastAsia="zh-CN"/>
              </w:rPr>
              <w:t>1/3</w:t>
            </w:r>
            <w:r>
              <w:rPr>
                <w:rFonts w:hint="eastAsia"/>
              </w:rPr>
              <w:t>△允</w:t>
            </w:r>
            <w:r>
              <w:rPr>
                <w:rFonts w:hint="eastAsia"/>
                <w:lang w:val="en-US" w:eastAsia="zh-CN"/>
              </w:rPr>
              <w:t>=0.3</w:t>
            </w:r>
            <w:r>
              <w:t>HRC</w:t>
            </w:r>
            <w:r>
              <w:rPr>
                <w:rFonts w:hint="eastAsia" w:ascii="宋体" w:hAnsi="宋体"/>
              </w:rPr>
              <w:t>，</w:t>
            </w:r>
          </w:p>
          <w:p>
            <w:pPr>
              <w:spacing w:line="440" w:lineRule="exact"/>
              <w:rPr>
                <w:rFonts w:hint="default"/>
                <w:lang w:val="en-US"/>
              </w:rPr>
            </w:pPr>
            <w:r>
              <w:t>4</w:t>
            </w:r>
            <w:r>
              <w:rPr>
                <w:rFonts w:hint="eastAsia"/>
              </w:rPr>
              <w:t>．</w:t>
            </w:r>
            <w:r>
              <w:rPr>
                <w:rFonts w:hint="eastAsia"/>
                <w:lang w:val="en-US" w:eastAsia="zh-CN"/>
              </w:rPr>
              <w:t>测量范围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:45.5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×1/2×3=68.25</w:t>
            </w:r>
            <w:r>
              <w:t>HRC</w:t>
            </w:r>
            <w:r>
              <w:rPr>
                <w:rFonts w:hint="eastAsia" w:ascii="宋体" w:hAnsi="宋体" w:eastAsia="宋体" w:cs="宋体"/>
              </w:rPr>
              <w:t>(</w:t>
            </w:r>
            <w:r>
              <w:rPr>
                <w:rFonts w:hint="eastAsia"/>
              </w:rPr>
              <w:t>选择RB2000洛氏硬度计，测量范围（20～70）HRC，最大示值误差为±0.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HRC，满足要求</w:t>
            </w:r>
            <w:r>
              <w:rPr>
                <w:rFonts w:hint="eastAsia" w:ascii="宋体" w:hAnsi="宋体" w:eastAsia="宋体" w:cs="宋体"/>
              </w:rPr>
              <w:t>)</w:t>
            </w:r>
          </w:p>
          <w:p>
            <w:pPr>
              <w:spacing w:line="440" w:lineRule="exact"/>
            </w:pP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396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629" w:type="dxa"/>
            <w:gridSpan w:val="2"/>
            <w:vAlign w:val="center"/>
          </w:tcPr>
          <w:p>
            <w:r>
              <w:rPr>
                <w:rFonts w:hint="eastAsia"/>
              </w:rPr>
              <w:t>测量设备名称</w:t>
            </w:r>
          </w:p>
          <w:p>
            <w:pPr>
              <w:ind w:firstLine="210" w:firstLineChars="100"/>
            </w:pPr>
            <w:r>
              <w:rPr>
                <w:rFonts w:hint="eastAsia"/>
              </w:rPr>
              <w:t>/编号</w:t>
            </w:r>
          </w:p>
        </w:tc>
        <w:tc>
          <w:tcPr>
            <w:tcW w:w="1309" w:type="dxa"/>
            <w:gridSpan w:val="2"/>
            <w:vAlign w:val="center"/>
          </w:tcPr>
          <w:p>
            <w:pPr>
              <w:ind w:firstLine="210" w:firstLineChars="100"/>
            </w:pPr>
            <w:r>
              <w:rPr>
                <w:rFonts w:hint="eastAsia"/>
              </w:rPr>
              <w:t>型号规格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设备特性</w:t>
            </w:r>
          </w:p>
          <w:p>
            <w:r>
              <w:t>(</w:t>
            </w:r>
            <w:r>
              <w:rPr>
                <w:rFonts w:hint="eastAsia"/>
              </w:rPr>
              <w:t>最大示值误差</w:t>
            </w:r>
            <w:r>
              <w:t>)</w:t>
            </w:r>
          </w:p>
        </w:tc>
        <w:tc>
          <w:tcPr>
            <w:tcW w:w="1482" w:type="dxa"/>
            <w:gridSpan w:val="2"/>
            <w:vAlign w:val="center"/>
          </w:tcPr>
          <w:p>
            <w:r>
              <w:rPr>
                <w:rFonts w:hint="eastAsia"/>
              </w:rPr>
              <w:t>检定证书</w:t>
            </w:r>
          </w:p>
          <w:p>
            <w:pPr>
              <w:jc w:val="center"/>
            </w:pPr>
            <w:r>
              <w:rPr>
                <w:rFonts w:hint="eastAsia"/>
              </w:rPr>
              <w:t>编号</w:t>
            </w:r>
          </w:p>
        </w:tc>
        <w:tc>
          <w:tcPr>
            <w:tcW w:w="1469" w:type="dxa"/>
            <w:vAlign w:val="center"/>
          </w:tcPr>
          <w:p>
            <w:r>
              <w:rPr>
                <w:rFonts w:hint="eastAsia"/>
              </w:rPr>
              <w:t>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396" w:type="dxa"/>
            <w:vMerge w:val="continue"/>
          </w:tcPr>
          <w:p/>
        </w:tc>
        <w:tc>
          <w:tcPr>
            <w:tcW w:w="1629" w:type="dxa"/>
            <w:gridSpan w:val="2"/>
            <w:vAlign w:val="top"/>
          </w:tcPr>
          <w:p>
            <w:pPr>
              <w:ind w:firstLine="210" w:firstLineChars="100"/>
            </w:pPr>
            <w:r>
              <w:rPr>
                <w:rFonts w:hint="eastAsia"/>
              </w:rPr>
              <w:t>洛氏硬度计</w:t>
            </w:r>
          </w:p>
          <w:p>
            <w:pPr>
              <w:ind w:firstLine="210" w:firstLineChars="100"/>
            </w:pPr>
            <w:r>
              <w:rPr>
                <w:rFonts w:hint="eastAsia"/>
                <w:lang w:val="en-US" w:eastAsia="zh-CN"/>
              </w:rPr>
              <w:t>5608</w:t>
            </w:r>
          </w:p>
        </w:tc>
        <w:tc>
          <w:tcPr>
            <w:tcW w:w="1309" w:type="dxa"/>
            <w:gridSpan w:val="2"/>
            <w:vAlign w:val="top"/>
          </w:tcPr>
          <w:p>
            <w:pPr>
              <w:ind w:firstLine="210" w:firstLineChars="100"/>
            </w:pPr>
            <w:r>
              <w:rPr>
                <w:rFonts w:hint="eastAsia"/>
                <w:lang w:val="en-US" w:eastAsia="zh-CN"/>
              </w:rPr>
              <w:t>HR-150A</w:t>
            </w:r>
          </w:p>
        </w:tc>
        <w:tc>
          <w:tcPr>
            <w:tcW w:w="1645" w:type="dxa"/>
            <w:vAlign w:val="top"/>
          </w:tcPr>
          <w:p>
            <w:pPr>
              <w:ind w:firstLine="210" w:firstLineChars="100"/>
            </w:pPr>
            <w:r>
              <w:rPr>
                <w:rFonts w:hint="eastAsia"/>
              </w:rPr>
              <w:t>±0.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HRC</w:t>
            </w:r>
          </w:p>
        </w:tc>
        <w:tc>
          <w:tcPr>
            <w:tcW w:w="1482" w:type="dxa"/>
            <w:gridSpan w:val="2"/>
            <w:vAlign w:val="top"/>
          </w:tcPr>
          <w:p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  <w:lang w:val="en-US" w:eastAsia="zh-CN"/>
              </w:rPr>
              <w:t>2810047</w:t>
            </w:r>
          </w:p>
        </w:tc>
        <w:tc>
          <w:tcPr>
            <w:tcW w:w="1469" w:type="dxa"/>
            <w:vAlign w:val="top"/>
          </w:tcPr>
          <w:p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2" w:hRule="atLeast"/>
        </w:trPr>
        <w:tc>
          <w:tcPr>
            <w:tcW w:w="8930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、测量过程的计量要求</w:t>
            </w:r>
          </w:p>
          <w:p>
            <w:pPr>
              <w:ind w:firstLine="315" w:firstLineChars="150"/>
            </w:pPr>
            <w:r>
              <w:rPr>
                <w:rFonts w:hint="eastAsia"/>
                <w:color w:val="000000"/>
              </w:rPr>
              <w:t>材料表面硬度检测的测量最大允差为±1HRC</w:t>
            </w:r>
            <w:r>
              <w:rPr>
                <w:rFonts w:hint="eastAsia" w:ascii="宋体" w:hAnsi="宋体"/>
                <w:szCs w:val="21"/>
              </w:rPr>
              <w:t xml:space="preserve"> ；</w:t>
            </w:r>
          </w:p>
          <w:p>
            <w:pPr>
              <w:spacing w:line="300" w:lineRule="auto"/>
            </w:pPr>
            <w:r>
              <w:t>2</w:t>
            </w:r>
            <w:r>
              <w:rPr>
                <w:rFonts w:hint="eastAsia"/>
              </w:rPr>
              <w:t>、测量设备的计量特性</w:t>
            </w:r>
          </w:p>
          <w:p>
            <w:pPr>
              <w:spacing w:line="300" w:lineRule="auto"/>
              <w:ind w:firstLine="315" w:firstLineChars="150"/>
            </w:pPr>
            <w:r>
              <w:rPr>
                <w:rFonts w:hint="eastAsia"/>
              </w:rPr>
              <w:t>RB2000洛氏硬度计，测量范围（20～70）HRC，最大示值误差为±0.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HRC。</w:t>
            </w:r>
          </w:p>
          <w:p>
            <w:pPr>
              <w:spacing w:line="324" w:lineRule="auto"/>
              <w:rPr>
                <w:rFonts w:ascii="宋体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将测量过程的计量要求与测量设备的计量特性相比较，</w:t>
            </w:r>
            <w:r>
              <w:rPr>
                <w:rFonts w:hint="eastAsia" w:ascii="宋体" w:hAnsi="宋体"/>
                <w:color w:val="000000"/>
                <w:szCs w:val="21"/>
              </w:rPr>
              <w:t>满足测量过程的计量要求。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</w:rPr>
            </w:pPr>
          </w:p>
          <w:p/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宋体" w:hAnsi="宋体"/>
                <w:szCs w:val="21"/>
              </w:rPr>
              <w:t>√符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szCs w:val="21"/>
              </w:rPr>
            </w:pPr>
          </w:p>
          <w:p>
            <w:r>
              <w:rPr>
                <w:rFonts w:hint="eastAsia"/>
              </w:rPr>
              <w:t>验证人员签字：严</w:t>
            </w:r>
            <w:r>
              <w:t xml:space="preserve">军山                           </w:t>
            </w:r>
            <w:r>
              <w:rPr>
                <w:rFonts w:hint="eastAsia"/>
              </w:rPr>
              <w:t>验证</w:t>
            </w:r>
            <w:r>
              <w:rPr>
                <w:rFonts w:hint="eastAsia" w:ascii="Times New Roman" w:hAnsi="Times New Roman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/>
                <w:szCs w:val="21"/>
              </w:rPr>
              <w:t>年12月24日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5" w:hRule="atLeast"/>
        </w:trPr>
        <w:tc>
          <w:tcPr>
            <w:tcW w:w="8930" w:type="dxa"/>
            <w:gridSpan w:val="9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3"/>
              <w:ind w:left="359" w:leftChars="171"/>
            </w:pPr>
          </w:p>
          <w:p>
            <w:pPr>
              <w:pStyle w:val="13"/>
              <w:ind w:left="359" w:leftChars="171"/>
            </w:pPr>
            <w:r>
              <w:rPr>
                <w:rFonts w:hint="eastAsia"/>
              </w:rPr>
              <w:t>该测量过程被测参数要求识别代表了“顾客”的要求，计量要求导出方法正确，测量设备的配备满足计量要求，测量设备经过校准，测量设备验证方法正确。</w:t>
            </w:r>
          </w:p>
          <w:p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186055</wp:posOffset>
                  </wp:positionV>
                  <wp:extent cx="731520" cy="248285"/>
                  <wp:effectExtent l="0" t="0" r="5080" b="5715"/>
                  <wp:wrapNone/>
                  <wp:docPr id="6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r>
              <w:rPr>
                <w:rFonts w:hint="eastAsia"/>
              </w:rPr>
              <w:t>审核员意见：</w:t>
            </w:r>
          </w:p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 xml:space="preserve">代表签字：                          </w:t>
            </w:r>
            <w:r>
              <w:rPr>
                <w:rFonts w:hint="eastAsia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/>
                <w:szCs w:val="21"/>
              </w:rPr>
              <w:t xml:space="preserve"> 审核日期：20</w:t>
            </w:r>
            <w:r>
              <w:rPr>
                <w:rFonts w:hint="eastAsia"/>
                <w:szCs w:val="21"/>
                <w:lang w:val="en-US" w:eastAsia="zh-CN"/>
              </w:rPr>
              <w:t>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03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>16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778" w:left="1800" w:header="397" w:footer="57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144.7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</w:t>
                </w:r>
              </w:p>
              <w:p>
                <w:pPr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6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425.25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1AC7BCD"/>
    <w:rsid w:val="28C96760"/>
    <w:rsid w:val="2E9F29B6"/>
    <w:rsid w:val="503B24EB"/>
    <w:rsid w:val="61DA765C"/>
    <w:rsid w:val="79737C3E"/>
    <w:rsid w:val="7DDA3E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66</Words>
  <Characters>381</Characters>
  <Lines>3</Lines>
  <Paragraphs>1</Paragraphs>
  <TotalTime>0</TotalTime>
  <ScaleCrop>false</ScaleCrop>
  <LinksUpToDate>false</LinksUpToDate>
  <CharactersWithSpaces>446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兴武老孙</cp:lastModifiedBy>
  <cp:lastPrinted>2017-02-16T05:50:00Z</cp:lastPrinted>
  <dcterms:modified xsi:type="dcterms:W3CDTF">2021-03-25T07:30:55Z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