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33490" cy="9302115"/>
            <wp:effectExtent l="0" t="0" r="3810" b="6985"/>
            <wp:docPr id="4" name="图片 4" descr="新文档 2021-03-28 16.24.3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1-03-28 16.24.3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3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512"/>
        <w:gridCol w:w="197"/>
        <w:gridCol w:w="903"/>
        <w:gridCol w:w="491"/>
        <w:gridCol w:w="1252"/>
        <w:gridCol w:w="6"/>
        <w:gridCol w:w="567"/>
        <w:gridCol w:w="1242"/>
        <w:gridCol w:w="75"/>
        <w:gridCol w:w="101"/>
        <w:gridCol w:w="589"/>
        <w:gridCol w:w="261"/>
        <w:gridCol w:w="4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保定市仁和电力安装工程有限公司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保定市竞秀区复兴中路3108号康泰国际2001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9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丁雷</w:t>
            </w:r>
            <w:bookmarkEnd w:id="2"/>
          </w:p>
        </w:tc>
        <w:tc>
          <w:tcPr>
            <w:tcW w:w="125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0312-5450518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9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5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ding5898@163.com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99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0152-2021-QJEO</w:t>
            </w:r>
            <w:bookmarkEnd w:id="8"/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EC：资质范围内的输变电工程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E：资质范围内的输变电工程及所涉及场所的环境管理活动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O：资质范围内的输变电工程及所涉及场所的职业健康安全管理活动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EC：28.04.02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EC：GB/T19001-2016/ISO9001:2015和GB/T50430-2017,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2021年03月26日 上午至2021年03月28日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O:28.04.02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-7620</wp:posOffset>
                  </wp:positionV>
                  <wp:extent cx="959485" cy="4622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62865</wp:posOffset>
                  </wp:positionV>
                  <wp:extent cx="845820" cy="431800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1.3.26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C审核O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2021.3.28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F843E9"/>
    <w:rsid w:val="425B042A"/>
    <w:rsid w:val="58260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2021-03-30T06:15:39Z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720BF23D21F1410BB5DA720E41FED15D</vt:lpwstr>
  </property>
</Properties>
</file>