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009"/>
        <w:gridCol w:w="11146"/>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0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46"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 xml:space="preserve">主管领导：总经理/管代  </w:t>
            </w:r>
            <w:r>
              <w:rPr>
                <w:rFonts w:hint="eastAsia" w:ascii="楷体" w:hAnsi="楷体" w:eastAsia="楷体" w:cs="楷体"/>
                <w:lang w:val="en-US" w:eastAsia="zh-CN"/>
              </w:rPr>
              <w:t>丁雷</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1009" w:type="dxa"/>
            <w:vMerge w:val="continue"/>
            <w:vAlign w:val="center"/>
          </w:tcPr>
          <w:p/>
        </w:tc>
        <w:tc>
          <w:tcPr>
            <w:tcW w:w="11146"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2021.3.23</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1009" w:type="dxa"/>
            <w:vMerge w:val="continue"/>
            <w:vAlign w:val="center"/>
          </w:tcPr>
          <w:p/>
        </w:tc>
        <w:tc>
          <w:tcPr>
            <w:tcW w:w="11146" w:type="dxa"/>
            <w:vAlign w:val="center"/>
          </w:tcPr>
          <w:p>
            <w:pPr>
              <w:rPr>
                <w:sz w:val="24"/>
                <w:szCs w:val="24"/>
              </w:rPr>
            </w:pPr>
            <w:r>
              <w:rPr>
                <w:rFonts w:hint="eastAsia"/>
                <w:sz w:val="24"/>
                <w:szCs w:val="24"/>
              </w:rPr>
              <w:t>审核条款：</w:t>
            </w:r>
            <w:r>
              <w:rPr>
                <w:rFonts w:hint="default" w:ascii="Times New Roman" w:hAnsi="Times New Roman" w:cs="Times New Roman"/>
                <w:sz w:val="21"/>
                <w:szCs w:val="21"/>
                <w:lang w:val="en-US" w:eastAsia="zh-CN"/>
              </w:rPr>
              <w:t xml:space="preserve">EO </w:t>
            </w:r>
            <w:r>
              <w:rPr>
                <w:rFonts w:hint="default" w:ascii="Times New Roman" w:hAnsi="Times New Roman" w:cs="Times New Roman"/>
                <w:sz w:val="21"/>
                <w:szCs w:val="21"/>
              </w:rPr>
              <w:t>4.1/4.3/4.4/5.2/6.2/9.2/9.3/7.1</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26" w:type="dxa"/>
            <w:vAlign w:val="top"/>
          </w:tcPr>
          <w:p>
            <w:r>
              <w:rPr>
                <w:rFonts w:hint="eastAsia"/>
              </w:rPr>
              <w:t>公司概况</w:t>
            </w:r>
            <w:r>
              <w:rPr>
                <w:rFonts w:hint="eastAsia"/>
                <w:lang w:eastAsia="zh-CN"/>
              </w:rPr>
              <w:t>、</w:t>
            </w:r>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pPr>
              <w:rPr>
                <w:rFonts w:ascii="Times New Roman" w:hAnsi="Times New Roman" w:eastAsia="宋体" w:cs="Times New Roman"/>
                <w:kern w:val="2"/>
                <w:sz w:val="21"/>
                <w:lang w:val="en-US" w:eastAsia="zh-CN" w:bidi="ar-SA"/>
              </w:rPr>
            </w:pPr>
            <w:r>
              <w:rPr>
                <w:rFonts w:hint="eastAsia"/>
              </w:rPr>
              <w:t>外包过程</w:t>
            </w:r>
          </w:p>
        </w:tc>
        <w:tc>
          <w:tcPr>
            <w:tcW w:w="1009" w:type="dxa"/>
            <w:vAlign w:val="top"/>
          </w:tcPr>
          <w:p>
            <w:pPr>
              <w:rPr>
                <w:rFonts w:hint="eastAsia"/>
                <w:lang w:val="en-US" w:eastAsia="zh-CN"/>
              </w:rPr>
            </w:pPr>
            <w:r>
              <w:rPr>
                <w:rFonts w:hint="eastAsia"/>
                <w:lang w:val="en-US" w:eastAsia="zh-CN"/>
              </w:rPr>
              <w:t>EO</w:t>
            </w:r>
          </w:p>
          <w:p>
            <w:pPr>
              <w:rPr>
                <w:rFonts w:hint="eastAsia"/>
                <w:lang w:val="en-US" w:eastAsia="zh-CN"/>
              </w:rPr>
            </w:pPr>
            <w:r>
              <w:rPr>
                <w:rFonts w:hint="eastAsia"/>
                <w:lang w:val="en-US" w:eastAsia="zh-CN"/>
              </w:rPr>
              <w:t>4.1</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pPr>
              <w:rPr>
                <w:rFonts w:ascii="Times New Roman" w:hAnsi="Times New Roman" w:eastAsia="宋体" w:cs="Times New Roman"/>
                <w:kern w:val="2"/>
                <w:sz w:val="21"/>
                <w:lang w:val="en-US" w:eastAsia="zh-CN" w:bidi="ar-SA"/>
              </w:rPr>
            </w:pPr>
            <w:r>
              <w:rPr>
                <w:rFonts w:hint="eastAsia"/>
                <w:lang w:val="en-US" w:eastAsia="zh-CN"/>
              </w:rPr>
              <w:t>7</w:t>
            </w:r>
            <w:r>
              <w:rPr>
                <w:rFonts w:hint="eastAsia"/>
              </w:rPr>
              <w:t>.1</w:t>
            </w:r>
          </w:p>
        </w:tc>
        <w:tc>
          <w:tcPr>
            <w:tcW w:w="11146" w:type="dxa"/>
            <w:vAlign w:val="top"/>
          </w:tcPr>
          <w:p>
            <w:pPr>
              <w:rPr>
                <w:rFonts w:hint="default"/>
                <w:szCs w:val="22"/>
                <w:lang w:eastAsia="zh-CN"/>
              </w:rPr>
            </w:pPr>
            <w:r>
              <w:rPr>
                <w:rFonts w:hint="default" w:ascii="Times New Roman" w:hAnsi="Times New Roman" w:cs="Times New Roman"/>
              </w:rPr>
              <w:t>■保定市仁和电力安装工程有限公司，成立于2007年8月2日，注册资金1200万元主要，</w:t>
            </w:r>
            <w:bookmarkStart w:id="0" w:name="生产地址"/>
            <w:r>
              <w:rPr>
                <w:rFonts w:hint="eastAsia"/>
                <w:szCs w:val="22"/>
                <w:lang w:val="en-US" w:eastAsia="zh-CN"/>
              </w:rPr>
              <w:t>位于</w:t>
            </w:r>
            <w:r>
              <w:t>保定市竞秀区复兴中路3108号康泰国际2001</w:t>
            </w:r>
            <w:bookmarkEnd w:id="0"/>
            <w:r>
              <w:rPr>
                <w:rFonts w:hint="eastAsia"/>
                <w:szCs w:val="22"/>
                <w:lang w:eastAsia="zh-CN"/>
              </w:rPr>
              <w:t>，</w:t>
            </w:r>
            <w:r>
              <w:rPr>
                <w:rFonts w:hint="default"/>
                <w:szCs w:val="22"/>
              </w:rPr>
              <w:t>主要</w:t>
            </w:r>
            <w:r>
              <w:rPr>
                <w:rFonts w:hint="default" w:ascii="Times New Roman" w:hAnsi="Times New Roman" w:cs="Times New Roman"/>
              </w:rPr>
              <w:t>从事资质范围内的输变电工程专业承包</w:t>
            </w:r>
            <w:r>
              <w:rPr>
                <w:rFonts w:hint="eastAsia" w:cs="Times New Roman"/>
                <w:lang w:eastAsia="zh-CN"/>
              </w:rPr>
              <w:t>，</w:t>
            </w:r>
            <w:r>
              <w:rPr>
                <w:rFonts w:hint="eastAsia" w:cs="Times New Roman"/>
                <w:lang w:val="en-US" w:eastAsia="zh-CN"/>
              </w:rPr>
              <w:t>主要客户为国网北京分公司</w:t>
            </w:r>
            <w:r>
              <w:rPr>
                <w:rFonts w:hint="default"/>
                <w:szCs w:val="22"/>
                <w:lang w:eastAsia="zh-CN"/>
              </w:rPr>
              <w:t>。</w:t>
            </w:r>
          </w:p>
          <w:p>
            <w:pPr>
              <w:rPr>
                <w:rFonts w:hint="eastAsia"/>
                <w:szCs w:val="22"/>
                <w:lang w:val="en-GB"/>
              </w:rPr>
            </w:pPr>
            <w:r>
              <w:rPr>
                <w:rFonts w:hint="default"/>
                <w:szCs w:val="22"/>
              </w:rPr>
              <w:t>■根据企业发展及经营管理的需求，公司</w:t>
            </w:r>
            <w:r>
              <w:rPr>
                <w:rFonts w:hint="eastAsia"/>
                <w:szCs w:val="22"/>
              </w:rPr>
              <w:t>组织了对管理体系标准的学习，依据标准的要求结合实际情况对管理体系进行了策划。策划基本体现了</w:t>
            </w:r>
            <w:r>
              <w:rPr>
                <w:rFonts w:hint="eastAsia"/>
                <w:szCs w:val="22"/>
                <w:lang w:val="en-US" w:eastAsia="zh-CN"/>
              </w:rPr>
              <w:t>PDCA</w:t>
            </w:r>
            <w:r>
              <w:rPr>
                <w:rFonts w:hint="eastAsia"/>
                <w:szCs w:val="22"/>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szCs w:val="22"/>
                <w:lang w:val="en-GB"/>
              </w:rPr>
              <w:t>通过制定管理制度、作业文件及相关措施，对活动的主要环节实施了有效的控制。</w:t>
            </w:r>
            <w:r>
              <w:rPr>
                <w:rFonts w:hint="eastAsia"/>
                <w:szCs w:val="22"/>
              </w:rPr>
              <w:t>各种制度及规定基本建立。管理手册中对组织机构和职责进行了策划，形成了文件。组织机构的设置，职责、权限的分配基本明确，基本适宜，人力资源基本满足需求。</w:t>
            </w:r>
            <w:r>
              <w:rPr>
                <w:rFonts w:hint="eastAsia"/>
                <w:szCs w:val="22"/>
                <w:lang w:eastAsia="zh-CN"/>
              </w:rPr>
              <w:t>策划管理体系时，公司</w:t>
            </w:r>
            <w:r>
              <w:rPr>
                <w:rFonts w:hint="eastAsia"/>
                <w:szCs w:val="22"/>
              </w:rPr>
              <w:t>确定</w:t>
            </w:r>
            <w:r>
              <w:rPr>
                <w:rFonts w:hint="eastAsia"/>
                <w:szCs w:val="22"/>
                <w:lang w:eastAsia="zh-CN"/>
              </w:rPr>
              <w:t>了</w:t>
            </w:r>
            <w:r>
              <w:rPr>
                <w:rFonts w:hint="eastAsia"/>
                <w:szCs w:val="22"/>
              </w:rPr>
              <w:t>与其宗旨和战略方向相关并影响其实现质量管理体系预期结果的能力的各种外部和内部因素。</w:t>
            </w:r>
            <w:r>
              <w:rPr>
                <w:rFonts w:hint="eastAsia"/>
                <w:szCs w:val="22"/>
                <w:lang w:eastAsia="zh-CN"/>
              </w:rPr>
              <w:t>同时，</w:t>
            </w:r>
            <w:r>
              <w:rPr>
                <w:rFonts w:hint="eastAsia"/>
                <w:szCs w:val="22"/>
              </w:rPr>
              <w:t>确定</w:t>
            </w:r>
            <w:r>
              <w:rPr>
                <w:rFonts w:hint="eastAsia"/>
                <w:szCs w:val="22"/>
                <w:lang w:eastAsia="zh-CN"/>
              </w:rPr>
              <w:t>了</w:t>
            </w:r>
            <w:r>
              <w:rPr>
                <w:rFonts w:hint="eastAsia"/>
                <w:szCs w:val="22"/>
              </w:rPr>
              <w:t>与质量管理体系有关的相关方</w:t>
            </w:r>
            <w:r>
              <w:rPr>
                <w:rFonts w:hint="eastAsia"/>
                <w:szCs w:val="22"/>
                <w:lang w:eastAsia="zh-CN"/>
              </w:rPr>
              <w:t>及相关要求。并根据所确定的各种因素及相关方和其要求，确定了公司应对的风险和机遇，并对应对措施进行了策划。</w:t>
            </w:r>
          </w:p>
          <w:p>
            <w:pPr>
              <w:rPr>
                <w:rFonts w:hint="eastAsia"/>
                <w:szCs w:val="22"/>
              </w:rPr>
            </w:pPr>
            <w:r>
              <w:rPr>
                <w:rFonts w:hint="eastAsia"/>
                <w:szCs w:val="22"/>
              </w:rPr>
              <w:t>■审核组与受审核方确认的</w:t>
            </w:r>
            <w:r>
              <w:rPr>
                <w:rFonts w:hint="eastAsia"/>
                <w:szCs w:val="22"/>
                <w:lang w:eastAsia="zh-CN"/>
              </w:rPr>
              <w:t>审核</w:t>
            </w:r>
            <w:r>
              <w:rPr>
                <w:rFonts w:hint="eastAsia"/>
                <w:szCs w:val="22"/>
              </w:rPr>
              <w:t>范围：</w:t>
            </w:r>
          </w:p>
          <w:p>
            <w:pPr>
              <w:rPr>
                <w:rFonts w:hint="eastAsia"/>
                <w:szCs w:val="22"/>
              </w:rPr>
            </w:pPr>
            <w:r>
              <w:rPr>
                <w:rFonts w:hint="eastAsia"/>
                <w:szCs w:val="22"/>
              </w:rPr>
              <w:t>E：</w:t>
            </w:r>
            <w:r>
              <w:rPr>
                <w:rFonts w:hint="eastAsia"/>
                <w:szCs w:val="22"/>
                <w:lang w:eastAsia="zh-CN"/>
              </w:rPr>
              <w:t>资质范围内的输变电工程</w:t>
            </w:r>
            <w:r>
              <w:rPr>
                <w:rFonts w:hint="eastAsia"/>
                <w:szCs w:val="22"/>
              </w:rPr>
              <w:t>所涉及场所的相关环境管理活动</w:t>
            </w:r>
          </w:p>
          <w:p>
            <w:pPr>
              <w:rPr>
                <w:rFonts w:hint="eastAsia"/>
                <w:szCs w:val="22"/>
              </w:rPr>
            </w:pPr>
            <w:r>
              <w:rPr>
                <w:rFonts w:hint="eastAsia"/>
                <w:szCs w:val="22"/>
              </w:rPr>
              <w:t>O：</w:t>
            </w:r>
            <w:r>
              <w:rPr>
                <w:rFonts w:hint="eastAsia"/>
                <w:szCs w:val="22"/>
                <w:lang w:eastAsia="zh-CN"/>
              </w:rPr>
              <w:t>资质范围内的输变电工程</w:t>
            </w:r>
            <w:r>
              <w:rPr>
                <w:rFonts w:hint="eastAsia"/>
                <w:szCs w:val="22"/>
              </w:rPr>
              <w:t>所涉及场所相关的职业健康安全管理活动</w:t>
            </w:r>
          </w:p>
          <w:p>
            <w:pPr>
              <w:rPr>
                <w:rFonts w:hint="default"/>
                <w:szCs w:val="22"/>
                <w:lang w:val="en-US" w:eastAsia="zh-CN"/>
              </w:rPr>
            </w:pPr>
            <w:r>
              <w:rPr>
                <w:rFonts w:hint="eastAsia"/>
                <w:szCs w:val="22"/>
              </w:rPr>
              <w:t>■外包过程：</w:t>
            </w:r>
            <w:r>
              <w:rPr>
                <w:rFonts w:hint="eastAsia"/>
                <w:szCs w:val="22"/>
                <w:lang w:val="en-US" w:eastAsia="zh-CN"/>
              </w:rPr>
              <w:t>监视测量专用设备</w:t>
            </w:r>
            <w:r>
              <w:rPr>
                <w:rFonts w:hint="eastAsia"/>
                <w:szCs w:val="22"/>
              </w:rPr>
              <w:t>的租赁</w:t>
            </w:r>
            <w:r>
              <w:rPr>
                <w:rFonts w:hint="eastAsia"/>
                <w:szCs w:val="22"/>
                <w:lang w:val="en-US" w:eastAsia="zh-CN"/>
              </w:rPr>
              <w:t>。</w:t>
            </w:r>
          </w:p>
          <w:p>
            <w:pPr>
              <w:rPr>
                <w:rFonts w:ascii="Times New Roman" w:hAnsi="Times New Roman" w:eastAsia="宋体" w:cs="Times New Roman"/>
                <w:kern w:val="2"/>
                <w:sz w:val="21"/>
                <w:lang w:val="en-US" w:eastAsia="zh-CN" w:bidi="ar-SA"/>
              </w:rPr>
            </w:pPr>
            <w:r>
              <w:t>■</w:t>
            </w:r>
            <w:r>
              <w:rPr>
                <w:rFonts w:hint="eastAsia"/>
              </w:rPr>
              <w:t>管理体系覆盖人数</w:t>
            </w:r>
            <w:r>
              <w:rPr>
                <w:rFonts w:hint="eastAsia"/>
                <w:lang w:val="en-US" w:eastAsia="zh-CN"/>
              </w:rPr>
              <w:t>45</w:t>
            </w:r>
            <w:r>
              <w:rPr>
                <w:rFonts w:hint="eastAsia"/>
              </w:rPr>
              <w:t>人，无倒班情况</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1009" w:type="dxa"/>
            <w:vAlign w:val="top"/>
          </w:tcPr>
          <w:p>
            <w:pPr>
              <w:rPr>
                <w:rFonts w:hint="eastAsia"/>
                <w:lang w:val="en-US" w:eastAsia="zh-CN"/>
              </w:rPr>
            </w:pPr>
            <w:r>
              <w:rPr>
                <w:rFonts w:hint="eastAsia"/>
                <w:lang w:val="en-US" w:eastAsia="zh-CN"/>
              </w:rPr>
              <w:t>EO</w:t>
            </w:r>
          </w:p>
          <w:p>
            <w:pPr>
              <w:rPr>
                <w:rFonts w:hint="eastAsia"/>
              </w:rPr>
            </w:pPr>
            <w:r>
              <w:rPr>
                <w:rFonts w:hint="eastAsia"/>
                <w:lang w:val="en-US" w:eastAsia="zh-CN"/>
              </w:rPr>
              <w:t>5.2     6.2</w:t>
            </w:r>
          </w:p>
          <w:p>
            <w:pPr>
              <w:rPr>
                <w:rFonts w:ascii="Times New Roman" w:hAnsi="Times New Roman" w:eastAsia="宋体" w:cs="Times New Roman"/>
                <w:kern w:val="2"/>
                <w:sz w:val="21"/>
                <w:lang w:val="en-US" w:eastAsia="zh-CN" w:bidi="ar-SA"/>
              </w:rPr>
            </w:pPr>
          </w:p>
        </w:tc>
        <w:tc>
          <w:tcPr>
            <w:tcW w:w="11146" w:type="dxa"/>
            <w:vAlign w:val="top"/>
          </w:tcPr>
          <w:p>
            <w:pPr>
              <w:rPr>
                <w:rFonts w:hint="eastAsia" w:ascii="Times New Roman" w:hAnsi="Times New Roman" w:cs="宋体"/>
                <w:szCs w:val="22"/>
              </w:rPr>
            </w:pPr>
            <w:r>
              <w:rPr>
                <w:rFonts w:hint="eastAsia" w:ascii="Times New Roman" w:hAnsi="Times New Roman" w:cs="宋体"/>
                <w:szCs w:val="22"/>
              </w:rPr>
              <w:t>管理手册明确了公司的管理方针：</w:t>
            </w:r>
          </w:p>
          <w:p>
            <w:pPr>
              <w:rPr>
                <w:rFonts w:hint="eastAsia" w:ascii="Times New Roman" w:hAnsi="Times New Roman" w:cs="宋体"/>
                <w:szCs w:val="22"/>
                <w:lang w:eastAsia="zh-CN"/>
              </w:rPr>
            </w:pPr>
            <w:r>
              <w:rPr>
                <w:rFonts w:hint="eastAsia" w:ascii="Times New Roman" w:hAnsi="Times New Roman" w:cs="宋体"/>
                <w:szCs w:val="22"/>
                <w:lang w:eastAsia="zh-CN"/>
              </w:rPr>
              <w:t xml:space="preserve">规范管理，工程优良； </w:t>
            </w:r>
          </w:p>
          <w:p>
            <w:pPr>
              <w:rPr>
                <w:rFonts w:hint="eastAsia" w:ascii="Times New Roman" w:hAnsi="Times New Roman" w:cs="宋体"/>
                <w:szCs w:val="22"/>
                <w:lang w:eastAsia="zh-CN"/>
              </w:rPr>
            </w:pPr>
            <w:r>
              <w:rPr>
                <w:rFonts w:hint="eastAsia" w:ascii="Times New Roman" w:hAnsi="Times New Roman" w:cs="宋体"/>
                <w:szCs w:val="22"/>
                <w:lang w:eastAsia="zh-CN"/>
              </w:rPr>
              <w:t xml:space="preserve">遵守法规，履行承诺； </w:t>
            </w:r>
          </w:p>
          <w:p>
            <w:pPr>
              <w:rPr>
                <w:rFonts w:hint="eastAsia" w:ascii="Times New Roman" w:hAnsi="Times New Roman" w:cs="宋体"/>
                <w:szCs w:val="22"/>
                <w:lang w:eastAsia="zh-CN"/>
              </w:rPr>
            </w:pPr>
            <w:r>
              <w:rPr>
                <w:rFonts w:hint="eastAsia" w:ascii="Times New Roman" w:hAnsi="Times New Roman" w:cs="宋体"/>
                <w:szCs w:val="22"/>
                <w:lang w:eastAsia="zh-CN"/>
              </w:rPr>
              <w:t>预防污染，安全施工；</w:t>
            </w:r>
          </w:p>
          <w:p>
            <w:pPr>
              <w:rPr>
                <w:rFonts w:hint="eastAsia" w:ascii="Times New Roman" w:hAnsi="Times New Roman" w:cs="宋体"/>
                <w:szCs w:val="22"/>
                <w:lang w:eastAsia="zh-CN"/>
              </w:rPr>
            </w:pPr>
            <w:r>
              <w:rPr>
                <w:rFonts w:hint="eastAsia" w:ascii="Times New Roman" w:hAnsi="Times New Roman" w:cs="宋体"/>
                <w:szCs w:val="22"/>
                <w:lang w:eastAsia="zh-CN"/>
              </w:rPr>
              <w:t>持续改进，各方满意。</w:t>
            </w:r>
          </w:p>
          <w:p>
            <w:pPr>
              <w:rPr>
                <w:rFonts w:hint="eastAsia" w:ascii="Times New Roman" w:hAnsi="Times New Roman" w:cs="宋体"/>
                <w:szCs w:val="22"/>
              </w:rPr>
            </w:pPr>
            <w:r>
              <w:rPr>
                <w:rFonts w:hint="eastAsia" w:ascii="Times New Roman" w:hAnsi="Times New Roman" w:cs="宋体"/>
                <w:szCs w:val="22"/>
              </w:rPr>
              <w:t>总经理证实，与企业的宗旨一直，随管理手册的发布宣传贯彻。</w:t>
            </w:r>
          </w:p>
          <w:p>
            <w:pPr>
              <w:rPr>
                <w:rFonts w:hint="eastAsia" w:ascii="Times New Roman" w:hAnsi="Times New Roman" w:cs="宋体"/>
                <w:szCs w:val="22"/>
              </w:rPr>
            </w:pPr>
            <w:r>
              <w:rPr>
                <w:rFonts w:hint="eastAsia" w:ascii="Times New Roman" w:hAnsi="Times New Roman" w:cs="宋体"/>
                <w:szCs w:val="22"/>
              </w:rPr>
              <w:t>公司环境</w:t>
            </w:r>
            <w:r>
              <w:rPr>
                <w:rFonts w:hint="eastAsia" w:cs="宋体"/>
                <w:szCs w:val="22"/>
                <w:lang w:val="en-US" w:eastAsia="zh-CN"/>
              </w:rPr>
              <w:t>/</w:t>
            </w:r>
            <w:r>
              <w:rPr>
                <w:rFonts w:hint="eastAsia" w:ascii="Times New Roman" w:hAnsi="Times New Roman" w:cs="宋体"/>
                <w:szCs w:val="22"/>
              </w:rPr>
              <w:t>职业健康安全目标：</w:t>
            </w:r>
          </w:p>
          <w:p>
            <w:pPr>
              <w:rPr>
                <w:rFonts w:hint="eastAsia" w:ascii="Times New Roman" w:hAnsi="Times New Roman" w:cs="宋体"/>
                <w:szCs w:val="22"/>
              </w:rPr>
            </w:pPr>
            <w:r>
              <w:rPr>
                <w:rFonts w:hint="eastAsia" w:ascii="Times New Roman" w:hAnsi="Times New Roman" w:cs="宋体"/>
                <w:szCs w:val="22"/>
              </w:rPr>
              <w:t>3．固体废弃物合理处置率100%</w:t>
            </w:r>
          </w:p>
          <w:p>
            <w:pPr>
              <w:rPr>
                <w:rFonts w:hint="eastAsia" w:ascii="Times New Roman" w:hAnsi="Times New Roman" w:cs="宋体"/>
                <w:szCs w:val="22"/>
              </w:rPr>
            </w:pPr>
            <w:r>
              <w:rPr>
                <w:rFonts w:hint="eastAsia" w:ascii="Times New Roman" w:hAnsi="Times New Roman" w:cs="宋体"/>
                <w:szCs w:val="22"/>
              </w:rPr>
              <w:t>4．火灾事故为0。</w:t>
            </w:r>
          </w:p>
          <w:p>
            <w:pPr>
              <w:rPr>
                <w:rFonts w:hint="eastAsia" w:ascii="Times New Roman" w:hAnsi="Times New Roman" w:cs="宋体"/>
                <w:szCs w:val="22"/>
              </w:rPr>
            </w:pPr>
            <w:r>
              <w:rPr>
                <w:rFonts w:hint="eastAsia" w:ascii="Times New Roman" w:hAnsi="Times New Roman" w:cs="宋体"/>
                <w:szCs w:val="22"/>
              </w:rPr>
              <w:t>5、施工过程中特大、重大、死亡和重伤事故为零。</w:t>
            </w:r>
          </w:p>
          <w:p>
            <w:pPr>
              <w:rPr>
                <w:rFonts w:hint="eastAsia" w:ascii="Times New Roman" w:hAnsi="Times New Roman" w:cs="宋体"/>
                <w:szCs w:val="22"/>
              </w:rPr>
            </w:pPr>
            <w:r>
              <w:rPr>
                <w:rFonts w:hint="eastAsia" w:ascii="Times New Roman" w:hAnsi="Times New Roman" w:cs="宋体"/>
                <w:szCs w:val="22"/>
              </w:rPr>
              <w:t>6、职业病发生为0。</w:t>
            </w:r>
          </w:p>
          <w:p>
            <w:pPr>
              <w:rPr>
                <w:rFonts w:ascii="Times New Roman" w:hAnsi="Times New Roman" w:eastAsia="宋体" w:cs="Times New Roman"/>
                <w:kern w:val="2"/>
                <w:sz w:val="21"/>
                <w:lang w:val="en-US" w:eastAsia="zh-CN" w:bidi="ar-SA"/>
              </w:rPr>
            </w:pPr>
            <w:r>
              <w:rPr>
                <w:rFonts w:hint="eastAsia" w:ascii="Times New Roman" w:hAnsi="Times New Roman" w:cs="宋体"/>
                <w:szCs w:val="22"/>
              </w:rPr>
              <w:t>基本符合标准要求。在方针框架下展开，并分解到各职能部门。</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626" w:type="dxa"/>
            <w:vAlign w:val="top"/>
          </w:tcPr>
          <w:p>
            <w:pPr>
              <w:rPr>
                <w:rFonts w:ascii="Times New Roman" w:hAnsi="Times New Roman" w:eastAsia="宋体" w:cs="Times New Roman"/>
                <w:kern w:val="2"/>
                <w:sz w:val="21"/>
                <w:lang w:val="en-US" w:eastAsia="zh-CN" w:bidi="ar-SA"/>
              </w:rPr>
            </w:pPr>
            <w:r>
              <w:rPr>
                <w:rFonts w:hint="eastAsia"/>
              </w:rPr>
              <w:t>内审、管理评审策划和实施</w:t>
            </w:r>
          </w:p>
        </w:tc>
        <w:tc>
          <w:tcPr>
            <w:tcW w:w="1009" w:type="dxa"/>
            <w:vAlign w:val="top"/>
          </w:tcPr>
          <w:p>
            <w:pPr>
              <w:rPr>
                <w:rFonts w:hint="eastAsia"/>
                <w:lang w:val="en-US" w:eastAsia="zh-CN"/>
              </w:rPr>
            </w:pPr>
            <w:r>
              <w:rPr>
                <w:rFonts w:hint="eastAsia"/>
                <w:lang w:val="en-US" w:eastAsia="zh-CN"/>
              </w:rPr>
              <w:t>EO</w:t>
            </w:r>
          </w:p>
          <w:p>
            <w:pPr>
              <w:rPr>
                <w:rFonts w:hint="eastAsia"/>
                <w:lang w:val="en-US" w:eastAsia="zh-CN"/>
              </w:rPr>
            </w:pPr>
            <w:r>
              <w:rPr>
                <w:rFonts w:hint="eastAsia"/>
                <w:lang w:val="en-US" w:eastAsia="zh-CN"/>
              </w:rPr>
              <w:t>9.2</w:t>
            </w:r>
          </w:p>
          <w:p>
            <w:pPr>
              <w:rPr>
                <w:rFonts w:ascii="Times New Roman" w:hAnsi="Times New Roman" w:eastAsia="宋体" w:cs="Times New Roman"/>
                <w:kern w:val="2"/>
                <w:sz w:val="21"/>
                <w:lang w:val="en-US" w:eastAsia="zh-CN" w:bidi="ar-SA"/>
              </w:rPr>
            </w:pPr>
            <w:r>
              <w:rPr>
                <w:rFonts w:hint="eastAsia"/>
                <w:lang w:val="en-US" w:eastAsia="zh-CN"/>
              </w:rPr>
              <w:t>9.3</w:t>
            </w:r>
          </w:p>
        </w:tc>
        <w:tc>
          <w:tcPr>
            <w:tcW w:w="11146" w:type="dxa"/>
            <w:vAlign w:val="top"/>
          </w:tcPr>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2020年</w:t>
            </w:r>
            <w:r>
              <w:rPr>
                <w:rFonts w:hint="eastAsia" w:ascii="楷体" w:hAnsi="楷体" w:eastAsia="楷体"/>
                <w:szCs w:val="21"/>
                <w:lang w:val="en-US" w:eastAsia="zh-CN"/>
              </w:rPr>
              <w:t>9</w:t>
            </w:r>
            <w:r>
              <w:rPr>
                <w:rFonts w:hint="eastAsia" w:ascii="楷体" w:hAnsi="楷体" w:eastAsia="楷体"/>
                <w:szCs w:val="21"/>
              </w:rPr>
              <w:t>月</w:t>
            </w:r>
            <w:r>
              <w:rPr>
                <w:rFonts w:ascii="楷体" w:hAnsi="楷体" w:eastAsia="楷体"/>
                <w:szCs w:val="21"/>
              </w:rPr>
              <w:t>2</w:t>
            </w:r>
            <w:r>
              <w:rPr>
                <w:rFonts w:hint="eastAsia" w:ascii="楷体" w:hAnsi="楷体" w:eastAsia="楷体"/>
                <w:szCs w:val="21"/>
                <w:lang w:val="en-US" w:eastAsia="zh-CN"/>
              </w:rPr>
              <w:t>9-30</w:t>
            </w:r>
            <w:r>
              <w:rPr>
                <w:rFonts w:hint="eastAsia" w:ascii="楷体" w:hAnsi="楷体" w:eastAsia="楷体"/>
                <w:szCs w:val="21"/>
              </w:rPr>
              <w:t>日</w:t>
            </w:r>
            <w:r>
              <w:rPr>
                <w:rFonts w:hint="eastAsia" w:ascii="Times New Roman" w:hAnsi="Times New Roman" w:eastAsia="宋体" w:cs="Times New Roman"/>
                <w:kern w:val="2"/>
                <w:sz w:val="21"/>
                <w:lang w:val="en-US" w:eastAsia="zh-CN" w:bidi="ar-SA"/>
              </w:rPr>
              <w:t>进行内部审核，提供内部审核计划、内审检查表、不合格报告、内部质量管理体系审核报告等，基本符合要求。</w:t>
            </w:r>
          </w:p>
          <w:p>
            <w:pPr>
              <w:rPr>
                <w:rFonts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2020年</w:t>
            </w:r>
            <w:r>
              <w:rPr>
                <w:rFonts w:hint="eastAsia" w:ascii="楷体" w:hAnsi="楷体" w:eastAsia="楷体"/>
                <w:szCs w:val="21"/>
                <w:lang w:val="en-US" w:eastAsia="zh-CN"/>
              </w:rPr>
              <w:t>10</w:t>
            </w:r>
            <w:r>
              <w:rPr>
                <w:rFonts w:hint="eastAsia" w:ascii="楷体" w:hAnsi="楷体" w:eastAsia="楷体"/>
                <w:szCs w:val="21"/>
              </w:rPr>
              <w:t>月</w:t>
            </w:r>
            <w:r>
              <w:rPr>
                <w:rFonts w:hint="eastAsia" w:ascii="楷体" w:hAnsi="楷体" w:eastAsia="楷体"/>
                <w:szCs w:val="21"/>
                <w:lang w:val="en-US" w:eastAsia="zh-CN"/>
              </w:rPr>
              <w:t>25</w:t>
            </w:r>
            <w:r>
              <w:rPr>
                <w:rFonts w:hint="eastAsia" w:ascii="楷体" w:hAnsi="楷体" w:eastAsia="楷体"/>
                <w:szCs w:val="21"/>
              </w:rPr>
              <w:t>日</w:t>
            </w:r>
            <w:r>
              <w:rPr>
                <w:rFonts w:hint="eastAsia" w:ascii="Times New Roman" w:hAnsi="Times New Roman" w:eastAsia="宋体" w:cs="Times New Roman"/>
                <w:kern w:val="2"/>
                <w:sz w:val="21"/>
                <w:lang w:val="en-US" w:eastAsia="zh-CN" w:bidi="ar-SA"/>
              </w:rPr>
              <w:t>进行管理评审，由总经理主持会议，有管理评审计划、管理评审输入资料、管理评审报告等，内容基本可信，有效。</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626" w:type="dxa"/>
            <w:vAlign w:val="top"/>
          </w:tcPr>
          <w:p>
            <w:pPr>
              <w:rPr>
                <w:rFonts w:hint="eastAsia" w:ascii="Times New Roman" w:hAnsi="Times New Roman" w:eastAsia="宋体" w:cs="Times New Roman"/>
                <w:kern w:val="2"/>
                <w:sz w:val="21"/>
                <w:lang w:val="en-US" w:eastAsia="zh-CN" w:bidi="ar-SA"/>
              </w:rPr>
            </w:pPr>
            <w:r>
              <w:rPr>
                <w:rFonts w:hint="eastAsia"/>
              </w:rPr>
              <w:t>遵守法律法规的情况事故及投诉情况</w:t>
            </w:r>
          </w:p>
        </w:tc>
        <w:tc>
          <w:tcPr>
            <w:tcW w:w="1009" w:type="dxa"/>
            <w:vAlign w:val="top"/>
          </w:tcPr>
          <w:p>
            <w:pPr>
              <w:rPr>
                <w:rFonts w:hint="eastAsia" w:ascii="Times New Roman" w:hAnsi="Times New Roman" w:eastAsia="宋体" w:cs="Times New Roman"/>
                <w:kern w:val="2"/>
                <w:sz w:val="21"/>
                <w:lang w:val="en-US" w:eastAsia="zh-CN" w:bidi="ar-SA"/>
              </w:rPr>
            </w:pPr>
          </w:p>
        </w:tc>
        <w:tc>
          <w:tcPr>
            <w:tcW w:w="11146" w:type="dxa"/>
            <w:vAlign w:val="top"/>
          </w:tcPr>
          <w:p>
            <w:pPr>
              <w:rPr>
                <w:rFonts w:hint="eastAsia" w:ascii="Times New Roman" w:hAnsi="Times New Roman" w:eastAsia="宋体" w:cs="Times New Roman"/>
                <w:kern w:val="2"/>
                <w:sz w:val="21"/>
                <w:lang w:val="en-US" w:eastAsia="zh-CN" w:bidi="ar-SA"/>
              </w:rPr>
            </w:pPr>
            <w:r>
              <w:rPr>
                <w:rFonts w:hint="eastAsia"/>
              </w:rPr>
              <w:t>企业</w:t>
            </w:r>
            <w:r>
              <w:t>在</w:t>
            </w:r>
            <w:r>
              <w:rPr>
                <w:rFonts w:hint="eastAsia" w:cs="Times New Roman"/>
                <w:szCs w:val="22"/>
                <w:lang w:val="en-US" w:eastAsia="zh-CN"/>
              </w:rPr>
              <w:t>施工</w:t>
            </w:r>
            <w:r>
              <w:rPr>
                <w:rFonts w:hint="eastAsia"/>
                <w:lang w:eastAsia="zh-CN"/>
              </w:rPr>
              <w:t>各</w:t>
            </w:r>
            <w:r>
              <w:t>过程中能够遵守相关的法律法规和其它要求，提供合规性评价</w:t>
            </w:r>
            <w:r>
              <w:rPr>
                <w:rFonts w:hint="eastAsia"/>
                <w:lang w:eastAsia="zh-CN"/>
              </w:rPr>
              <w:t>报告</w:t>
            </w:r>
            <w:r>
              <w:t>，评价时间：20</w:t>
            </w:r>
            <w:r>
              <w:rPr>
                <w:rFonts w:hint="eastAsia"/>
                <w:lang w:val="en-US" w:eastAsia="zh-CN"/>
              </w:rPr>
              <w:t>20.9.20</w:t>
            </w:r>
            <w:r>
              <w:t>，符合要求。体系运行以来，未发生</w:t>
            </w:r>
            <w:r>
              <w:rPr>
                <w:rFonts w:hint="eastAsia"/>
              </w:rPr>
              <w:t>质量环境</w:t>
            </w:r>
            <w:r>
              <w:rPr>
                <w:rFonts w:hint="eastAsia"/>
                <w:lang w:eastAsia="zh-CN"/>
              </w:rPr>
              <w:t>安全</w:t>
            </w:r>
            <w:r>
              <w:t>事故，无重大投诉和行政处罚</w:t>
            </w:r>
            <w:r>
              <w:rPr>
                <w:rFonts w:hint="eastAsia"/>
              </w:rPr>
              <w:t>情况</w:t>
            </w:r>
            <w:r>
              <w:rPr>
                <w:rFonts w:hint="eastAsia"/>
                <w:lang w:val="en-US" w:eastAsia="zh-CN"/>
              </w:rPr>
              <w:t>.</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626" w:type="dxa"/>
            <w:vAlign w:val="top"/>
          </w:tcPr>
          <w:p>
            <w:pPr>
              <w:rPr>
                <w:rFonts w:hint="eastAsia"/>
              </w:rPr>
            </w:pPr>
            <w:r>
              <w:rPr>
                <w:rFonts w:hint="eastAsia"/>
              </w:rPr>
              <w:t>申请资料信息的核实确认</w:t>
            </w:r>
          </w:p>
          <w:p>
            <w:pPr>
              <w:rPr>
                <w:rFonts w:hint="eastAsia"/>
              </w:rPr>
            </w:pPr>
          </w:p>
          <w:p>
            <w:pPr>
              <w:rPr>
                <w:rFonts w:hint="eastAsia" w:ascii="Times New Roman" w:hAnsi="Times New Roman" w:eastAsia="宋体" w:cs="Times New Roman"/>
                <w:kern w:val="2"/>
                <w:sz w:val="21"/>
                <w:lang w:val="en-US" w:eastAsia="zh-CN" w:bidi="ar-SA"/>
              </w:rPr>
            </w:pPr>
            <w:r>
              <w:rPr>
                <w:rFonts w:hint="eastAsia"/>
              </w:rPr>
              <w:t>确定第二阶段</w:t>
            </w:r>
          </w:p>
        </w:tc>
        <w:tc>
          <w:tcPr>
            <w:tcW w:w="1009" w:type="dxa"/>
            <w:vAlign w:val="top"/>
          </w:tcPr>
          <w:p>
            <w:pPr>
              <w:rPr>
                <w:rFonts w:hint="eastAsia" w:ascii="Times New Roman" w:hAnsi="Times New Roman" w:eastAsia="宋体" w:cs="Times New Roman"/>
                <w:kern w:val="2"/>
                <w:sz w:val="21"/>
                <w:lang w:val="en-US" w:eastAsia="zh-CN" w:bidi="ar-SA"/>
              </w:rPr>
            </w:pPr>
          </w:p>
        </w:tc>
        <w:tc>
          <w:tcPr>
            <w:tcW w:w="11146" w:type="dxa"/>
            <w:vAlign w:val="top"/>
          </w:tcPr>
          <w:p>
            <w:pPr>
              <w:rPr>
                <w:rFonts w:hint="eastAsia"/>
                <w:lang w:val="en-US" w:eastAsia="zh-CN"/>
              </w:rPr>
            </w:pPr>
            <w:r>
              <w:rPr>
                <w:rFonts w:hint="eastAsia" w:ascii="Times New Roman" w:hAnsi="Times New Roman" w:cs="Times New Roman"/>
                <w:szCs w:val="22"/>
              </w:rPr>
              <w:t>提供</w:t>
            </w:r>
            <w:r>
              <w:rPr>
                <w:rFonts w:hint="eastAsia"/>
              </w:rPr>
              <w:t>营业执照、</w:t>
            </w:r>
            <w:r>
              <w:rPr>
                <w:rFonts w:hint="eastAsia"/>
                <w:lang w:val="en-US" w:eastAsia="zh-CN"/>
              </w:rPr>
              <w:t>建筑业企业资质证书、安全生产许可证。</w:t>
            </w:r>
          </w:p>
          <w:p>
            <w:pPr>
              <w:rPr>
                <w:rFonts w:hint="eastAsia"/>
                <w:lang w:val="en-US" w:eastAsia="zh-CN"/>
              </w:rPr>
            </w:pPr>
          </w:p>
          <w:p>
            <w:pPr>
              <w:rPr>
                <w:rFonts w:hint="eastAsia"/>
                <w:lang w:val="en-US" w:eastAsia="zh-CN"/>
              </w:rPr>
            </w:pPr>
          </w:p>
          <w:p>
            <w:pPr>
              <w:rPr>
                <w:rFonts w:hint="eastAsia"/>
                <w:lang w:eastAsia="zh-CN"/>
              </w:rPr>
            </w:pPr>
            <w:r>
              <w:rPr>
                <w:rFonts w:hint="eastAsia"/>
              </w:rPr>
              <w:t>第二阶段审核所需资源的配置较充分</w:t>
            </w:r>
            <w:r>
              <w:rPr>
                <w:rFonts w:hint="eastAsia"/>
                <w:lang w:eastAsia="zh-CN"/>
              </w:rPr>
              <w:t>。</w:t>
            </w:r>
          </w:p>
          <w:p>
            <w:pPr>
              <w:rPr>
                <w:rFonts w:hint="eastAsia" w:ascii="Times New Roman" w:hAnsi="Times New Roman" w:eastAsia="宋体" w:cs="Times New Roman"/>
                <w:kern w:val="2"/>
                <w:sz w:val="21"/>
                <w:lang w:val="en-US" w:eastAsia="zh-CN" w:bidi="ar-SA"/>
              </w:rPr>
            </w:pPr>
            <w:r>
              <w:rPr>
                <w:rFonts w:hint="eastAsia"/>
              </w:rPr>
              <w:t>商定第二阶段审核时间：20</w:t>
            </w:r>
            <w:r>
              <w:rPr>
                <w:rFonts w:hint="eastAsia"/>
                <w:lang w:val="en-US" w:eastAsia="zh-CN"/>
              </w:rPr>
              <w:t>21</w:t>
            </w:r>
            <w:r>
              <w:rPr>
                <w:rFonts w:hint="eastAsia"/>
              </w:rPr>
              <w:t>年</w:t>
            </w:r>
            <w:r>
              <w:rPr>
                <w:rFonts w:hint="eastAsia"/>
                <w:lang w:val="en-US" w:eastAsia="zh-CN"/>
              </w:rPr>
              <w:t>3</w:t>
            </w:r>
            <w:r>
              <w:rPr>
                <w:rFonts w:hint="eastAsia"/>
              </w:rPr>
              <w:t>月</w:t>
            </w:r>
            <w:r>
              <w:rPr>
                <w:rFonts w:hint="eastAsia"/>
                <w:lang w:val="en-US" w:eastAsia="zh-CN"/>
              </w:rPr>
              <w:t>26-28日</w:t>
            </w:r>
          </w:p>
        </w:tc>
        <w:tc>
          <w:tcPr>
            <w:tcW w:w="928" w:type="dxa"/>
          </w:tcPr>
          <w:p/>
        </w:tc>
      </w:tr>
    </w:tbl>
    <w:p/>
    <w:p/>
    <w:p/>
    <w:p/>
    <w:p/>
    <w:p/>
    <w:p/>
    <w:p>
      <w:r>
        <w:ptab w:relativeTo="margin" w:alignment="center" w:leader="none"/>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办公室             </w:t>
            </w:r>
            <w:r>
              <w:rPr>
                <w:rFonts w:hint="eastAsia"/>
                <w:sz w:val="24"/>
                <w:szCs w:val="24"/>
              </w:rPr>
              <w:t>主管领导：</w:t>
            </w:r>
            <w:r>
              <w:rPr>
                <w:rFonts w:hint="eastAsia" w:ascii="楷体" w:hAnsi="楷体" w:eastAsia="楷体" w:cs="楷体"/>
                <w:b w:val="0"/>
                <w:bCs w:val="0"/>
                <w:sz w:val="21"/>
                <w:szCs w:val="21"/>
                <w:lang w:val="en-US" w:eastAsia="zh-CN"/>
              </w:rPr>
              <w:t>王志刚</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吉洁、周文廷            </w:t>
            </w:r>
            <w:r>
              <w:rPr>
                <w:rFonts w:hint="eastAsia"/>
                <w:sz w:val="24"/>
                <w:szCs w:val="24"/>
              </w:rPr>
              <w:t>审核时间：</w:t>
            </w:r>
            <w:r>
              <w:rPr>
                <w:rFonts w:hint="eastAsia"/>
                <w:sz w:val="24"/>
                <w:szCs w:val="24"/>
                <w:lang w:val="en-US" w:eastAsia="zh-CN"/>
              </w:rPr>
              <w:t>2021.3.23</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rPr>
                <w:sz w:val="24"/>
                <w:szCs w:val="24"/>
              </w:rPr>
            </w:pPr>
            <w:r>
              <w:rPr>
                <w:rFonts w:hint="eastAsia"/>
                <w:sz w:val="24"/>
                <w:szCs w:val="24"/>
              </w:rPr>
              <w:t>审核条款：</w:t>
            </w:r>
            <w:r>
              <w:rPr>
                <w:rFonts w:hint="eastAsia"/>
                <w:sz w:val="21"/>
                <w:szCs w:val="21"/>
              </w:rPr>
              <w:t>E</w:t>
            </w:r>
            <w:r>
              <w:rPr>
                <w:rFonts w:hint="eastAsia"/>
                <w:sz w:val="21"/>
                <w:szCs w:val="21"/>
                <w:lang w:val="en-US" w:eastAsia="zh-CN"/>
              </w:rPr>
              <w:t>O 6.1.2/6.1.3/6.2.2/7.5</w:t>
            </w:r>
            <w:r>
              <w:rPr>
                <w:rFonts w:hint="eastAsia"/>
                <w:sz w:val="21"/>
                <w:szCs w:val="21"/>
              </w:rPr>
              <w:t>/8.2</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vAlign w:val="top"/>
          </w:tcPr>
          <w:p>
            <w:pPr>
              <w:rPr>
                <w:highlight w:val="none"/>
              </w:rPr>
            </w:pPr>
            <w:r>
              <w:rPr>
                <w:rFonts w:hint="eastAsia"/>
                <w:highlight w:val="none"/>
              </w:rPr>
              <w:t>管理体系文件</w:t>
            </w:r>
          </w:p>
          <w:p>
            <w:pPr>
              <w:rPr>
                <w:rFonts w:hint="eastAsia" w:ascii="Times New Roman" w:hAnsi="Times New Roman" w:cs="Times New Roman"/>
                <w:kern w:val="2"/>
                <w:sz w:val="21"/>
                <w:lang w:val="en-US" w:eastAsia="zh-CN" w:bidi="ar-SA"/>
              </w:rPr>
            </w:pPr>
            <w:r>
              <w:rPr>
                <w:rFonts w:hint="eastAsia" w:ascii="Times New Roman" w:hAnsi="Times New Roman" w:cs="Times New Roman"/>
                <w:kern w:val="2"/>
                <w:sz w:val="21"/>
                <w:lang w:val="en-US" w:eastAsia="zh-CN" w:bidi="ar-SA"/>
              </w:rPr>
              <w:t>组织的知识</w:t>
            </w:r>
          </w:p>
          <w:p>
            <w:pPr>
              <w:rPr>
                <w:rFonts w:hint="eastAsia" w:ascii="Times New Roman" w:hAnsi="Times New Roman" w:cs="Times New Roman"/>
                <w:kern w:val="2"/>
                <w:sz w:val="21"/>
                <w:lang w:val="en-US" w:eastAsia="zh-CN" w:bidi="ar-SA"/>
              </w:rPr>
            </w:pPr>
            <w:r>
              <w:rPr>
                <w:rFonts w:hint="eastAsia" w:ascii="Times New Roman" w:hAnsi="Times New Roman" w:cs="Times New Roman"/>
                <w:kern w:val="2"/>
                <w:sz w:val="21"/>
                <w:lang w:val="en-US" w:eastAsia="zh-CN" w:bidi="ar-SA"/>
              </w:rPr>
              <w:t>合规义务</w:t>
            </w:r>
          </w:p>
          <w:p>
            <w:pPr>
              <w:rPr>
                <w:rFonts w:hint="default" w:ascii="Times New Roman" w:hAnsi="Times New Roman" w:cs="Times New Roman"/>
                <w:kern w:val="2"/>
                <w:sz w:val="21"/>
                <w:lang w:val="en-US" w:eastAsia="zh-CN" w:bidi="ar-SA"/>
              </w:rPr>
            </w:pPr>
            <w:r>
              <w:rPr>
                <w:rFonts w:hint="eastAsia" w:ascii="Times New Roman" w:hAnsi="Times New Roman" w:cs="Times New Roman"/>
                <w:kern w:val="2"/>
                <w:sz w:val="21"/>
                <w:lang w:val="en-US" w:eastAsia="zh-CN" w:bidi="ar-SA"/>
              </w:rPr>
              <w:t>法律法规要求</w:t>
            </w:r>
          </w:p>
        </w:tc>
        <w:tc>
          <w:tcPr>
            <w:tcW w:w="991" w:type="dxa"/>
            <w:vAlign w:val="top"/>
          </w:tcPr>
          <w:p>
            <w:pPr>
              <w:rPr>
                <w:rFonts w:hint="eastAsia"/>
                <w:sz w:val="21"/>
                <w:szCs w:val="21"/>
                <w:lang w:val="en-US" w:eastAsia="zh-CN"/>
              </w:rPr>
            </w:pPr>
            <w:r>
              <w:rPr>
                <w:rFonts w:hint="eastAsia"/>
                <w:sz w:val="21"/>
                <w:szCs w:val="21"/>
                <w:lang w:val="en-US" w:eastAsia="zh-CN"/>
              </w:rPr>
              <w:t>EO</w:t>
            </w:r>
          </w:p>
          <w:p>
            <w:pPr>
              <w:rPr>
                <w:rFonts w:hint="eastAsia"/>
                <w:sz w:val="21"/>
                <w:szCs w:val="21"/>
                <w:lang w:val="en-US" w:eastAsia="zh-CN"/>
              </w:rPr>
            </w:pPr>
            <w:r>
              <w:rPr>
                <w:rFonts w:hint="eastAsia"/>
                <w:sz w:val="21"/>
                <w:szCs w:val="21"/>
                <w:lang w:val="en-US" w:eastAsia="zh-CN"/>
              </w:rPr>
              <w:t>6.1.3</w:t>
            </w:r>
          </w:p>
          <w:p>
            <w:pPr>
              <w:rPr>
                <w:rFonts w:hint="default" w:eastAsia="宋体"/>
                <w:sz w:val="21"/>
                <w:szCs w:val="21"/>
                <w:lang w:val="en-US" w:eastAsia="zh-CN"/>
              </w:rPr>
            </w:pPr>
            <w:r>
              <w:rPr>
                <w:rFonts w:hint="eastAsia"/>
                <w:sz w:val="21"/>
                <w:szCs w:val="21"/>
                <w:lang w:val="en-US" w:eastAsia="zh-CN"/>
              </w:rPr>
              <w:t>7.5</w:t>
            </w:r>
          </w:p>
        </w:tc>
        <w:tc>
          <w:tcPr>
            <w:tcW w:w="11164" w:type="dxa"/>
            <w:vAlign w:val="top"/>
          </w:tcPr>
          <w:p>
            <w:pPr>
              <w:rPr>
                <w:rFonts w:hint="eastAsia" w:ascii="Times New Roman" w:hAnsi="Times New Roman" w:cs="Times New Roman"/>
                <w:color w:val="auto"/>
                <w:szCs w:val="22"/>
                <w:highlight w:val="none"/>
              </w:rPr>
            </w:pPr>
            <w:r>
              <w:rPr>
                <w:highlight w:val="none"/>
              </w:rPr>
              <w:t>■</w:t>
            </w:r>
            <w:r>
              <w:rPr>
                <w:rFonts w:hint="eastAsia"/>
                <w:highlight w:val="none"/>
              </w:rPr>
              <w:t>受</w:t>
            </w:r>
            <w:r>
              <w:rPr>
                <w:rFonts w:hint="eastAsia" w:ascii="Times New Roman" w:hAnsi="Times New Roman" w:cs="Times New Roman"/>
                <w:color w:val="auto"/>
                <w:szCs w:val="22"/>
                <w:highlight w:val="none"/>
              </w:rPr>
              <w:t>审核方建立的管理体系文件包括</w:t>
            </w:r>
            <w:r>
              <w:rPr>
                <w:rFonts w:hint="eastAsia" w:ascii="Times New Roman" w:hAnsi="Times New Roman" w:cs="Times New Roman"/>
                <w:color w:val="auto"/>
                <w:szCs w:val="22"/>
                <w:highlight w:val="none"/>
                <w:lang w:eastAsia="zh-CN"/>
              </w:rPr>
              <w:t>：</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1.管</w:t>
            </w:r>
            <w:r>
              <w:rPr>
                <w:rFonts w:hint="eastAsia" w:ascii="Times New Roman" w:hAnsi="Times New Roman" w:eastAsia="宋体" w:cs="Times New Roman"/>
                <w:color w:val="auto"/>
                <w:szCs w:val="22"/>
                <w:highlight w:val="none"/>
              </w:rPr>
              <w:t>理手册</w:t>
            </w:r>
            <w:r>
              <w:rPr>
                <w:rFonts w:hint="eastAsia" w:ascii="Times New Roman" w:hAnsi="Times New Roman" w:eastAsia="宋体" w:cs="Times New Roman"/>
                <w:color w:val="auto"/>
                <w:szCs w:val="22"/>
                <w:highlight w:val="none"/>
                <w:lang w:eastAsia="zh-CN"/>
              </w:rPr>
              <w:t>RH</w:t>
            </w:r>
            <w:r>
              <w:rPr>
                <w:rFonts w:hint="eastAsia" w:ascii="Times New Roman" w:hAnsi="Times New Roman" w:eastAsia="宋体" w:cs="Times New Roman"/>
                <w:color w:val="auto"/>
                <w:szCs w:val="22"/>
                <w:highlight w:val="none"/>
              </w:rPr>
              <w:t>/QES-</w:t>
            </w:r>
            <w:r>
              <w:rPr>
                <w:rFonts w:hint="eastAsia" w:ascii="Times New Roman" w:hAnsi="Times New Roman" w:eastAsia="宋体" w:cs="Times New Roman"/>
                <w:color w:val="auto"/>
                <w:szCs w:val="22"/>
                <w:highlight w:val="none"/>
                <w:lang w:eastAsia="zh-CN"/>
              </w:rPr>
              <w:t>2020</w:t>
            </w:r>
            <w:r>
              <w:rPr>
                <w:rFonts w:hint="eastAsia" w:eastAsia="宋体" w:cs="Times New Roman"/>
                <w:color w:val="auto"/>
                <w:szCs w:val="22"/>
                <w:highlight w:val="none"/>
                <w:lang w:val="en-US" w:eastAsia="zh-CN"/>
              </w:rPr>
              <w:t xml:space="preserve"> </w:t>
            </w:r>
            <w:r>
              <w:rPr>
                <w:rFonts w:hint="eastAsia" w:ascii="Times New Roman" w:hAnsi="Times New Roman" w:eastAsia="宋体" w:cs="Times New Roman"/>
                <w:color w:val="auto"/>
                <w:szCs w:val="22"/>
                <w:highlight w:val="none"/>
              </w:rPr>
              <w:t>A/0版</w:t>
            </w:r>
            <w:r>
              <w:rPr>
                <w:rFonts w:hint="eastAsia" w:ascii="Times New Roman" w:hAnsi="Times New Roman" w:cs="Times New Roman"/>
                <w:color w:val="auto"/>
                <w:szCs w:val="22"/>
                <w:highlight w:val="none"/>
              </w:rPr>
              <w:t>，2020年</w:t>
            </w:r>
            <w:r>
              <w:rPr>
                <w:rFonts w:hint="eastAsia" w:cs="Times New Roman"/>
                <w:color w:val="auto"/>
                <w:szCs w:val="22"/>
                <w:highlight w:val="none"/>
                <w:lang w:val="en-US" w:eastAsia="zh-CN"/>
              </w:rPr>
              <w:t>1</w:t>
            </w:r>
            <w:r>
              <w:rPr>
                <w:rFonts w:hint="eastAsia" w:ascii="Times New Roman" w:hAnsi="Times New Roman" w:cs="Times New Roman"/>
                <w:color w:val="auto"/>
                <w:szCs w:val="22"/>
                <w:highlight w:val="none"/>
              </w:rPr>
              <w:t>月1日发表实施（含管理方针、目标</w:t>
            </w:r>
            <w:r>
              <w:rPr>
                <w:rFonts w:hint="eastAsia" w:cs="Times New Roman"/>
                <w:color w:val="auto"/>
                <w:szCs w:val="22"/>
                <w:highlight w:val="none"/>
                <w:lang w:eastAsia="zh-CN"/>
              </w:rPr>
              <w:t>、</w:t>
            </w:r>
            <w:r>
              <w:rPr>
                <w:rFonts w:hint="eastAsia" w:cs="Times New Roman"/>
                <w:color w:val="auto"/>
                <w:szCs w:val="22"/>
                <w:highlight w:val="none"/>
                <w:lang w:val="en-US" w:eastAsia="zh-CN"/>
              </w:rPr>
              <w:t>程序文件</w:t>
            </w:r>
            <w:r>
              <w:rPr>
                <w:rFonts w:hint="eastAsia" w:ascii="Times New Roman" w:hAnsi="Times New Roman" w:cs="Times New Roman"/>
                <w:color w:val="auto"/>
                <w:szCs w:val="22"/>
                <w:highlight w:val="none"/>
              </w:rPr>
              <w:t>）</w:t>
            </w:r>
          </w:p>
          <w:p>
            <w:pPr>
              <w:rPr>
                <w:rFonts w:hint="default" w:ascii="Times New Roman" w:hAnsi="Times New Roman" w:eastAsia="宋体" w:cs="Times New Roman"/>
                <w:color w:val="auto"/>
                <w:szCs w:val="22"/>
                <w:highlight w:val="none"/>
                <w:lang w:val="en-US" w:eastAsia="zh-CN"/>
              </w:rPr>
            </w:pPr>
            <w:r>
              <w:rPr>
                <w:rFonts w:hint="eastAsia" w:ascii="Times New Roman" w:hAnsi="Times New Roman" w:cs="Times New Roman"/>
                <w:color w:val="auto"/>
                <w:szCs w:val="22"/>
                <w:highlight w:val="none"/>
              </w:rPr>
              <w:t>2.</w:t>
            </w:r>
            <w:r>
              <w:rPr>
                <w:rFonts w:hint="eastAsia" w:cs="Times New Roman"/>
                <w:color w:val="auto"/>
                <w:szCs w:val="22"/>
                <w:highlight w:val="none"/>
                <w:lang w:val="en-US" w:eastAsia="zh-CN"/>
              </w:rPr>
              <w:t>管理体系支持</w:t>
            </w:r>
            <w:r>
              <w:rPr>
                <w:rFonts w:hint="eastAsia" w:ascii="Times New Roman" w:hAnsi="Times New Roman" w:cs="Times New Roman"/>
                <w:color w:val="auto"/>
                <w:szCs w:val="22"/>
                <w:highlight w:val="none"/>
              </w:rPr>
              <w:t>文件</w:t>
            </w:r>
            <w:r>
              <w:rPr>
                <w:rFonts w:hint="eastAsia" w:cs="Times New Roman"/>
                <w:color w:val="auto"/>
                <w:szCs w:val="22"/>
                <w:highlight w:val="none"/>
                <w:lang w:val="en-US" w:eastAsia="zh-CN"/>
              </w:rPr>
              <w:t>RH/GL-2020</w:t>
            </w:r>
            <w:r>
              <w:rPr>
                <w:rFonts w:hint="eastAsia" w:cs="Times New Roman"/>
                <w:color w:val="auto"/>
                <w:szCs w:val="22"/>
                <w:highlight w:val="none"/>
                <w:lang w:eastAsia="zh-CN"/>
              </w:rPr>
              <w:t>，</w:t>
            </w:r>
            <w:r>
              <w:rPr>
                <w:rFonts w:hint="eastAsia" w:cs="Times New Roman"/>
                <w:color w:val="auto"/>
                <w:szCs w:val="22"/>
                <w:highlight w:val="none"/>
                <w:lang w:val="en-US" w:eastAsia="zh-CN"/>
              </w:rPr>
              <w:t>包括</w:t>
            </w:r>
            <w:r>
              <w:rPr>
                <w:rFonts w:hint="eastAsia"/>
              </w:rPr>
              <w:t>各级人员岗位职责、岗位人员任职要求、质量目标管理制度、工程档案和资料管理制度、员工绩效考核管理制度、施工机具管理制度、施工机具供方评价方法</w:t>
            </w:r>
            <w:r>
              <w:rPr>
                <w:rFonts w:hint="eastAsia"/>
                <w:lang w:val="en-US" w:eastAsia="zh-CN"/>
              </w:rPr>
              <w:t>等18个文件</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3.体系运行所需要的记录</w:t>
            </w:r>
          </w:p>
          <w:p>
            <w:pPr>
              <w:rPr>
                <w:rFonts w:hint="eastAsia"/>
                <w:highlight w:val="none"/>
              </w:rPr>
            </w:pPr>
            <w:r>
              <w:rPr>
                <w:highlight w:val="none"/>
              </w:rPr>
              <w:t>■</w:t>
            </w:r>
            <w:r>
              <w:rPr>
                <w:rFonts w:hint="eastAsia"/>
                <w:highlight w:val="none"/>
              </w:rPr>
              <w:t>编制了文件控制程序</w:t>
            </w:r>
            <w:r>
              <w:rPr>
                <w:rFonts w:hint="eastAsia"/>
                <w:highlight w:val="none"/>
                <w:lang w:eastAsia="zh-CN"/>
              </w:rPr>
              <w:t>、法律法规与其他要求控制程序</w:t>
            </w:r>
            <w:r>
              <w:rPr>
                <w:rFonts w:hint="eastAsia"/>
                <w:highlight w:val="none"/>
              </w:rPr>
              <w:t>，用于对管理体系文件</w:t>
            </w:r>
            <w:r>
              <w:rPr>
                <w:rFonts w:hint="eastAsia"/>
                <w:highlight w:val="none"/>
                <w:lang w:eastAsia="zh-CN"/>
              </w:rPr>
              <w:t>、</w:t>
            </w:r>
            <w:r>
              <w:rPr>
                <w:rFonts w:hint="eastAsia"/>
                <w:highlight w:val="none"/>
                <w:lang w:val="en-US" w:eastAsia="zh-CN"/>
              </w:rPr>
              <w:t>法律法规的识别和</w:t>
            </w:r>
            <w:r>
              <w:rPr>
                <w:rFonts w:hint="eastAsia"/>
                <w:highlight w:val="none"/>
              </w:rPr>
              <w:t>管理</w:t>
            </w:r>
          </w:p>
          <w:p>
            <w:pPr>
              <w:rPr>
                <w:rFonts w:ascii="Times New Roman" w:hAnsi="Times New Roman" w:eastAsia="宋体" w:cs="Times New Roman"/>
                <w:kern w:val="2"/>
                <w:sz w:val="21"/>
                <w:lang w:val="en-US" w:eastAsia="zh-CN" w:bidi="ar-SA"/>
              </w:rPr>
            </w:pPr>
            <w:r>
              <w:rPr>
                <w:rFonts w:hint="eastAsia"/>
                <w:color w:val="auto"/>
                <w:highlight w:val="none"/>
              </w:rPr>
              <w:t>对外来文件进行了识</w:t>
            </w:r>
            <w:r>
              <w:rPr>
                <w:rFonts w:hint="default" w:ascii="Times New Roman" w:hAnsi="Times New Roman" w:cs="Times New Roman"/>
                <w:color w:val="auto"/>
                <w:highlight w:val="none"/>
              </w:rPr>
              <w:t>别收集，现场提供有《</w:t>
            </w:r>
            <w:r>
              <w:rPr>
                <w:rFonts w:hint="default" w:ascii="Times New Roman" w:hAnsi="Times New Roman" w:cs="Times New Roman"/>
                <w:color w:val="auto"/>
                <w:highlight w:val="none"/>
                <w:lang w:eastAsia="zh-CN"/>
              </w:rPr>
              <w:t>外来文件清单</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适用</w:t>
            </w:r>
            <w:r>
              <w:rPr>
                <w:rFonts w:hint="default" w:ascii="Times New Roman" w:hAnsi="Times New Roman" w:cs="Times New Roman"/>
                <w:color w:val="auto"/>
                <w:highlight w:val="none"/>
              </w:rPr>
              <w:t>法律法规清单》，</w:t>
            </w:r>
            <w:r>
              <w:rPr>
                <w:rFonts w:hint="default" w:ascii="Times New Roman" w:hAnsi="Times New Roman" w:cs="Times New Roman"/>
                <w:color w:val="auto"/>
                <w:highlight w:val="none"/>
                <w:lang w:eastAsia="zh-CN"/>
              </w:rPr>
              <w:t>包括</w:t>
            </w:r>
            <w:r>
              <w:rPr>
                <w:rFonts w:hint="default" w:ascii="Times New Roman" w:hAnsi="Times New Roman" w:cs="Times New Roman"/>
                <w:sz w:val="21"/>
                <w:szCs w:val="21"/>
              </w:rPr>
              <w:t>质量法、合同法、环境保护法、环境噪声污染防治法、劳动法、消防法、环境空气质量标准、固体废弃物环境防治法、仓库防火安全管理规则、劳动保护用品管理规定、</w:t>
            </w:r>
            <w:r>
              <w:rPr>
                <w:rFonts w:hint="default" w:ascii="Times New Roman" w:hAnsi="Times New Roman" w:cs="Times New Roman"/>
                <w:color w:val="000000"/>
                <w:sz w:val="20"/>
                <w:szCs w:val="20"/>
              </w:rPr>
              <w:t>GB3095-2012《环境空气质量标准》</w:t>
            </w:r>
            <w:r>
              <w:rPr>
                <w:rFonts w:hint="default" w:ascii="Times New Roman" w:hAnsi="Times New Roman" w:cs="Times New Roman"/>
                <w:color w:val="000000"/>
                <w:sz w:val="20"/>
                <w:szCs w:val="20"/>
                <w:lang w:eastAsia="zh-CN"/>
              </w:rPr>
              <w:t>、DB13/2934-2019《施工场地扬尘排放标准》</w:t>
            </w:r>
            <w:r>
              <w:rPr>
                <w:rFonts w:hint="eastAsia" w:cs="Times New Roman"/>
                <w:color w:val="000000"/>
                <w:sz w:val="20"/>
                <w:szCs w:val="20"/>
                <w:lang w:eastAsia="zh-CN"/>
              </w:rPr>
              <w:t>、GB12523-2011《建筑施工场界环境噪声排放标准》</w:t>
            </w:r>
            <w:r>
              <w:rPr>
                <w:rFonts w:hint="default" w:ascii="Times New Roman" w:hAnsi="Times New Roman" w:cs="Times New Roman"/>
                <w:sz w:val="21"/>
                <w:szCs w:val="21"/>
              </w:rPr>
              <w:t>、GBZ2-2007《工作场所有害因素职业接触限值》、</w:t>
            </w:r>
            <w:r>
              <w:rPr>
                <w:rFonts w:hint="default" w:ascii="Times New Roman" w:hAnsi="Times New Roman" w:cs="Times New Roman"/>
                <w:sz w:val="21"/>
                <w:szCs w:val="21"/>
                <w:highlight w:val="none"/>
              </w:rPr>
              <w:t>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rPr>
              <w:t>24001-2016《环境管理体系 要求及使用指南》、GB/T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45001</w:t>
            </w:r>
            <w:r>
              <w:rPr>
                <w:rFonts w:hint="default" w:ascii="Times New Roman" w:hAnsi="Times New Roman" w:cs="Times New Roman"/>
                <w:sz w:val="21"/>
                <w:szCs w:val="21"/>
                <w:highlight w:val="none"/>
              </w:rPr>
              <w:t>-20</w:t>
            </w:r>
            <w:r>
              <w:rPr>
                <w:rFonts w:hint="eastAsia" w:cs="Times New Roman"/>
                <w:sz w:val="21"/>
                <w:szCs w:val="21"/>
                <w:highlight w:val="none"/>
                <w:lang w:val="en-US" w:eastAsia="zh-CN"/>
              </w:rPr>
              <w:t>20</w:t>
            </w:r>
            <w:r>
              <w:rPr>
                <w:rFonts w:hint="default" w:ascii="Times New Roman" w:hAnsi="Times New Roman" w:cs="Times New Roman"/>
                <w:sz w:val="21"/>
                <w:szCs w:val="21"/>
                <w:highlight w:val="none"/>
              </w:rPr>
              <w:t>《职业健康安全管理体系 要求及使用指南》</w:t>
            </w:r>
            <w:r>
              <w:rPr>
                <w:rFonts w:hint="default" w:ascii="Times New Roman" w:hAnsi="Times New Roman" w:cs="Times New Roman"/>
                <w:highlight w:val="none"/>
              </w:rPr>
              <w:t>等法规</w:t>
            </w:r>
            <w:r>
              <w:rPr>
                <w:rFonts w:hint="default" w:ascii="Times New Roman" w:hAnsi="Times New Roman" w:cs="Times New Roman"/>
                <w:highlight w:val="none"/>
                <w:lang w:eastAsia="zh-CN"/>
              </w:rPr>
              <w:t>要求。</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lang w:val="en-US" w:eastAsia="zh-CN"/>
              </w:rPr>
              <w:t>环境因素、</w:t>
            </w:r>
            <w:r>
              <w:rPr>
                <w:rFonts w:hint="eastAsia"/>
                <w:highlight w:val="none"/>
              </w:rPr>
              <w:t>危险源识别评价程序的充分性、适宜性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O6.1.</w:t>
            </w:r>
            <w:r>
              <w:rPr>
                <w:rFonts w:hint="eastAsia" w:cs="Times New Roman"/>
                <w:kern w:val="2"/>
                <w:sz w:val="21"/>
                <w:lang w:val="en-US" w:eastAsia="zh-CN" w:bidi="ar-SA"/>
              </w:rPr>
              <w:t>2</w:t>
            </w:r>
          </w:p>
        </w:tc>
        <w:tc>
          <w:tcPr>
            <w:tcW w:w="11164" w:type="dxa"/>
            <w:vAlign w:val="top"/>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策划、编制了《环境因素识别控制程序</w:t>
            </w:r>
            <w:r>
              <w:rPr>
                <w:rFonts w:hint="eastAsia" w:ascii="Times New Roman" w:hAnsi="Times New Roman" w:cs="Times New Roman"/>
                <w:sz w:val="21"/>
                <w:szCs w:val="21"/>
                <w:highlight w:val="none"/>
                <w:lang w:eastAsia="zh-CN"/>
              </w:rPr>
              <w:t>》《危险源辨识及风险分析控制程序</w:t>
            </w:r>
            <w:r>
              <w:rPr>
                <w:rFonts w:hint="default" w:ascii="Times New Roman" w:hAnsi="Times New Roman" w:cs="Times New Roman"/>
                <w:sz w:val="21"/>
                <w:szCs w:val="21"/>
                <w:highlight w:val="none"/>
              </w:rPr>
              <w:t>》，经文审符合标准要求</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提供《环境因素识别</w:t>
            </w:r>
            <w:r>
              <w:rPr>
                <w:rFonts w:hint="eastAsia" w:cs="Times New Roman"/>
                <w:sz w:val="21"/>
                <w:szCs w:val="21"/>
                <w:highlight w:val="none"/>
                <w:lang w:eastAsia="zh-CN"/>
              </w:rPr>
              <w:t>一览</w:t>
            </w:r>
            <w:r>
              <w:rPr>
                <w:rFonts w:hint="default" w:ascii="Times New Roman" w:hAnsi="Times New Roman" w:cs="Times New Roman"/>
                <w:sz w:val="21"/>
                <w:szCs w:val="21"/>
                <w:highlight w:val="none"/>
              </w:rPr>
              <w:t>表》，其中包括办公区、</w:t>
            </w:r>
            <w:r>
              <w:rPr>
                <w:rFonts w:hint="eastAsia" w:cs="Times New Roman"/>
                <w:sz w:val="21"/>
                <w:szCs w:val="21"/>
                <w:highlight w:val="none"/>
                <w:lang w:val="en-US" w:eastAsia="zh-CN"/>
              </w:rPr>
              <w:t>施工现场</w:t>
            </w:r>
            <w:r>
              <w:rPr>
                <w:rFonts w:hint="default" w:ascii="Times New Roman" w:hAnsi="Times New Roman" w:cs="Times New Roman"/>
                <w:sz w:val="21"/>
                <w:szCs w:val="21"/>
                <w:highlight w:val="none"/>
              </w:rPr>
              <w:t>等，包括固废排放、火灾</w:t>
            </w:r>
            <w:r>
              <w:rPr>
                <w:rFonts w:hint="eastAsia" w:cs="Times New Roman"/>
                <w:sz w:val="21"/>
                <w:szCs w:val="21"/>
                <w:highlight w:val="none"/>
                <w:lang w:val="en-US" w:eastAsia="zh-CN"/>
              </w:rPr>
              <w:t>的发生</w:t>
            </w:r>
            <w:r>
              <w:rPr>
                <w:rFonts w:hint="default" w:ascii="Times New Roman" w:hAnsi="Times New Roman" w:cs="Times New Roman"/>
                <w:sz w:val="21"/>
                <w:szCs w:val="21"/>
                <w:highlight w:val="none"/>
              </w:rPr>
              <w:t>、原材料损耗、</w:t>
            </w:r>
            <w:r>
              <w:rPr>
                <w:rFonts w:hint="eastAsia" w:cs="Times New Roman"/>
                <w:sz w:val="21"/>
                <w:szCs w:val="21"/>
                <w:highlight w:val="none"/>
                <w:lang w:val="en-US" w:eastAsia="zh-CN"/>
              </w:rPr>
              <w:t>能源的消耗、</w:t>
            </w:r>
            <w:r>
              <w:rPr>
                <w:rFonts w:hint="default" w:ascii="Times New Roman" w:hAnsi="Times New Roman" w:cs="Times New Roman"/>
                <w:sz w:val="21"/>
                <w:szCs w:val="21"/>
                <w:highlight w:val="none"/>
              </w:rPr>
              <w:t>废气排放、噪声排放等。</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可以提供《重要环境因素清单》，其中重要环境因素：</w:t>
            </w:r>
            <w:r>
              <w:rPr>
                <w:rFonts w:hint="default" w:ascii="Times New Roman" w:hAnsi="Times New Roman" w:cs="Times New Roman"/>
                <w:color w:val="auto"/>
                <w:sz w:val="21"/>
                <w:szCs w:val="21"/>
                <w:highlight w:val="none"/>
              </w:rPr>
              <w:t>固体废弃物排放、噪声排放、火灾的发生，评</w:t>
            </w:r>
            <w:r>
              <w:rPr>
                <w:rFonts w:hint="default" w:ascii="Times New Roman" w:hAnsi="Times New Roman" w:cs="Times New Roman"/>
                <w:sz w:val="21"/>
                <w:szCs w:val="21"/>
                <w:highlight w:val="none"/>
              </w:rPr>
              <w:t>价准确</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提供《危险源识别</w:t>
            </w:r>
            <w:r>
              <w:rPr>
                <w:rFonts w:hint="eastAsia" w:cs="Times New Roman"/>
                <w:sz w:val="21"/>
                <w:szCs w:val="21"/>
                <w:highlight w:val="none"/>
                <w:lang w:eastAsia="zh-CN"/>
              </w:rPr>
              <w:t>一览表</w:t>
            </w:r>
            <w:r>
              <w:rPr>
                <w:rFonts w:hint="default" w:ascii="Times New Roman" w:hAnsi="Times New Roman" w:cs="Times New Roman"/>
                <w:sz w:val="21"/>
                <w:szCs w:val="21"/>
                <w:highlight w:val="none"/>
              </w:rPr>
              <w:t>》，按照活动、区域进行了识别，其中包括：线路老化</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违规吸烟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消防设施失效</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人走未断电、电线乱拉乱扯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未配置触电保护装置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各种电器漏电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各种电器防护装置失灵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人员未佩戴防护用具</w:t>
            </w:r>
            <w:r>
              <w:rPr>
                <w:rFonts w:hint="eastAsia" w:ascii="Times New Roman" w:hAnsi="Times New Roman" w:cs="Times New Roman"/>
                <w:sz w:val="21"/>
                <w:szCs w:val="21"/>
                <w:highlight w:val="none"/>
                <w:lang w:eastAsia="zh-CN"/>
              </w:rPr>
              <w:t>、</w:t>
            </w:r>
            <w:r>
              <w:rPr>
                <w:rFonts w:hint="eastAsia" w:cs="Times New Roman"/>
                <w:sz w:val="21"/>
                <w:szCs w:val="21"/>
                <w:highlight w:val="none"/>
                <w:lang w:val="en-US" w:eastAsia="zh-CN"/>
              </w:rPr>
              <w:t>物体打击、山体滑坡、车辆伤害</w:t>
            </w:r>
            <w:r>
              <w:rPr>
                <w:rFonts w:hint="eastAsia" w:ascii="Times New Roman" w:hAnsi="Times New Roman" w:cs="Times New Roman"/>
                <w:sz w:val="21"/>
                <w:szCs w:val="21"/>
                <w:highlight w:val="none"/>
                <w:lang w:eastAsia="zh-CN"/>
              </w:rPr>
              <w:t>、</w:t>
            </w:r>
            <w:r>
              <w:rPr>
                <w:rFonts w:hint="eastAsia" w:cs="Times New Roman"/>
                <w:sz w:val="21"/>
                <w:szCs w:val="21"/>
                <w:highlight w:val="none"/>
                <w:lang w:val="en-US" w:eastAsia="zh-CN"/>
              </w:rPr>
              <w:t>高空坠落、</w:t>
            </w:r>
            <w:r>
              <w:rPr>
                <w:rFonts w:hint="default" w:ascii="Times New Roman" w:hAnsi="Times New Roman" w:cs="Times New Roman"/>
                <w:sz w:val="21"/>
                <w:szCs w:val="21"/>
                <w:highlight w:val="none"/>
              </w:rPr>
              <w:t>设备无防护装置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设备故障</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设备操作噪声排放影响听力等，评价基本全面</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提供《重大危险源清单》，其中重大危险源：</w:t>
            </w:r>
            <w:r>
              <w:rPr>
                <w:rFonts w:hint="eastAsia" w:ascii="宋体"/>
                <w:color w:val="auto"/>
                <w:sz w:val="20"/>
                <w:szCs w:val="20"/>
                <w:lang w:val="en-US" w:eastAsia="zh-CN"/>
              </w:rPr>
              <w:t>火灾事故的发生、触电、噪声伤害、意外伤害、物体打击、高空坠落、机械伤</w:t>
            </w:r>
            <w:r>
              <w:rPr>
                <w:rFonts w:hint="eastAsia" w:ascii="Times New Roman" w:hAnsi="Times New Roman" w:cs="Times New Roman"/>
                <w:sz w:val="21"/>
                <w:szCs w:val="21"/>
                <w:highlight w:val="none"/>
                <w:lang w:val="en-US" w:eastAsia="zh-CN"/>
              </w:rPr>
              <w:t>害，</w:t>
            </w:r>
            <w:r>
              <w:rPr>
                <w:rFonts w:hint="default" w:ascii="宋体"/>
                <w:color w:val="auto"/>
                <w:sz w:val="20"/>
                <w:szCs w:val="20"/>
                <w:lang w:val="en-US" w:eastAsia="zh-CN"/>
              </w:rPr>
              <w:t>评价准确</w:t>
            </w:r>
            <w:r>
              <w:rPr>
                <w:rFonts w:hint="eastAsia" w:ascii="宋体"/>
                <w:color w:val="auto"/>
                <w:sz w:val="20"/>
                <w:szCs w:val="20"/>
                <w:lang w:val="en-US" w:eastAsia="zh-CN"/>
              </w:rPr>
              <w:t>。</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8"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lang w:val="en-US" w:eastAsia="zh-CN"/>
              </w:rPr>
              <w:t>环境、</w:t>
            </w:r>
            <w:r>
              <w:rPr>
                <w:rFonts w:hint="eastAsia"/>
                <w:highlight w:val="none"/>
              </w:rPr>
              <w:t>职业健康安全目标指标的合理性，管理方案的可行性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O6.2.2</w:t>
            </w:r>
          </w:p>
        </w:tc>
        <w:tc>
          <w:tcPr>
            <w:tcW w:w="11164" w:type="dxa"/>
            <w:vAlign w:val="top"/>
          </w:tcPr>
          <w:p>
            <w:pPr>
              <w:rPr>
                <w:rFonts w:hint="default" w:ascii="Times New Roman" w:hAnsi="Times New Roman" w:cs="Times New Roman"/>
                <w:sz w:val="21"/>
                <w:szCs w:val="21"/>
                <w:highlight w:val="none"/>
              </w:rPr>
            </w:pPr>
            <w:r>
              <w:rPr>
                <w:rFonts w:hint="eastAsia" w:cs="Times New Roman"/>
                <w:sz w:val="21"/>
                <w:szCs w:val="21"/>
                <w:highlight w:val="none"/>
                <w:lang w:val="en-US" w:eastAsia="zh-CN"/>
              </w:rPr>
              <w:t>环境</w:t>
            </w:r>
            <w:r>
              <w:rPr>
                <w:rFonts w:hint="default" w:ascii="Times New Roman" w:hAnsi="Times New Roman" w:cs="Times New Roman"/>
                <w:sz w:val="21"/>
                <w:szCs w:val="21"/>
                <w:highlight w:val="none"/>
              </w:rPr>
              <w:t>目标、指标管理方案：抽目标指标：</w:t>
            </w:r>
            <w:r>
              <w:rPr>
                <w:rFonts w:hint="eastAsia" w:ascii="Times New Roman" w:hAnsi="Times New Roman" w:cs="宋体"/>
                <w:szCs w:val="22"/>
              </w:rPr>
              <w:t>固体废弃物100％分类处置</w:t>
            </w:r>
            <w:r>
              <w:rPr>
                <w:rFonts w:hint="default" w:ascii="Times New Roman" w:hAnsi="Times New Roman" w:cs="Times New Roman"/>
                <w:sz w:val="21"/>
                <w:szCs w:val="21"/>
                <w:highlight w:val="none"/>
              </w:rPr>
              <w:t>。</w:t>
            </w:r>
          </w:p>
          <w:p>
            <w:pPr>
              <w:rPr>
                <w:rFonts w:hint="default" w:ascii="Times New Roman" w:hAnsi="Times New Roman" w:cs="Times New Roman"/>
                <w:sz w:val="21"/>
                <w:szCs w:val="21"/>
                <w:highlight w:val="none"/>
              </w:rPr>
            </w:pPr>
            <w:r>
              <w:rPr>
                <w:rFonts w:hint="eastAsia" w:cs="Times New Roman"/>
                <w:sz w:val="21"/>
                <w:szCs w:val="21"/>
                <w:highlight w:val="none"/>
                <w:lang w:val="en-US" w:eastAsia="zh-CN"/>
              </w:rPr>
              <w:t>管理方案：</w:t>
            </w:r>
            <w:r>
              <w:rPr>
                <w:rFonts w:hint="default" w:ascii="Times New Roman" w:hAnsi="Times New Roman" w:cs="Times New Roman"/>
                <w:sz w:val="21"/>
                <w:szCs w:val="21"/>
                <w:highlight w:val="none"/>
              </w:rPr>
              <w:t>制作或购买2套可回收和不可回收的垃圾桶，分别放置在</w:t>
            </w:r>
            <w:r>
              <w:rPr>
                <w:rFonts w:hint="eastAsia" w:cs="Times New Roman"/>
                <w:sz w:val="21"/>
                <w:szCs w:val="21"/>
                <w:highlight w:val="none"/>
                <w:lang w:val="en-US" w:eastAsia="zh-CN"/>
              </w:rPr>
              <w:t>办公区、施工</w:t>
            </w:r>
            <w:r>
              <w:rPr>
                <w:rFonts w:hint="default" w:ascii="Times New Roman" w:hAnsi="Times New Roman" w:cs="Times New Roman"/>
                <w:sz w:val="21"/>
                <w:szCs w:val="21"/>
                <w:highlight w:val="none"/>
              </w:rPr>
              <w:t>作业区；</w:t>
            </w:r>
            <w:r>
              <w:rPr>
                <w:rFonts w:hint="eastAsia" w:cs="Times New Roman"/>
                <w:sz w:val="21"/>
                <w:szCs w:val="21"/>
                <w:highlight w:val="none"/>
                <w:lang w:val="en-US" w:eastAsia="zh-CN"/>
              </w:rPr>
              <w:t>施工</w:t>
            </w:r>
            <w:r>
              <w:rPr>
                <w:rFonts w:hint="default" w:ascii="Times New Roman" w:hAnsi="Times New Roman" w:cs="Times New Roman"/>
                <w:sz w:val="21"/>
                <w:szCs w:val="21"/>
                <w:highlight w:val="none"/>
              </w:rPr>
              <w:t>过程中产生的废线缆头、金属头边角料，由工程部、</w:t>
            </w:r>
            <w:r>
              <w:rPr>
                <w:rFonts w:hint="eastAsia" w:cs="Times New Roman"/>
                <w:sz w:val="21"/>
                <w:szCs w:val="21"/>
                <w:highlight w:val="none"/>
                <w:lang w:val="en-US" w:eastAsia="zh-CN"/>
              </w:rPr>
              <w:t>施工队</w:t>
            </w:r>
            <w:r>
              <w:rPr>
                <w:rFonts w:hint="default" w:ascii="Times New Roman" w:hAnsi="Times New Roman" w:cs="Times New Roman"/>
                <w:sz w:val="21"/>
                <w:szCs w:val="21"/>
                <w:highlight w:val="none"/>
              </w:rPr>
              <w:t>负责统一收集，工程部负责销售处理；对办公及生活区的废纸张等可回收固废由安全部负责集中收集，交回收站；对废旧电池、废灯管以及机修过程中产生的不可回收固废物由安全部统一收集，交市固废回收公司处理。</w:t>
            </w:r>
          </w:p>
          <w:p>
            <w:pP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责任部门</w:t>
            </w:r>
            <w:r>
              <w:rPr>
                <w:rFonts w:hint="default" w:ascii="Times New Roman" w:hAnsi="Times New Roman" w:cs="Times New Roman"/>
                <w:sz w:val="21"/>
                <w:szCs w:val="21"/>
                <w:highlight w:val="none"/>
              </w:rPr>
              <w:t>：</w:t>
            </w:r>
            <w:r>
              <w:rPr>
                <w:rFonts w:hint="eastAsia" w:cs="Times New Roman"/>
                <w:sz w:val="21"/>
                <w:szCs w:val="21"/>
                <w:highlight w:val="none"/>
                <w:lang w:val="en-US" w:eastAsia="zh-CN"/>
              </w:rPr>
              <w:t>工程部</w:t>
            </w:r>
            <w:r>
              <w:rPr>
                <w:rFonts w:hint="default" w:ascii="Times New Roman" w:hAnsi="Times New Roman" w:cs="Times New Roman"/>
                <w:sz w:val="21"/>
                <w:szCs w:val="21"/>
                <w:highlight w:val="none"/>
              </w:rPr>
              <w:t>，费用：</w:t>
            </w:r>
            <w:r>
              <w:rPr>
                <w:rFonts w:hint="eastAsia" w:cs="Times New Roman"/>
                <w:sz w:val="21"/>
                <w:szCs w:val="21"/>
                <w:highlight w:val="none"/>
                <w:lang w:val="en-US" w:eastAsia="zh-CN"/>
              </w:rPr>
              <w:t>2</w:t>
            </w:r>
            <w:r>
              <w:rPr>
                <w:rFonts w:hint="default" w:ascii="Times New Roman" w:hAnsi="Times New Roman" w:cs="Times New Roman"/>
                <w:sz w:val="21"/>
                <w:szCs w:val="21"/>
                <w:highlight w:val="none"/>
              </w:rPr>
              <w:t>000元，起止时间：20</w:t>
            </w:r>
            <w:r>
              <w:rPr>
                <w:rFonts w:hint="eastAsia" w:cs="Times New Roman"/>
                <w:sz w:val="21"/>
                <w:szCs w:val="21"/>
                <w:highlight w:val="none"/>
                <w:lang w:val="en-US" w:eastAsia="zh-CN"/>
              </w:rPr>
              <w:t>20.1</w:t>
            </w:r>
            <w:r>
              <w:rPr>
                <w:rFonts w:hint="eastAsia" w:ascii="Times New Roman" w:hAnsi="Times New Roman" w:cs="Times New Roman"/>
                <w:sz w:val="21"/>
                <w:szCs w:val="21"/>
                <w:highlight w:val="none"/>
                <w:lang w:val="en-US" w:eastAsia="zh-CN"/>
              </w:rPr>
              <w:t>-</w:t>
            </w:r>
            <w:r>
              <w:rPr>
                <w:rFonts w:hint="eastAsia" w:cs="Times New Roman"/>
                <w:sz w:val="21"/>
                <w:szCs w:val="21"/>
                <w:highlight w:val="none"/>
                <w:lang w:val="en-US" w:eastAsia="zh-CN"/>
              </w:rPr>
              <w:t>12</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共根据识别的</w:t>
            </w:r>
            <w:r>
              <w:rPr>
                <w:rFonts w:hint="eastAsia" w:cs="Times New Roman"/>
                <w:sz w:val="21"/>
                <w:szCs w:val="21"/>
                <w:highlight w:val="none"/>
                <w:lang w:val="en-US" w:eastAsia="zh-CN"/>
              </w:rPr>
              <w:t>重要环境因素</w:t>
            </w:r>
            <w:r>
              <w:rPr>
                <w:rFonts w:hint="default" w:ascii="Times New Roman" w:hAnsi="Times New Roman" w:cs="Times New Roman"/>
                <w:sz w:val="21"/>
                <w:szCs w:val="21"/>
                <w:highlight w:val="none"/>
              </w:rPr>
              <w:t>策划管理方案</w:t>
            </w:r>
            <w:r>
              <w:rPr>
                <w:rFonts w:hint="eastAsia" w:cs="Times New Roman"/>
                <w:sz w:val="21"/>
                <w:szCs w:val="21"/>
                <w:highlight w:val="none"/>
                <w:lang w:val="en-US" w:eastAsia="zh-CN"/>
              </w:rPr>
              <w:t>3</w:t>
            </w:r>
            <w:r>
              <w:rPr>
                <w:rFonts w:hint="default" w:ascii="Times New Roman" w:hAnsi="Times New Roman" w:cs="Times New Roman"/>
                <w:sz w:val="21"/>
                <w:szCs w:val="21"/>
                <w:highlight w:val="none"/>
              </w:rPr>
              <w:t>个</w:t>
            </w:r>
            <w:r>
              <w:rPr>
                <w:rFonts w:hint="eastAsia" w:cs="Times New Roman"/>
                <w:sz w:val="21"/>
                <w:szCs w:val="21"/>
                <w:highlight w:val="none"/>
                <w:lang w:eastAsia="zh-CN"/>
              </w:rPr>
              <w:t>，</w:t>
            </w:r>
            <w:r>
              <w:rPr>
                <w:rFonts w:hint="default" w:ascii="Times New Roman" w:hAnsi="Times New Roman" w:cs="Times New Roman"/>
                <w:sz w:val="21"/>
                <w:szCs w:val="21"/>
                <w:highlight w:val="none"/>
              </w:rPr>
              <w:t>同上，基本符合标准要求、可行。</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职业健康安全目标、指标管理方案：抽目标指标：</w:t>
            </w:r>
            <w:r>
              <w:rPr>
                <w:rFonts w:hint="eastAsia" w:cs="Times New Roman"/>
                <w:sz w:val="21"/>
                <w:szCs w:val="21"/>
                <w:highlight w:val="none"/>
                <w:lang w:val="en-US" w:eastAsia="zh-CN"/>
              </w:rPr>
              <w:t>杜绝触电事故的发生</w:t>
            </w:r>
            <w:r>
              <w:rPr>
                <w:rFonts w:hint="default" w:ascii="Times New Roman" w:hAnsi="Times New Roman" w:cs="Times New Roman"/>
                <w:sz w:val="21"/>
                <w:szCs w:val="21"/>
                <w:highlight w:val="none"/>
              </w:rPr>
              <w:t>。</w:t>
            </w:r>
          </w:p>
          <w:p>
            <w:pPr>
              <w:rPr>
                <w:rFonts w:hint="eastAsia" w:cs="Times New Roman"/>
                <w:sz w:val="21"/>
                <w:szCs w:val="21"/>
                <w:highlight w:val="none"/>
                <w:lang w:val="en-US" w:eastAsia="zh-CN"/>
              </w:rPr>
            </w:pPr>
            <w:r>
              <w:rPr>
                <w:rFonts w:hint="default" w:ascii="Times New Roman" w:hAnsi="Times New Roman" w:cs="Times New Roman"/>
                <w:sz w:val="21"/>
                <w:szCs w:val="21"/>
                <w:highlight w:val="none"/>
              </w:rPr>
              <w:t>管理方案：强化安全思想教育培训，认真学习安全规程</w:t>
            </w:r>
            <w:r>
              <w:rPr>
                <w:rFonts w:hint="eastAsia" w:cs="Times New Roman"/>
                <w:sz w:val="21"/>
                <w:szCs w:val="21"/>
                <w:highlight w:val="none"/>
                <w:lang w:eastAsia="zh-CN"/>
              </w:rPr>
              <w:t>；</w:t>
            </w:r>
            <w:r>
              <w:rPr>
                <w:rFonts w:hint="default" w:ascii="Times New Roman" w:hAnsi="Times New Roman" w:cs="Times New Roman"/>
                <w:sz w:val="21"/>
                <w:szCs w:val="21"/>
                <w:highlight w:val="none"/>
              </w:rPr>
              <w:t>认真审查设计图纸，会审时提出建议</w:t>
            </w:r>
            <w:r>
              <w:rPr>
                <w:rFonts w:hint="eastAsia" w:cs="Times New Roman"/>
                <w:sz w:val="21"/>
                <w:szCs w:val="21"/>
                <w:highlight w:val="none"/>
                <w:lang w:eastAsia="zh-CN"/>
              </w:rPr>
              <w:t>；</w:t>
            </w:r>
            <w:r>
              <w:rPr>
                <w:rFonts w:hint="default" w:ascii="Times New Roman" w:hAnsi="Times New Roman" w:cs="Times New Roman"/>
                <w:sz w:val="21"/>
                <w:szCs w:val="21"/>
                <w:highlight w:val="none"/>
              </w:rPr>
              <w:t>落实施工前班前会、开工会制度，布置安全措施，交待危险源点</w:t>
            </w:r>
            <w:r>
              <w:rPr>
                <w:rFonts w:hint="eastAsia" w:cs="Times New Roman"/>
                <w:sz w:val="21"/>
                <w:szCs w:val="21"/>
                <w:highlight w:val="none"/>
                <w:lang w:eastAsia="zh-CN"/>
              </w:rPr>
              <w:t>；</w:t>
            </w:r>
            <w:r>
              <w:rPr>
                <w:rFonts w:hint="default" w:ascii="Times New Roman" w:hAnsi="Times New Roman" w:cs="Times New Roman"/>
                <w:sz w:val="21"/>
                <w:szCs w:val="21"/>
                <w:highlight w:val="none"/>
              </w:rPr>
              <w:t>施工复杂现场，施工队落实现场专人监护</w:t>
            </w:r>
            <w:r>
              <w:rPr>
                <w:rFonts w:hint="eastAsia" w:cs="Times New Roman"/>
                <w:sz w:val="21"/>
                <w:szCs w:val="21"/>
                <w:highlight w:val="none"/>
                <w:lang w:eastAsia="zh-CN"/>
              </w:rPr>
              <w:t>；</w:t>
            </w:r>
            <w:r>
              <w:rPr>
                <w:rFonts w:hint="default" w:ascii="Times New Roman" w:hAnsi="Times New Roman" w:cs="Times New Roman"/>
                <w:sz w:val="21"/>
                <w:szCs w:val="21"/>
                <w:highlight w:val="none"/>
              </w:rPr>
              <w:t>必要时编制安全技术交底或制定专项安全措施</w:t>
            </w:r>
            <w:r>
              <w:rPr>
                <w:rFonts w:hint="eastAsia" w:cs="Times New Roman"/>
                <w:sz w:val="21"/>
                <w:szCs w:val="21"/>
                <w:highlight w:val="none"/>
                <w:lang w:eastAsia="zh-CN"/>
              </w:rPr>
              <w:t>；</w:t>
            </w:r>
            <w:r>
              <w:rPr>
                <w:rFonts w:hint="default" w:ascii="Times New Roman" w:hAnsi="Times New Roman" w:cs="Times New Roman"/>
                <w:sz w:val="21"/>
                <w:szCs w:val="21"/>
                <w:highlight w:val="none"/>
              </w:rPr>
              <w:t>必要时设置安全网、安全栏、安全绳和安全标志</w:t>
            </w:r>
            <w:r>
              <w:rPr>
                <w:rFonts w:hint="eastAsia" w:cs="Times New Roman"/>
                <w:sz w:val="21"/>
                <w:szCs w:val="21"/>
                <w:highlight w:val="none"/>
                <w:lang w:eastAsia="zh-CN"/>
              </w:rPr>
              <w:t>；</w:t>
            </w:r>
            <w:r>
              <w:rPr>
                <w:rFonts w:hint="default" w:ascii="Times New Roman" w:hAnsi="Times New Roman" w:cs="Times New Roman"/>
                <w:sz w:val="21"/>
                <w:szCs w:val="21"/>
                <w:highlight w:val="none"/>
              </w:rPr>
              <w:t>配备符合要求的安全工器具</w:t>
            </w:r>
            <w:r>
              <w:rPr>
                <w:rFonts w:hint="eastAsia" w:cs="Times New Roman"/>
                <w:sz w:val="21"/>
                <w:szCs w:val="21"/>
                <w:highlight w:val="none"/>
                <w:lang w:val="en-US" w:eastAsia="zh-CN"/>
              </w:rPr>
              <w:t>；</w:t>
            </w:r>
          </w:p>
          <w:p>
            <w:pP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责任部门</w:t>
            </w:r>
            <w:r>
              <w:rPr>
                <w:rFonts w:hint="default" w:ascii="Times New Roman" w:hAnsi="Times New Roman" w:cs="Times New Roman"/>
                <w:sz w:val="21"/>
                <w:szCs w:val="21"/>
                <w:highlight w:val="none"/>
              </w:rPr>
              <w:t>：</w:t>
            </w:r>
            <w:r>
              <w:rPr>
                <w:rFonts w:hint="eastAsia" w:cs="Times New Roman"/>
                <w:sz w:val="21"/>
                <w:szCs w:val="21"/>
                <w:highlight w:val="none"/>
                <w:lang w:val="en-US" w:eastAsia="zh-CN"/>
              </w:rPr>
              <w:t>工程</w:t>
            </w:r>
            <w:r>
              <w:rPr>
                <w:rFonts w:hint="default" w:ascii="Times New Roman" w:hAnsi="Times New Roman" w:cs="Times New Roman"/>
                <w:sz w:val="21"/>
                <w:szCs w:val="21"/>
                <w:highlight w:val="none"/>
              </w:rPr>
              <w:t>部，费用：</w:t>
            </w:r>
            <w:r>
              <w:rPr>
                <w:rFonts w:hint="eastAsia" w:cs="Times New Roman"/>
                <w:sz w:val="21"/>
                <w:szCs w:val="21"/>
                <w:highlight w:val="none"/>
                <w:lang w:val="en-US" w:eastAsia="zh-CN"/>
              </w:rPr>
              <w:t>1</w:t>
            </w:r>
            <w:r>
              <w:rPr>
                <w:rFonts w:hint="default" w:ascii="Times New Roman" w:hAnsi="Times New Roman" w:cs="Times New Roman"/>
                <w:sz w:val="21"/>
                <w:szCs w:val="21"/>
                <w:highlight w:val="none"/>
              </w:rPr>
              <w:t>000元，起止时间：20</w:t>
            </w:r>
            <w:r>
              <w:rPr>
                <w:rFonts w:hint="eastAsia" w:cs="Times New Roman"/>
                <w:sz w:val="21"/>
                <w:szCs w:val="21"/>
                <w:highlight w:val="none"/>
                <w:lang w:val="en-US" w:eastAsia="zh-CN"/>
              </w:rPr>
              <w:t>20.1-12</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共根据识别的重大危险源策划管理方案</w:t>
            </w:r>
            <w:r>
              <w:rPr>
                <w:rFonts w:hint="eastAsia" w:cs="Times New Roman"/>
                <w:sz w:val="21"/>
                <w:szCs w:val="21"/>
                <w:highlight w:val="none"/>
                <w:lang w:val="en-US" w:eastAsia="zh-CN"/>
              </w:rPr>
              <w:t>4</w:t>
            </w:r>
            <w:r>
              <w:rPr>
                <w:rFonts w:hint="default" w:ascii="Times New Roman" w:hAnsi="Times New Roman" w:cs="Times New Roman"/>
                <w:sz w:val="21"/>
                <w:szCs w:val="21"/>
                <w:highlight w:val="none"/>
              </w:rPr>
              <w:t>个</w:t>
            </w:r>
            <w:r>
              <w:rPr>
                <w:rFonts w:hint="eastAsia" w:cs="Times New Roman"/>
                <w:sz w:val="21"/>
                <w:szCs w:val="21"/>
                <w:highlight w:val="none"/>
                <w:lang w:eastAsia="zh-CN"/>
              </w:rPr>
              <w:t>，</w:t>
            </w:r>
            <w:r>
              <w:rPr>
                <w:rFonts w:hint="default" w:ascii="Times New Roman" w:hAnsi="Times New Roman" w:cs="Times New Roman"/>
                <w:sz w:val="21"/>
                <w:szCs w:val="21"/>
                <w:highlight w:val="none"/>
              </w:rPr>
              <w:t>同上，基本符合标准要求、可行。</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626" w:type="dxa"/>
            <w:vAlign w:val="top"/>
          </w:tcPr>
          <w:p>
            <w:pPr>
              <w:rPr>
                <w:rFonts w:hint="eastAsia" w:ascii="Times New Roman" w:hAnsi="Times New Roman" w:eastAsia="宋体" w:cs="Times New Roman"/>
                <w:kern w:val="2"/>
                <w:sz w:val="21"/>
                <w:lang w:val="en-US" w:eastAsia="zh-CN" w:bidi="ar-SA"/>
              </w:rPr>
            </w:pPr>
            <w:r>
              <w:rPr>
                <w:rFonts w:hint="eastAsia"/>
                <w:lang w:eastAsia="zh-CN"/>
              </w:rPr>
              <w:t>应急准备和响应</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O8.2</w:t>
            </w:r>
          </w:p>
        </w:tc>
        <w:tc>
          <w:tcPr>
            <w:tcW w:w="11164" w:type="dxa"/>
            <w:vAlign w:val="top"/>
          </w:tcPr>
          <w:p>
            <w:pPr>
              <w:rPr>
                <w:rFonts w:hint="eastAsia"/>
                <w:sz w:val="21"/>
                <w:szCs w:val="21"/>
              </w:rPr>
            </w:pPr>
            <w:r>
              <w:rPr>
                <w:rFonts w:hint="eastAsia"/>
                <w:sz w:val="21"/>
                <w:szCs w:val="21"/>
              </w:rPr>
              <w:t>策划了《应急准备和响应控制程序》</w:t>
            </w:r>
          </w:p>
          <w:p>
            <w:pPr>
              <w:rPr>
                <w:rFonts w:hint="eastAsia" w:ascii="Times New Roman" w:hAnsi="Times New Roman" w:eastAsia="宋体" w:cs="Times New Roman"/>
                <w:kern w:val="2"/>
                <w:sz w:val="21"/>
                <w:lang w:val="en-US" w:eastAsia="zh-CN" w:bidi="ar-SA"/>
              </w:rPr>
            </w:pPr>
            <w:r>
              <w:rPr>
                <w:rFonts w:hint="eastAsia"/>
                <w:sz w:val="21"/>
                <w:szCs w:val="21"/>
              </w:rPr>
              <w:t>提供应急预案：针对包括火灾事故、</w:t>
            </w:r>
            <w:r>
              <w:rPr>
                <w:rFonts w:hint="eastAsia"/>
                <w:sz w:val="21"/>
                <w:szCs w:val="21"/>
                <w:lang w:val="en-US" w:eastAsia="zh-CN"/>
              </w:rPr>
              <w:t>触电伤害、意外</w:t>
            </w:r>
            <w:r>
              <w:rPr>
                <w:rFonts w:hint="eastAsia"/>
                <w:sz w:val="21"/>
                <w:szCs w:val="21"/>
                <w:lang w:eastAsia="zh-CN"/>
              </w:rPr>
              <w:t>伤害</w:t>
            </w:r>
            <w:r>
              <w:rPr>
                <w:rFonts w:hint="eastAsia"/>
                <w:sz w:val="21"/>
                <w:szCs w:val="21"/>
              </w:rPr>
              <w:t>应急预案</w:t>
            </w:r>
            <w:r>
              <w:rPr>
                <w:rFonts w:hint="eastAsia"/>
                <w:sz w:val="21"/>
                <w:szCs w:val="21"/>
                <w:lang w:eastAsia="zh-CN"/>
              </w:rPr>
              <w:t>。</w:t>
            </w:r>
          </w:p>
        </w:tc>
        <w:tc>
          <w:tcPr>
            <w:tcW w:w="928" w:type="dxa"/>
          </w:tcPr>
          <w:p/>
        </w:tc>
      </w:tr>
    </w:tbl>
    <w:p/>
    <w:p/>
    <w:p/>
    <w:p/>
    <w:p/>
    <w:p/>
    <w:p/>
    <w:p/>
    <w:p/>
    <w:p/>
    <w:p/>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rFonts w:hint="default" w:eastAsia="宋体"/>
                <w:sz w:val="24"/>
                <w:szCs w:val="24"/>
                <w:lang w:val="en-US" w:eastAsia="zh-CN"/>
              </w:rPr>
            </w:pPr>
            <w:r>
              <w:rPr>
                <w:rFonts w:hint="eastAsia"/>
                <w:sz w:val="24"/>
                <w:szCs w:val="24"/>
              </w:rPr>
              <w:t>受审核部门：工程部/在建项目</w:t>
            </w:r>
            <w:r>
              <w:rPr>
                <w:rFonts w:hint="eastAsia"/>
                <w:sz w:val="24"/>
                <w:szCs w:val="24"/>
                <w:lang w:val="en-US" w:eastAsia="zh-CN"/>
              </w:rPr>
              <w:t xml:space="preserve">  </w:t>
            </w:r>
            <w:r>
              <w:rPr>
                <w:rFonts w:hint="eastAsia"/>
                <w:sz w:val="24"/>
                <w:szCs w:val="24"/>
              </w:rPr>
              <w:t xml:space="preserve"> 主管领导：</w:t>
            </w:r>
            <w:r>
              <w:rPr>
                <w:rFonts w:hint="eastAsia" w:ascii="楷体" w:hAnsi="楷体" w:eastAsia="楷体" w:cs="楷体"/>
                <w:sz w:val="21"/>
                <w:szCs w:val="21"/>
                <w:lang w:val="en-US" w:eastAsia="zh-CN"/>
              </w:rPr>
              <w:t>田保军</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/陈国红</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吉洁、周文廷            </w:t>
            </w:r>
            <w:r>
              <w:rPr>
                <w:rFonts w:hint="eastAsia"/>
                <w:sz w:val="24"/>
                <w:szCs w:val="24"/>
              </w:rPr>
              <w:t>审核时间：</w:t>
            </w:r>
            <w:r>
              <w:rPr>
                <w:rFonts w:hint="eastAsia"/>
                <w:sz w:val="24"/>
                <w:szCs w:val="24"/>
                <w:lang w:val="en-US" w:eastAsia="zh-CN"/>
              </w:rPr>
              <w:t>2021.3.24</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rPr>
                <w:sz w:val="24"/>
                <w:szCs w:val="24"/>
              </w:rPr>
            </w:pPr>
            <w:r>
              <w:rPr>
                <w:rFonts w:hint="eastAsia"/>
                <w:sz w:val="24"/>
                <w:szCs w:val="24"/>
              </w:rPr>
              <w:t>审核条款：</w:t>
            </w:r>
            <w:r>
              <w:rPr>
                <w:rFonts w:hint="eastAsia"/>
                <w:sz w:val="21"/>
                <w:szCs w:val="21"/>
              </w:rPr>
              <w:t>E</w:t>
            </w:r>
            <w:r>
              <w:rPr>
                <w:rFonts w:hint="eastAsia"/>
                <w:sz w:val="21"/>
                <w:szCs w:val="21"/>
                <w:lang w:val="en-US" w:eastAsia="zh-CN"/>
              </w:rPr>
              <w:t>O</w:t>
            </w:r>
            <w:r>
              <w:rPr>
                <w:rFonts w:hint="eastAsia"/>
                <w:sz w:val="21"/>
                <w:szCs w:val="21"/>
              </w:rPr>
              <w:t>6.1.2</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lang w:val="en-US" w:eastAsia="zh-CN"/>
              </w:rPr>
              <w:t>环境因素、</w:t>
            </w:r>
            <w:r>
              <w:rPr>
                <w:rFonts w:hint="eastAsia"/>
                <w:highlight w:val="none"/>
              </w:rPr>
              <w:t>危险源识别评价程序的充分性、适宜性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O6.1.</w:t>
            </w:r>
            <w:r>
              <w:rPr>
                <w:rFonts w:hint="eastAsia" w:cs="Times New Roman"/>
                <w:kern w:val="2"/>
                <w:sz w:val="21"/>
                <w:lang w:val="en-US" w:eastAsia="zh-CN" w:bidi="ar-SA"/>
              </w:rPr>
              <w:t>2</w:t>
            </w:r>
          </w:p>
        </w:tc>
        <w:tc>
          <w:tcPr>
            <w:tcW w:w="11164" w:type="dxa"/>
            <w:vAlign w:val="top"/>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策划、编制了《环境因素识别控制程序</w:t>
            </w:r>
            <w:r>
              <w:rPr>
                <w:rFonts w:hint="eastAsia" w:ascii="Times New Roman" w:hAnsi="Times New Roman" w:cs="Times New Roman"/>
                <w:sz w:val="21"/>
                <w:szCs w:val="21"/>
                <w:highlight w:val="none"/>
                <w:lang w:eastAsia="zh-CN"/>
              </w:rPr>
              <w:t>》《危险源辨识及风险分析控制程序</w:t>
            </w:r>
            <w:r>
              <w:rPr>
                <w:rFonts w:hint="default" w:ascii="Times New Roman" w:hAnsi="Times New Roman" w:cs="Times New Roman"/>
                <w:sz w:val="21"/>
                <w:szCs w:val="21"/>
                <w:highlight w:val="none"/>
              </w:rPr>
              <w:t>》，经文审符合标准要求</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提供《环境因素识别</w:t>
            </w:r>
            <w:r>
              <w:rPr>
                <w:rFonts w:hint="eastAsia" w:cs="Times New Roman"/>
                <w:sz w:val="21"/>
                <w:szCs w:val="21"/>
                <w:highlight w:val="none"/>
                <w:lang w:eastAsia="zh-CN"/>
              </w:rPr>
              <w:t>一览</w:t>
            </w:r>
            <w:r>
              <w:rPr>
                <w:rFonts w:hint="default" w:ascii="Times New Roman" w:hAnsi="Times New Roman" w:cs="Times New Roman"/>
                <w:sz w:val="21"/>
                <w:szCs w:val="21"/>
                <w:highlight w:val="none"/>
              </w:rPr>
              <w:t>表》，其中包括办公区、</w:t>
            </w:r>
            <w:r>
              <w:rPr>
                <w:rFonts w:hint="eastAsia" w:cs="Times New Roman"/>
                <w:sz w:val="21"/>
                <w:szCs w:val="21"/>
                <w:highlight w:val="none"/>
                <w:lang w:val="en-US" w:eastAsia="zh-CN"/>
              </w:rPr>
              <w:t>施工现场</w:t>
            </w:r>
            <w:r>
              <w:rPr>
                <w:rFonts w:hint="default" w:ascii="Times New Roman" w:hAnsi="Times New Roman" w:cs="Times New Roman"/>
                <w:sz w:val="21"/>
                <w:szCs w:val="21"/>
                <w:highlight w:val="none"/>
              </w:rPr>
              <w:t>等，包括固废排放、火灾</w:t>
            </w:r>
            <w:r>
              <w:rPr>
                <w:rFonts w:hint="eastAsia" w:cs="Times New Roman"/>
                <w:sz w:val="21"/>
                <w:szCs w:val="21"/>
                <w:highlight w:val="none"/>
                <w:lang w:val="en-US" w:eastAsia="zh-CN"/>
              </w:rPr>
              <w:t>的发生</w:t>
            </w:r>
            <w:r>
              <w:rPr>
                <w:rFonts w:hint="default" w:ascii="Times New Roman" w:hAnsi="Times New Roman" w:cs="Times New Roman"/>
                <w:sz w:val="21"/>
                <w:szCs w:val="21"/>
                <w:highlight w:val="none"/>
              </w:rPr>
              <w:t>、原材料损耗、</w:t>
            </w:r>
            <w:r>
              <w:rPr>
                <w:rFonts w:hint="eastAsia" w:cs="Times New Roman"/>
                <w:sz w:val="21"/>
                <w:szCs w:val="21"/>
                <w:highlight w:val="none"/>
                <w:lang w:val="en-US" w:eastAsia="zh-CN"/>
              </w:rPr>
              <w:t>能源的消耗、</w:t>
            </w:r>
            <w:r>
              <w:rPr>
                <w:rFonts w:hint="default" w:ascii="Times New Roman" w:hAnsi="Times New Roman" w:cs="Times New Roman"/>
                <w:sz w:val="21"/>
                <w:szCs w:val="21"/>
                <w:highlight w:val="none"/>
              </w:rPr>
              <w:t>废气排放、噪声排放等。</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可以提供《重要环境因素清单》，其中重要环境因素：固体废弃物排放、噪声排放、</w:t>
            </w:r>
            <w:r>
              <w:rPr>
                <w:rFonts w:hint="default" w:ascii="Times New Roman" w:hAnsi="Times New Roman" w:cs="Times New Roman"/>
                <w:color w:val="auto"/>
                <w:sz w:val="21"/>
                <w:szCs w:val="21"/>
                <w:highlight w:val="none"/>
              </w:rPr>
              <w:t>火灾的发生</w:t>
            </w:r>
            <w:bookmarkStart w:id="1" w:name="_GoBack"/>
            <w:bookmarkEnd w:id="1"/>
            <w:r>
              <w:rPr>
                <w:rFonts w:hint="default" w:ascii="Times New Roman" w:hAnsi="Times New Roman" w:cs="Times New Roman"/>
                <w:sz w:val="21"/>
                <w:szCs w:val="21"/>
                <w:highlight w:val="none"/>
              </w:rPr>
              <w:t>，评价准确</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提供《危险源识别</w:t>
            </w:r>
            <w:r>
              <w:rPr>
                <w:rFonts w:hint="eastAsia" w:cs="Times New Roman"/>
                <w:sz w:val="21"/>
                <w:szCs w:val="21"/>
                <w:highlight w:val="none"/>
                <w:lang w:eastAsia="zh-CN"/>
              </w:rPr>
              <w:t>一览表</w:t>
            </w:r>
            <w:r>
              <w:rPr>
                <w:rFonts w:hint="default" w:ascii="Times New Roman" w:hAnsi="Times New Roman" w:cs="Times New Roman"/>
                <w:sz w:val="21"/>
                <w:szCs w:val="21"/>
                <w:highlight w:val="none"/>
              </w:rPr>
              <w:t>》，按照活动、区域进行了识别，其中包括：线路老化</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违规吸烟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消防设施失效</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人走未断电、电线乱拉乱扯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未配置触电保护装置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各种电器漏电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各种电器防护装置失灵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人员未佩戴防护用具</w:t>
            </w:r>
            <w:r>
              <w:rPr>
                <w:rFonts w:hint="eastAsia" w:ascii="Times New Roman" w:hAnsi="Times New Roman" w:cs="Times New Roman"/>
                <w:sz w:val="21"/>
                <w:szCs w:val="21"/>
                <w:highlight w:val="none"/>
                <w:lang w:eastAsia="zh-CN"/>
              </w:rPr>
              <w:t>、</w:t>
            </w:r>
            <w:r>
              <w:rPr>
                <w:rFonts w:hint="eastAsia" w:cs="Times New Roman"/>
                <w:sz w:val="21"/>
                <w:szCs w:val="21"/>
                <w:highlight w:val="none"/>
                <w:lang w:val="en-US" w:eastAsia="zh-CN"/>
              </w:rPr>
              <w:t>物体打击、山体滑坡、车辆伤害</w:t>
            </w:r>
            <w:r>
              <w:rPr>
                <w:rFonts w:hint="eastAsia" w:ascii="Times New Roman" w:hAnsi="Times New Roman" w:cs="Times New Roman"/>
                <w:sz w:val="21"/>
                <w:szCs w:val="21"/>
                <w:highlight w:val="none"/>
                <w:lang w:eastAsia="zh-CN"/>
              </w:rPr>
              <w:t>、</w:t>
            </w:r>
            <w:r>
              <w:rPr>
                <w:rFonts w:hint="eastAsia" w:cs="Times New Roman"/>
                <w:sz w:val="21"/>
                <w:szCs w:val="21"/>
                <w:highlight w:val="none"/>
                <w:lang w:val="en-US" w:eastAsia="zh-CN"/>
              </w:rPr>
              <w:t>高空坠落、</w:t>
            </w:r>
            <w:r>
              <w:rPr>
                <w:rFonts w:hint="default" w:ascii="Times New Roman" w:hAnsi="Times New Roman" w:cs="Times New Roman"/>
                <w:sz w:val="21"/>
                <w:szCs w:val="21"/>
                <w:highlight w:val="none"/>
              </w:rPr>
              <w:t>设备无防护装置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设备故障</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设备操作噪声排放影响听力等，评价基本全面</w:t>
            </w:r>
          </w:p>
          <w:p>
            <w:pPr>
              <w:rPr>
                <w:rFonts w:hint="eastAsia"/>
                <w:color w:val="auto"/>
                <w:highlight w:val="none"/>
                <w:u w:val="none" w:color="auto"/>
                <w:lang w:eastAsia="zh-CN"/>
              </w:rPr>
            </w:pPr>
            <w:r>
              <w:rPr>
                <w:rFonts w:hint="default" w:ascii="Times New Roman" w:hAnsi="Times New Roman" w:cs="Times New Roman"/>
                <w:sz w:val="21"/>
                <w:szCs w:val="21"/>
                <w:highlight w:val="none"/>
              </w:rPr>
              <w:t>提供《重大危险源清单》，其中重大危险源：</w:t>
            </w:r>
            <w:r>
              <w:rPr>
                <w:rFonts w:hint="eastAsia" w:ascii="宋体"/>
                <w:color w:val="auto"/>
                <w:sz w:val="20"/>
                <w:szCs w:val="20"/>
                <w:lang w:val="en-US" w:eastAsia="zh-CN"/>
              </w:rPr>
              <w:t>火灾事故的发生、触电、噪声伤害、意外伤害、物体打击、高空坠落、机械伤害，</w:t>
            </w:r>
            <w:r>
              <w:rPr>
                <w:rFonts w:hint="default" w:ascii="宋体"/>
                <w:color w:val="auto"/>
                <w:sz w:val="20"/>
                <w:szCs w:val="20"/>
                <w:lang w:val="en-US" w:eastAsia="zh-CN"/>
              </w:rPr>
              <w:t>评价准确</w:t>
            </w:r>
            <w:r>
              <w:rPr>
                <w:rFonts w:hint="eastAsia"/>
                <w:color w:val="auto"/>
                <w:highlight w:val="none"/>
                <w:u w:val="none" w:color="auto"/>
                <w:lang w:eastAsia="zh-CN"/>
              </w:rPr>
              <w:t>。</w:t>
            </w:r>
          </w:p>
          <w:p>
            <w:pPr>
              <w:rPr>
                <w:rFonts w:hint="eastAsia"/>
                <w:color w:val="auto"/>
                <w:highlight w:val="none"/>
                <w:u w:val="none" w:color="auto"/>
                <w:lang w:eastAsia="zh-CN"/>
              </w:rPr>
            </w:pPr>
          </w:p>
          <w:p>
            <w:pPr>
              <w:rPr>
                <w:rFonts w:hint="eastAsia" w:ascii="宋体"/>
                <w:color w:val="000000"/>
                <w:sz w:val="20"/>
                <w:szCs w:val="20"/>
                <w:lang w:eastAsia="zh-CN"/>
              </w:rPr>
            </w:pPr>
            <w:r>
              <w:rPr>
                <w:rFonts w:hint="eastAsia" w:ascii="宋体"/>
                <w:color w:val="000000"/>
                <w:sz w:val="20"/>
                <w:szCs w:val="20"/>
                <w:lang w:val="en-US" w:eastAsia="zh-CN"/>
              </w:rPr>
              <w:t>查看施工现场</w:t>
            </w:r>
            <w:r>
              <w:rPr>
                <w:rFonts w:hint="eastAsia" w:ascii="宋体"/>
                <w:color w:val="000000"/>
                <w:sz w:val="20"/>
                <w:szCs w:val="20"/>
              </w:rPr>
              <w:t>卫生健康，整洁舒适</w:t>
            </w:r>
            <w:r>
              <w:rPr>
                <w:rFonts w:hint="eastAsia" w:ascii="宋体"/>
                <w:color w:val="000000"/>
                <w:sz w:val="20"/>
                <w:szCs w:val="20"/>
                <w:lang w:eastAsia="zh-CN"/>
              </w:rPr>
              <w:t>，</w:t>
            </w:r>
            <w:r>
              <w:rPr>
                <w:rFonts w:hint="eastAsia" w:ascii="宋体"/>
                <w:color w:val="000000"/>
                <w:sz w:val="20"/>
                <w:szCs w:val="20"/>
                <w:lang w:val="en-US" w:eastAsia="zh-CN"/>
              </w:rPr>
              <w:t>施工人员佩戴有防护用品</w:t>
            </w:r>
            <w:r>
              <w:rPr>
                <w:rFonts w:hint="eastAsia" w:ascii="宋体"/>
                <w:color w:val="000000"/>
                <w:sz w:val="20"/>
                <w:szCs w:val="20"/>
              </w:rPr>
              <w:t>；对施工场地机具设备、各类原材料及半成品堆放布置要求井然有序；推行现场文明施工</w:t>
            </w:r>
            <w:r>
              <w:rPr>
                <w:rFonts w:hint="eastAsia" w:ascii="宋体"/>
                <w:color w:val="000000"/>
                <w:sz w:val="20"/>
                <w:szCs w:val="20"/>
                <w:lang w:eastAsia="zh-CN"/>
              </w:rPr>
              <w:t>。</w:t>
            </w:r>
          </w:p>
          <w:p>
            <w:pPr>
              <w:rPr>
                <w:rFonts w:hint="default" w:ascii="宋体"/>
                <w:color w:val="000000"/>
                <w:sz w:val="20"/>
                <w:szCs w:val="20"/>
                <w:lang w:val="en-US" w:eastAsia="zh-CN"/>
              </w:rPr>
            </w:pPr>
          </w:p>
        </w:tc>
        <w:tc>
          <w:tcPr>
            <w:tcW w:w="928" w:type="dxa"/>
          </w:tcPr>
          <w:p/>
        </w:tc>
      </w:tr>
    </w:tbl>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AA249AF"/>
    <w:rsid w:val="0E2B67A3"/>
    <w:rsid w:val="119044E6"/>
    <w:rsid w:val="119F56DC"/>
    <w:rsid w:val="15913E24"/>
    <w:rsid w:val="176842C7"/>
    <w:rsid w:val="1E1D27CB"/>
    <w:rsid w:val="204A2282"/>
    <w:rsid w:val="28011F53"/>
    <w:rsid w:val="2858425E"/>
    <w:rsid w:val="2B6404EC"/>
    <w:rsid w:val="2BEE44E1"/>
    <w:rsid w:val="2D1871B5"/>
    <w:rsid w:val="39FB6C59"/>
    <w:rsid w:val="3B4D7B5E"/>
    <w:rsid w:val="49B609D5"/>
    <w:rsid w:val="4AB02D32"/>
    <w:rsid w:val="5DBB5D57"/>
    <w:rsid w:val="6508023A"/>
    <w:rsid w:val="70CF1A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bCs/>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TotalTime>
  <ScaleCrop>false</ScaleCrop>
  <LinksUpToDate>false</LinksUpToDate>
  <CharactersWithSpaces>100</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2021-03-30T07:50:59Z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008CD761631A4D8BAFAE2307E65823C8</vt:lpwstr>
  </property>
</Properties>
</file>