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95"/>
        <w:gridCol w:w="10671"/>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spacing w:before="120" w:line="36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过程与活动、</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抽样计划</w:t>
            </w:r>
          </w:p>
        </w:tc>
        <w:tc>
          <w:tcPr>
            <w:tcW w:w="1095" w:type="dxa"/>
            <w:vMerge w:val="restart"/>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涉及</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条款</w:t>
            </w:r>
          </w:p>
        </w:tc>
        <w:tc>
          <w:tcPr>
            <w:tcW w:w="10671" w:type="dxa"/>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受审核部门：</w:t>
            </w:r>
            <w:r>
              <w:rPr>
                <w:rFonts w:hint="eastAsia" w:ascii="宋体" w:hAnsi="宋体" w:eastAsia="宋体" w:cs="宋体"/>
                <w:b w:val="0"/>
                <w:bCs w:val="0"/>
                <w:sz w:val="21"/>
                <w:szCs w:val="21"/>
                <w:lang w:val="en-US" w:eastAsia="zh-CN"/>
              </w:rPr>
              <w:t xml:space="preserve">管理层     </w:t>
            </w:r>
            <w:r>
              <w:rPr>
                <w:rFonts w:hint="eastAsia" w:ascii="宋体" w:hAnsi="宋体" w:eastAsia="宋体" w:cs="宋体"/>
                <w:b w:val="0"/>
                <w:bCs w:val="0"/>
                <w:sz w:val="21"/>
                <w:szCs w:val="21"/>
              </w:rPr>
              <w:t>主管领导：</w:t>
            </w:r>
            <w:r>
              <w:rPr>
                <w:rFonts w:hint="eastAsia" w:ascii="宋体" w:hAnsi="宋体" w:eastAsia="宋体" w:cs="宋体"/>
                <w:b w:val="0"/>
                <w:bCs w:val="0"/>
                <w:sz w:val="21"/>
                <w:szCs w:val="21"/>
                <w:lang w:val="en-US" w:eastAsia="zh-CN"/>
              </w:rPr>
              <w:t xml:space="preserve">刘伟民        </w:t>
            </w:r>
            <w:r>
              <w:rPr>
                <w:rFonts w:hint="eastAsia" w:ascii="宋体" w:hAnsi="宋体" w:eastAsia="宋体" w:cs="宋体"/>
                <w:b w:val="0"/>
                <w:bCs w:val="0"/>
                <w:sz w:val="21"/>
                <w:szCs w:val="21"/>
              </w:rPr>
              <w:t>陪同人员：</w:t>
            </w:r>
          </w:p>
        </w:tc>
        <w:tc>
          <w:tcPr>
            <w:tcW w:w="783" w:type="dxa"/>
            <w:vMerge w:val="restart"/>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tc>
        <w:tc>
          <w:tcPr>
            <w:tcW w:w="1095" w:type="dxa"/>
            <w:vMerge w:val="continue"/>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tc>
        <w:tc>
          <w:tcPr>
            <w:tcW w:w="10671" w:type="dxa"/>
            <w:vAlign w:val="center"/>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审核员：</w:t>
            </w:r>
            <w:r>
              <w:rPr>
                <w:rFonts w:hint="eastAsia" w:ascii="宋体" w:hAnsi="宋体" w:eastAsia="宋体" w:cs="宋体"/>
                <w:b w:val="0"/>
                <w:bCs w:val="0"/>
                <w:sz w:val="21"/>
                <w:szCs w:val="21"/>
                <w:lang w:val="en-US" w:eastAsia="zh-CN"/>
              </w:rPr>
              <w:t xml:space="preserve">刘玉兰           </w:t>
            </w:r>
            <w:r>
              <w:rPr>
                <w:rFonts w:hint="eastAsia" w:ascii="宋体" w:hAnsi="宋体" w:eastAsia="宋体" w:cs="宋体"/>
                <w:b w:val="0"/>
                <w:bCs w:val="0"/>
                <w:sz w:val="21"/>
                <w:szCs w:val="21"/>
              </w:rPr>
              <w:t>审核时间：</w:t>
            </w:r>
            <w:r>
              <w:rPr>
                <w:rFonts w:hint="eastAsia" w:ascii="宋体" w:hAnsi="宋体" w:eastAsia="宋体" w:cs="宋体"/>
                <w:b w:val="0"/>
                <w:bCs w:val="0"/>
                <w:sz w:val="21"/>
                <w:szCs w:val="21"/>
                <w:lang w:val="en-US" w:eastAsia="zh-CN"/>
              </w:rPr>
              <w:t>2021.3.19</w:t>
            </w:r>
          </w:p>
        </w:tc>
        <w:tc>
          <w:tcPr>
            <w:tcW w:w="783" w:type="dxa"/>
            <w:vMerge w:val="continue"/>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tc>
        <w:tc>
          <w:tcPr>
            <w:tcW w:w="1095" w:type="dxa"/>
            <w:vMerge w:val="continue"/>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tc>
        <w:tc>
          <w:tcPr>
            <w:tcW w:w="10671" w:type="dxa"/>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审核条款：</w:t>
            </w:r>
            <w:r>
              <w:rPr>
                <w:rFonts w:hint="eastAsia" w:ascii="宋体" w:hAnsi="宋体" w:eastAsia="宋体" w:cs="宋体"/>
                <w:b w:val="0"/>
                <w:bCs w:val="0"/>
                <w:sz w:val="21"/>
                <w:szCs w:val="21"/>
                <w:lang w:val="en-US" w:eastAsia="zh-CN"/>
              </w:rPr>
              <w:t>QEO</w:t>
            </w:r>
            <w:r>
              <w:rPr>
                <w:rFonts w:hint="eastAsia" w:ascii="宋体" w:hAnsi="宋体" w:eastAsia="宋体" w:cs="宋体"/>
                <w:b w:val="0"/>
                <w:bCs w:val="0"/>
                <w:sz w:val="21"/>
                <w:szCs w:val="21"/>
              </w:rPr>
              <w:t>4.1/4.2/4.3/4.4/5.1/5.2/5.3/6.1/6.2/6.3/7.1/9.1.1/9.3/10.1/10.3</w:t>
            </w:r>
          </w:p>
        </w:tc>
        <w:tc>
          <w:tcPr>
            <w:tcW w:w="783" w:type="dxa"/>
            <w:vMerge w:val="continue"/>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理解组织及其环境</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Q:4.1</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S</w:t>
            </w:r>
            <w:r>
              <w:rPr>
                <w:rFonts w:hint="eastAsia" w:ascii="宋体" w:hAnsi="宋体" w:eastAsia="宋体" w:cs="宋体"/>
                <w:b w:val="0"/>
                <w:bCs w:val="0"/>
                <w:sz w:val="21"/>
                <w:szCs w:val="21"/>
              </w:rPr>
              <w:t>:4.1</w:t>
            </w:r>
          </w:p>
        </w:tc>
        <w:tc>
          <w:tcPr>
            <w:tcW w:w="10671" w:type="dxa"/>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河北卫民电力设备制造有限公司成立于2019年，</w:t>
            </w:r>
            <w:r>
              <w:rPr>
                <w:rFonts w:hint="eastAsia" w:ascii="宋体" w:hAnsi="宋体" w:eastAsia="宋体" w:cs="宋体"/>
                <w:b w:val="0"/>
                <w:bCs w:val="0"/>
                <w:sz w:val="21"/>
                <w:szCs w:val="21"/>
                <w:lang w:val="en-US" w:eastAsia="zh-CN"/>
              </w:rPr>
              <w:t>租赁河北智鑫电力器材有限公司厂房，位于</w:t>
            </w:r>
            <w:r>
              <w:rPr>
                <w:rFonts w:hint="eastAsia" w:ascii="宋体" w:hAnsi="宋体" w:eastAsia="宋体" w:cs="宋体"/>
                <w:b w:val="0"/>
                <w:bCs w:val="0"/>
                <w:sz w:val="21"/>
                <w:szCs w:val="21"/>
                <w:lang w:eastAsia="zh-CN"/>
              </w:rPr>
              <w:t>保定市高阳县庞家佐乡刘家连城村，</w:t>
            </w:r>
            <w:r>
              <w:rPr>
                <w:rFonts w:hint="eastAsia" w:ascii="宋体" w:hAnsi="宋体" w:eastAsia="宋体" w:cs="宋体"/>
                <w:b w:val="0"/>
                <w:bCs w:val="0"/>
                <w:sz w:val="21"/>
                <w:szCs w:val="21"/>
              </w:rPr>
              <w:t>专业生产电力安全工（防鸟罩、驱鸟器、防鸟刺、标识牌、登杆脚扣、绝缘硬梯、拉闸杆、接地线、验电器、绝缘护罩）、电力金具、铁附件（横担、绝缘横担、抱箍、拉线棒）、高压隔离开关、拉紧绝缘子、合成绝缘子，避雷器，高压跌落式熔断器的生产和服务。公司技术力量雄厚，为用户提供上千多种电力产品</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spacing w:before="156" w:beforeLines="50" w:line="360" w:lineRule="exac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内部因素和外部因素</w:t>
            </w:r>
          </w:p>
          <w:p>
            <w:pPr>
              <w:keepNext w:val="0"/>
              <w:keepLines w:val="0"/>
              <w:pageBreakBefore w:val="0"/>
              <w:widowControl w:val="0"/>
              <w:kinsoku/>
              <w:wordWrap/>
              <w:overflowPunct/>
              <w:topLinePunct w:val="0"/>
              <w:autoSpaceDE/>
              <w:autoSpaceDN/>
              <w:bidi w:val="0"/>
              <w:spacing w:before="156" w:beforeLines="50" w:line="360" w:lineRule="exac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内部环境因素要考虑公司的内部管理、价值观、企业文化、企业的知识和管理绩效等相关因素。</w:t>
            </w:r>
          </w:p>
          <w:p>
            <w:pPr>
              <w:keepNext w:val="0"/>
              <w:keepLines w:val="0"/>
              <w:pageBreakBefore w:val="0"/>
              <w:widowControl w:val="0"/>
              <w:kinsoku/>
              <w:wordWrap/>
              <w:overflowPunct/>
              <w:topLinePunct w:val="0"/>
              <w:autoSpaceDE/>
              <w:autoSpaceDN/>
              <w:bidi w:val="0"/>
              <w:spacing w:before="156" w:beforeLines="50" w:line="360" w:lineRule="exac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外部因素要考虑国际、国内、本地的各种法律法规、技术、行业竞争、市场环境、外部文化、社会因素和经济因素等相关因素。</w:t>
            </w:r>
          </w:p>
          <w:p>
            <w:pPr>
              <w:keepNext w:val="0"/>
              <w:keepLines w:val="0"/>
              <w:pageBreakBefore w:val="0"/>
              <w:widowControl w:val="0"/>
              <w:kinsoku/>
              <w:wordWrap/>
              <w:overflowPunct/>
              <w:topLinePunct w:val="0"/>
              <w:autoSpaceDE/>
              <w:autoSpaceDN/>
              <w:bidi w:val="0"/>
              <w:spacing w:before="156" w:beforeLines="50" w:line="360" w:lineRule="exac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公司依据GB/T 19001-2016、GB/T 24001-2016和GB/T45001-2020标准要求，结合本公司服务特点和战略规划，制定公司的组织结构。</w:t>
            </w: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对这些内外部因素通过定期的网站获取、顾客沟通（总结、会议、培训等形式）及内部沟通总结等方式进行监视和评审。</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理解相关方的需求和期望</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Q:4.2 </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S</w:t>
            </w:r>
            <w:r>
              <w:rPr>
                <w:rFonts w:hint="eastAsia" w:ascii="宋体" w:hAnsi="宋体" w:eastAsia="宋体" w:cs="宋体"/>
                <w:b w:val="0"/>
                <w:bCs w:val="0"/>
                <w:sz w:val="21"/>
                <w:szCs w:val="21"/>
              </w:rPr>
              <w:t>:4.2</w:t>
            </w:r>
          </w:p>
        </w:tc>
        <w:tc>
          <w:tcPr>
            <w:tcW w:w="10671" w:type="dxa"/>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客户：作为对公司发展有最直接影响的相关方，公司办公室负责直接与客户对话，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供应商：作为产品辅助设施质量的源头，公司加大对由供应商提供的办公翻译设施相关的硬件产品以及其他的外包过程产品进行质量控制，保证使用的产品质量过关；</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员工：员工的技术服务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审核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 xml:space="preserve">a) 直接顾客； </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eastAsia="zh-CN"/>
              </w:rPr>
              <w:t xml:space="preserve">b) 外部提供方； </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确定管理体系的范围</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Q:4.3</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S</w:t>
            </w:r>
            <w:r>
              <w:rPr>
                <w:rFonts w:hint="eastAsia" w:ascii="宋体" w:hAnsi="宋体" w:eastAsia="宋体" w:cs="宋体"/>
                <w:b w:val="0"/>
                <w:bCs w:val="0"/>
                <w:sz w:val="21"/>
                <w:szCs w:val="21"/>
              </w:rPr>
              <w:t>:4.3</w:t>
            </w:r>
          </w:p>
        </w:tc>
        <w:tc>
          <w:tcPr>
            <w:tcW w:w="10671" w:type="dxa"/>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公司认证的范围是：</w:t>
            </w: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电力安全工器具（防鸟罩、驱鸟器、防鸟刺、标识牌、登杆脚扣、绝缘硬梯、拉闸杆、接地线、验电器、绝缘护罩）、电力金具、铁附件（横担、抱箍、拉线棒）、复合绝缘横担、高压隔离开关、拉紧绝缘子、合成绝缘子，避雷器，高压跌落式熔断器的生产和销售</w:t>
            </w:r>
            <w:r>
              <w:rPr>
                <w:rFonts w:hint="eastAsia" w:ascii="宋体" w:hAnsi="宋体" w:eastAsia="宋体" w:cs="宋体"/>
                <w:b w:val="0"/>
                <w:bCs w:val="0"/>
                <w:sz w:val="21"/>
                <w:szCs w:val="21"/>
                <w:lang w:val="en-US" w:eastAsia="zh-CN"/>
              </w:rPr>
              <w:t>及所涉及的环境/职业健康安全管理活动。</w:t>
            </w: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（生产场所：河北省保定市高阳县庞家佐乡刘家连城村）*</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管理体系及其过程</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Q:4.4 </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S</w:t>
            </w:r>
            <w:r>
              <w:rPr>
                <w:rFonts w:hint="eastAsia" w:ascii="宋体" w:hAnsi="宋体" w:eastAsia="宋体" w:cs="宋体"/>
                <w:b w:val="0"/>
                <w:bCs w:val="0"/>
                <w:sz w:val="21"/>
                <w:szCs w:val="21"/>
              </w:rPr>
              <w:t>:4.4</w:t>
            </w:r>
          </w:p>
        </w:tc>
        <w:tc>
          <w:tcPr>
            <w:tcW w:w="10671" w:type="dxa"/>
            <w:vAlign w:val="top"/>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zh-CN" w:eastAsia="zh-CN"/>
              </w:rPr>
              <w:t>本公司按照 ISO9001:2015《质量管理体系要求》、 ISO14001:2015《环境管理体系要求及使用指南》和GB/T45001-2020idtISO45001:2018《职业健康安全管理体系</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lang w:val="zh-CN" w:eastAsia="zh-CN"/>
              </w:rPr>
              <w:t>要求及使用指南》标准的要求，</w:t>
            </w:r>
            <w:r>
              <w:rPr>
                <w:rFonts w:hint="eastAsia" w:ascii="宋体" w:hAnsi="宋体" w:eastAsia="宋体" w:cs="宋体"/>
                <w:b w:val="0"/>
                <w:bCs w:val="0"/>
                <w:color w:val="000000"/>
                <w:sz w:val="21"/>
                <w:szCs w:val="21"/>
                <w:lang w:val="en-US" w:eastAsia="zh-CN"/>
              </w:rPr>
              <w:t>建立了</w:t>
            </w:r>
            <w:r>
              <w:rPr>
                <w:rFonts w:hint="eastAsia" w:ascii="宋体" w:hAnsi="宋体" w:eastAsia="宋体" w:cs="宋体"/>
                <w:b w:val="0"/>
                <w:bCs w:val="0"/>
                <w:color w:val="000000"/>
                <w:sz w:val="21"/>
                <w:szCs w:val="21"/>
                <w:lang w:val="zh-CN" w:eastAsia="zh-CN"/>
              </w:rPr>
              <w:t>质量/环境/职业健康安全管理体系,</w:t>
            </w:r>
            <w:r>
              <w:rPr>
                <w:rFonts w:hint="eastAsia" w:ascii="宋体" w:hAnsi="宋体" w:eastAsia="宋体" w:cs="宋体"/>
                <w:b w:val="0"/>
                <w:bCs w:val="0"/>
                <w:color w:val="000000"/>
                <w:sz w:val="21"/>
                <w:szCs w:val="21"/>
                <w:lang w:val="en-US" w:eastAsia="zh-CN"/>
              </w:rPr>
              <w:t>过程及其相互作用，并形成文件，本公司全体员工将有效地贯彻执行并持续改进其有效性。</w:t>
            </w: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管理体系及其过程</w:t>
            </w:r>
            <w:r>
              <w:rPr>
                <w:rFonts w:hint="eastAsia" w:ascii="宋体" w:hAnsi="宋体" w:eastAsia="宋体" w:cs="宋体"/>
                <w:b w:val="0"/>
                <w:bCs w:val="0"/>
                <w:sz w:val="21"/>
                <w:szCs w:val="21"/>
                <w:lang w:val="en-US" w:eastAsia="zh-CN"/>
              </w:rPr>
              <w:t>为：</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公司与2019年下半年对质量/环境/职业健康安全管理体系进行策划，识别了各个过程、环境因素、危险源等，编制了管理手册、程序文件、支持性文件及记录，于</w:t>
            </w:r>
            <w:r>
              <w:rPr>
                <w:rFonts w:hint="eastAsia" w:ascii="宋体" w:hAnsi="宋体" w:eastAsia="宋体" w:cs="宋体"/>
                <w:b w:val="0"/>
                <w:bCs w:val="0"/>
                <w:color w:val="000000"/>
                <w:sz w:val="21"/>
                <w:szCs w:val="21"/>
                <w:lang w:val="zh-CN" w:eastAsia="zh-CN"/>
              </w:rPr>
              <w:t>20</w:t>
            </w:r>
            <w:r>
              <w:rPr>
                <w:rFonts w:hint="eastAsia" w:ascii="宋体" w:hAnsi="宋体" w:eastAsia="宋体" w:cs="宋体"/>
                <w:b w:val="0"/>
                <w:bCs w:val="0"/>
                <w:color w:val="000000"/>
                <w:sz w:val="21"/>
                <w:szCs w:val="21"/>
                <w:lang w:val="en-US" w:eastAsia="zh-CN"/>
              </w:rPr>
              <w:t>19</w:t>
            </w:r>
            <w:r>
              <w:rPr>
                <w:rFonts w:hint="eastAsia" w:ascii="宋体" w:hAnsi="宋体" w:eastAsia="宋体" w:cs="宋体"/>
                <w:b w:val="0"/>
                <w:bCs w:val="0"/>
                <w:color w:val="000000"/>
                <w:sz w:val="21"/>
                <w:szCs w:val="21"/>
                <w:lang w:val="zh-CN" w:eastAsia="zh-CN"/>
              </w:rPr>
              <w:t>年1</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lang w:val="zh-CN" w:eastAsia="zh-CN"/>
              </w:rPr>
              <w:t>月</w:t>
            </w:r>
            <w:r>
              <w:rPr>
                <w:rFonts w:hint="eastAsia" w:ascii="宋体" w:hAnsi="宋体" w:eastAsia="宋体" w:cs="宋体"/>
                <w:b w:val="0"/>
                <w:bCs w:val="0"/>
                <w:color w:val="000000"/>
                <w:sz w:val="21"/>
                <w:szCs w:val="21"/>
                <w:lang w:val="en-US" w:eastAsia="zh-CN"/>
              </w:rPr>
              <w:t>25</w:t>
            </w:r>
            <w:r>
              <w:rPr>
                <w:rFonts w:hint="eastAsia" w:ascii="宋体" w:hAnsi="宋体" w:eastAsia="宋体" w:cs="宋体"/>
                <w:b w:val="0"/>
                <w:bCs w:val="0"/>
                <w:color w:val="000000"/>
                <w:sz w:val="21"/>
                <w:szCs w:val="21"/>
                <w:lang w:val="zh-CN" w:eastAsia="zh-CN"/>
              </w:rPr>
              <w:t>日发布、 20</w:t>
            </w:r>
            <w:r>
              <w:rPr>
                <w:rFonts w:hint="eastAsia" w:ascii="宋体" w:hAnsi="宋体" w:eastAsia="宋体" w:cs="宋体"/>
                <w:b w:val="0"/>
                <w:bCs w:val="0"/>
                <w:color w:val="000000"/>
                <w:sz w:val="21"/>
                <w:szCs w:val="21"/>
                <w:lang w:val="en-US" w:eastAsia="zh-CN"/>
              </w:rPr>
              <w:t>19</w:t>
            </w:r>
            <w:r>
              <w:rPr>
                <w:rFonts w:hint="eastAsia" w:ascii="宋体" w:hAnsi="宋体" w:eastAsia="宋体" w:cs="宋体"/>
                <w:b w:val="0"/>
                <w:bCs w:val="0"/>
                <w:color w:val="000000"/>
                <w:sz w:val="21"/>
                <w:szCs w:val="21"/>
                <w:lang w:val="zh-CN" w:eastAsia="zh-CN"/>
              </w:rPr>
              <w:t>年1</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lang w:val="zh-CN" w:eastAsia="zh-CN"/>
              </w:rPr>
              <w:t>月</w:t>
            </w:r>
            <w:r>
              <w:rPr>
                <w:rFonts w:hint="eastAsia" w:ascii="宋体" w:hAnsi="宋体" w:eastAsia="宋体" w:cs="宋体"/>
                <w:b w:val="0"/>
                <w:bCs w:val="0"/>
                <w:color w:val="000000"/>
                <w:sz w:val="21"/>
                <w:szCs w:val="21"/>
                <w:lang w:val="en-US" w:eastAsia="zh-CN"/>
              </w:rPr>
              <w:t>30</w:t>
            </w:r>
            <w:r>
              <w:rPr>
                <w:rFonts w:hint="eastAsia" w:ascii="宋体" w:hAnsi="宋体" w:eastAsia="宋体" w:cs="宋体"/>
                <w:b w:val="0"/>
                <w:bCs w:val="0"/>
                <w:color w:val="000000"/>
                <w:sz w:val="21"/>
                <w:szCs w:val="21"/>
                <w:lang w:val="zh-CN" w:eastAsia="zh-CN"/>
              </w:rPr>
              <w:t>日实施。</w:t>
            </w:r>
            <w:r>
              <w:rPr>
                <w:rFonts w:hint="eastAsia" w:ascii="宋体" w:hAnsi="宋体" w:eastAsia="宋体" w:cs="宋体"/>
                <w:b w:val="0"/>
                <w:bCs w:val="0"/>
                <w:color w:val="000000"/>
                <w:sz w:val="21"/>
                <w:szCs w:val="21"/>
                <w:lang w:val="en-US" w:eastAsia="zh-CN"/>
              </w:rPr>
              <w:t>经过半年多的运行，管理体系运行正常。</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领导作用和承诺</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Q:5.1</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S</w:t>
            </w:r>
            <w:r>
              <w:rPr>
                <w:rFonts w:hint="eastAsia" w:ascii="宋体" w:hAnsi="宋体" w:eastAsia="宋体" w:cs="宋体"/>
                <w:b w:val="0"/>
                <w:bCs w:val="0"/>
                <w:sz w:val="21"/>
                <w:szCs w:val="21"/>
              </w:rPr>
              <w:t>:5.1</w:t>
            </w:r>
          </w:p>
        </w:tc>
        <w:tc>
          <w:tcPr>
            <w:tcW w:w="10671" w:type="dxa"/>
            <w:vAlign w:val="top"/>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公司最高管理者通过以下活动证实其对质量环境职业健康安全管理体系的领导作用和承诺：</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1、对质量环境职业健康安全管理体系的有效性承担责任；</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2、确保制定质量环境职业健康安全管理体系的质量、环境、职业健康安全方针和质量、环境、职业健康安全方针目标,并与公司环境和战略方向相一致；</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3、确保质量环境职业健康安全管理体系要求融入与公司的业务过程；</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4、促进使用过程方法和基于风险的思维；</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5、确保获得质量环境职业健康安全管理体系所需的资源；</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6、沟通有效的质量环境职业健康安全管理和符合质量环境职业健康安全管理体系要求的重要性；</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7、确保实现质量环境职业健康安全管理体系的预期结果；</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8、促使、指导和支持员工努力提高质量环境职业健康安全管理体系的有效性；</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9、推动改进；</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 xml:space="preserve"> 10、支持其他管理者履行其相关领域的职责。</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公司最高管理者通过确定、理解并持续满足顾客要求以及适用的法律法规要求；确定和应对能够影响服务符合性以及增强顾客满意能力的风险和机遇；</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始终致力于增强顾客满意。</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公司最高管理者组织相关部门制订发展规划、管理承诺、管理方针及管理目标，积极开展精神文明创建和争优创先活动，提高员工队伍整体素质。</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管理</w:t>
            </w:r>
            <w:r>
              <w:rPr>
                <w:rFonts w:hint="eastAsia" w:ascii="宋体" w:hAnsi="宋体" w:eastAsia="宋体" w:cs="宋体"/>
                <w:b w:val="0"/>
                <w:bCs w:val="0"/>
                <w:sz w:val="21"/>
                <w:szCs w:val="21"/>
              </w:rPr>
              <w:t>方针</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Q:5.2</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E</w:t>
            </w:r>
            <w:r>
              <w:rPr>
                <w:rFonts w:hint="eastAsia" w:ascii="宋体" w:hAnsi="宋体" w:eastAsia="宋体" w:cs="宋体"/>
                <w:b w:val="0"/>
                <w:bCs w:val="0"/>
                <w:sz w:val="21"/>
                <w:szCs w:val="21"/>
                <w:lang w:val="en-US" w:eastAsia="zh-CN"/>
              </w:rPr>
              <w:t>S</w:t>
            </w:r>
            <w:r>
              <w:rPr>
                <w:rFonts w:hint="eastAsia" w:ascii="宋体" w:hAnsi="宋体" w:eastAsia="宋体" w:cs="宋体"/>
                <w:b w:val="0"/>
                <w:bCs w:val="0"/>
                <w:sz w:val="21"/>
                <w:szCs w:val="21"/>
              </w:rPr>
              <w:t>:5.2</w:t>
            </w:r>
          </w:p>
        </w:tc>
        <w:tc>
          <w:tcPr>
            <w:tcW w:w="10671" w:type="dxa"/>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val="zh-CN" w:eastAsia="zh-CN"/>
              </w:rPr>
            </w:pPr>
            <w:r>
              <w:rPr>
                <w:rFonts w:hint="eastAsia" w:ascii="宋体" w:hAnsi="宋体" w:eastAsia="宋体" w:cs="宋体"/>
                <w:b w:val="0"/>
                <w:bCs w:val="0"/>
                <w:color w:val="000000"/>
                <w:sz w:val="21"/>
                <w:szCs w:val="21"/>
                <w:lang w:val="zh-CN" w:eastAsia="zh-CN"/>
              </w:rPr>
              <w:t>公司的质量/环境/职业健康安全方针是：</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质量方针：</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以质量求生存、以效益求发展</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环境方针：</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环保、高效、节能、减排</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职业健康安全方针：</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val="zh-CN" w:eastAsia="zh-CN"/>
              </w:rPr>
            </w:pPr>
            <w:r>
              <w:rPr>
                <w:rFonts w:hint="eastAsia" w:ascii="宋体" w:hAnsi="宋体" w:eastAsia="宋体" w:cs="宋体"/>
                <w:b w:val="0"/>
                <w:bCs w:val="0"/>
                <w:sz w:val="21"/>
                <w:szCs w:val="21"/>
              </w:rPr>
              <w:t>预防为主、安全第一</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zh-CN" w:eastAsia="zh-CN"/>
              </w:rPr>
            </w:pPr>
            <w:r>
              <w:rPr>
                <w:rFonts w:hint="eastAsia" w:ascii="宋体" w:hAnsi="宋体" w:eastAsia="宋体" w:cs="宋体"/>
                <w:b w:val="0"/>
                <w:bCs w:val="0"/>
                <w:color w:val="000000"/>
                <w:sz w:val="21"/>
                <w:szCs w:val="21"/>
                <w:lang w:val="zh-CN" w:eastAsia="zh-CN"/>
              </w:rPr>
              <w:t>公司的质量/环境/职业健康安全方针已经形成文件并获得保持。总经理作为公司的最高管理者</w:t>
            </w:r>
            <w:r>
              <w:rPr>
                <w:rFonts w:hint="eastAsia" w:ascii="宋体" w:hAnsi="宋体" w:eastAsia="宋体" w:cs="宋体"/>
                <w:b w:val="0"/>
                <w:bCs w:val="0"/>
                <w:color w:val="000000"/>
                <w:sz w:val="21"/>
                <w:szCs w:val="21"/>
                <w:lang w:val="en-US" w:eastAsia="zh-CN"/>
              </w:rPr>
              <w:t>进行制定和批准</w:t>
            </w:r>
            <w:r>
              <w:rPr>
                <w:rFonts w:hint="eastAsia" w:ascii="宋体" w:hAnsi="宋体" w:eastAsia="宋体" w:cs="宋体"/>
                <w:b w:val="0"/>
                <w:bCs w:val="0"/>
                <w:color w:val="000000"/>
                <w:sz w:val="21"/>
                <w:szCs w:val="21"/>
                <w:lang w:val="zh-CN" w:eastAsia="zh-CN"/>
              </w:rPr>
              <w:t>，通过培训、教育或会议等方式在公司内部沟通、推广质量/环境/职业健康安全方针，使公司各级人员理解质量/环境/职业健康安全方针并应用。适宜时，可作为宣传向有关相关方提供。</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组织的岗位、职责和权限</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Q:5.3</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ES:5.3</w:t>
            </w:r>
          </w:p>
        </w:tc>
        <w:tc>
          <w:tcPr>
            <w:tcW w:w="10671"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为了有效的实施质量、环境、职业健康安全管理，本公司确定了公司结构：</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——公司总经理、体系负责人为公司的管理层。</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——公司设置管理部门如下：办公室、生产部、质检部。</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公司规定了各级各岗位人员职责、权限和相互关系，并在公司内对各级员工进行了必要的传达；公司规定了各岗位职责及权限，对本公司各主要岗位职责权限进行了确定。以：</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a) 确保质量、环境、职业健康安全管理体系符合本标准的要求；</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b) 确保各过程获得其预期输出；</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c) 报告质量、环境、职业健康安全管理体系绩效及其改进机遇，特别向总经理报告；</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d) 确保在整个公司推动以顾客为关注焦点；</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e) 确保在策划和实施质量、环境、职业健康安全管理体系变更时，保持其完整性。</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岗位职责及权限见管理手册。</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应对风险和机遇的措施</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策划措施</w:t>
            </w:r>
          </w:p>
        </w:tc>
        <w:tc>
          <w:tcPr>
            <w:tcW w:w="1095"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Q:6.1</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ES:6.1.1/6.1.4</w:t>
            </w:r>
          </w:p>
        </w:tc>
        <w:tc>
          <w:tcPr>
            <w:tcW w:w="10671"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提供风险和机遇评价表，并对公司面临的风险和机遇进行了分析：</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1、人员和技术实力的稳步提升可以更好地承接较大的政府项目</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人员和技术实力在同行中处于领先地位，为投标等市场行为提供了服务保障。</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稳定的技术能力更好地保障了生产质量</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主要产品均有企业标准和产品专利</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在同行业来说研发人员的经验丰富、产品发展方向和目标明确</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长期处于行业领导者的位置。</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更有利于市场的开拓。</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2、资质的全面和管理的成熟可以更好地遴选人才</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良好的采购控制可以帮助节省成本、提高采购效率；</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有效的控制合同和监管，建立更为牢固的客户忠诚度，提升客户满意度，加强商务合作。提高客户转介绍机会。</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4、更好的建立公司文化，提升员工工作士气，提高工作效率。稳定工作人员。</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5、更充足的企业资质帮助企业提升更为广阔的社会效益、社会影响力，同行影响力。</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6、良好的财务状况可以帮助企业节省成本</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正常的纳税、提高社会信用度。</w:t>
            </w:r>
          </w:p>
        </w:tc>
        <w:tc>
          <w:tcPr>
            <w:tcW w:w="783"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目标及其实现的策划</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Q:6.2 </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ES:6.2</w:t>
            </w:r>
          </w:p>
        </w:tc>
        <w:tc>
          <w:tcPr>
            <w:tcW w:w="10671" w:type="dxa"/>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val="zh-CN" w:eastAsia="zh-CN"/>
              </w:rPr>
            </w:pPr>
            <w:r>
              <w:rPr>
                <w:rFonts w:hint="eastAsia" w:ascii="宋体" w:hAnsi="宋体" w:eastAsia="宋体" w:cs="宋体"/>
                <w:b w:val="0"/>
                <w:bCs w:val="0"/>
                <w:color w:val="000000"/>
                <w:sz w:val="21"/>
                <w:szCs w:val="21"/>
                <w:lang w:val="zh-CN" w:eastAsia="zh-CN"/>
              </w:rPr>
              <w:t>公司管理层以公司的质量/环境/职业健康安全方针为框架，结合公司的实际运营情况，制定公司的质量/环境/职业健康安全目标，为：</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1.质量目标：</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产品一次生产检验合格率不低于99%</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顾客满意度100%，并逐年提高；</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2.环境目标</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固体废物100%分类收集</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火灾发生率0%</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废气、噪声达标排放</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3.职业健康安全目标</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工伤频率小于1‰</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无重伤及死亡事故</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火灾发生率为零</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管理目标按季度于2020年12</w:t>
            </w:r>
            <w:r>
              <w:rPr>
                <w:rFonts w:hint="eastAsia" w:ascii="宋体" w:hAnsi="宋体" w:eastAsia="宋体" w:cs="宋体"/>
                <w:b w:val="0"/>
                <w:bCs w:val="0"/>
                <w:color w:val="000000"/>
                <w:sz w:val="21"/>
                <w:szCs w:val="21"/>
                <w:lang w:val="zh-CN" w:eastAsia="zh-CN"/>
              </w:rPr>
              <w:t>月</w:t>
            </w:r>
            <w:r>
              <w:rPr>
                <w:rFonts w:hint="eastAsia" w:ascii="宋体" w:hAnsi="宋体" w:eastAsia="宋体" w:cs="宋体"/>
                <w:b w:val="0"/>
                <w:bCs w:val="0"/>
                <w:color w:val="000000"/>
                <w:sz w:val="21"/>
                <w:szCs w:val="21"/>
                <w:lang w:val="en-US" w:eastAsia="zh-CN"/>
              </w:rPr>
              <w:t>底进行考核，目标完成情况良好。</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变更的策划</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Q:6.3</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tc>
        <w:tc>
          <w:tcPr>
            <w:tcW w:w="10671"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于2020年1月初建立质量/环境/职业健康安全管理体系，为使公司质量、环境和职业健康安全管理体系有效运行，并持续改进，各部门按质量、环境和职业健康安全管理体系文件中的规定贯彻实施，文件中的规定与实际运作应保持一致。</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随着质量、环境和职业健康安全管理体系的变化，质量和环境、职业健康安全方针、目标的变化，定期评审及时修订质量环境和职业健康安全管理体系文件，确保其有效性、充分性和适宜性。质量、环境和职业健康安全管理体系建立后，不断完善，持续改进，提高有效性和效率。</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公司自运行以来没有发生变更。</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资源</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Q:7.1.1</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ES:7.1</w:t>
            </w:r>
          </w:p>
        </w:tc>
        <w:tc>
          <w:tcPr>
            <w:tcW w:w="10671"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位于河北省保定市高阳县庞家佐乡刘家连城村村委会东500米），占地12亩(合8000.00㎡)，总建筑面积4550㎡，建筑面积3200㎡，办公及生活设施用房面积1350㎡、有先进的生产设备、有办公设备电脑、办公桌椅和橱柜，有具有专业技能的人员10人。有本公司的销售网络和客户群。</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公司确定并提供为建立、实施、保持和持续改进质量、环境、职业健康安全管理体系所需的资源。公司考虑：</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a) 现有内部资源的能力和约束；b) 需要从外部供方获取的资源。</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人员：公司确定并提供所需要的人员，以有效实施管理体系并运行和控制其过程。 </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基础设施：总经理识别设施配制的需要，提供和维护为实现持续改进所需的没施，当需求变化时，及时提供增添设施，确保需求，提供设施包括：a.办公、工作场所和相应的相关设施;b.过程设备(为满足服务及环境保护需要而配备的机械设备、监视测量仪器、工具、硬件、软件、或其他设备等);c.支持性服务(必要的交通运输工具和通讯设备、电源供应等);d.环保设施等;</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办公室负责提出所需设备的配置申请，由办公室汇总核定，经体系负责人审核，报总经理批准后，由办公室购置。新购进设备由技术部组织验收后，建账、建卡进行管理。各使用部门按《机械设备管理程序》办理手续后使用。</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办公室负责对监视和测量设备的控制管理工作，建立《监视和测量设备台账》，负责组织监视和测量设备的周期检定工作，具体执行《监视和测量资源控制程序》。</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办公室负责提供必备的办公设备，如电话机、传真机、复印机、扫描仪、计算机、打印机等。</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水电供应由办公室负责，各部门按《节能降耗控制程序》的规定使用水、电等能源资源。</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过程运行环境 </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公司应确保为服务全过程提供符合要求的工作环境，保证服务质量并预防环境污染。在雨季或冬季销售时，制定冬、雨季检测措施，保证工作环境符合要求。</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总体环境</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各部门负责保持各自办公室的环境卫生。各种废弃物的处理按《服务过程控制程序》和《废弃物控制程序》执行，办公室负责监督检查。每个员工都有责任创造和谐、舒适的工作环境。</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销售环境;a.噪声污染控制由办公室组织按《噪声控制程序》的有关规定进行控制。b.销售现场粉尘、垃圾、污水排放控制，由生产部按《服务过程控制程序》的有关规定执行。c.各部门依据有关操作规定和规程组织服务，具体执行《服务过程控制程序》和《环境运行控制程序》。d.办公室负责提供涉及环境保护的设备、设施和用品。e创造良好的工作环境，努力提高工作效率。办公室负责环境状况的监督检查。</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此外，创造无歧视、和谐稳定、无对抗的工作氛围，采取措施舒缓心理压力、预防过度疲劳、保护个人情感也是过程运行环境管理的重要组成部分。</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监视、测量、分析和评价</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Q:9.1.1 </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ES:9.1.1</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tc>
        <w:tc>
          <w:tcPr>
            <w:tcW w:w="10671" w:type="dxa"/>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公司考虑已确定的风险和机遇，确定监视和测量的对象和内容，以便：</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——证实服务的符合性；</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——评价过程质量绩效、环境绩效和职业健康安全管理绩效；</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——确保质量/环境/职业健康安全管理体系的符合性和有效性；</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bookmarkStart w:id="0" w:name="OLE_LINK40"/>
            <w:r>
              <w:rPr>
                <w:rFonts w:hint="eastAsia" w:ascii="宋体" w:hAnsi="宋体" w:eastAsia="宋体" w:cs="宋体"/>
                <w:b w:val="0"/>
                <w:bCs w:val="0"/>
                <w:sz w:val="21"/>
                <w:szCs w:val="21"/>
              </w:rPr>
              <w:t>——</w:t>
            </w:r>
            <w:bookmarkEnd w:id="0"/>
            <w:r>
              <w:rPr>
                <w:rFonts w:hint="eastAsia" w:ascii="宋体" w:hAnsi="宋体" w:eastAsia="宋体" w:cs="宋体"/>
                <w:b w:val="0"/>
                <w:bCs w:val="0"/>
                <w:sz w:val="21"/>
                <w:szCs w:val="21"/>
              </w:rPr>
              <w:t>评价顾客满意度；</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b) 评价外部供方的业绩；</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c) 确定监视、测量（适用时)、分析和评价的方法，以确保结果可行；  </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d) 组织评价其环境绩效所依据的准则和适当的参数；</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e) 确定监视和测量的时机，何时应实施监视和测量； </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e) 确定何时对监测和测量结果进行分析和评价； </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f) 确定所需的质量/环境/职业健康安全管理体系绩效指标。 </w:t>
            </w:r>
          </w:p>
          <w:p>
            <w:pPr>
              <w:keepNext w:val="0"/>
              <w:keepLines w:val="0"/>
              <w:pageBreakBefore w:val="0"/>
              <w:widowControl w:val="0"/>
              <w:kinsoku/>
              <w:wordWrap/>
              <w:overflowPunct/>
              <w:topLinePunct w:val="0"/>
              <w:autoSpaceDE/>
              <w:autoSpaceDN/>
              <w:bidi w:val="0"/>
              <w:spacing w:before="156" w:beforeLines="50" w:line="360" w:lineRule="exac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sz w:val="21"/>
                <w:szCs w:val="21"/>
                <w:highlight w:val="white"/>
              </w:rPr>
              <w:t>公司通过管理评审、内外部审核、目标考核及日常公司各部门对所控制过程运行情况按相关文件的规定进行监视和测量，来实现对管理体系全过程的监视和测量。</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rPr>
              <w:t>对绩效的分析和评价，对事项进行汇报的程序等。保留了必要的记录文件。</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管理评审</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Q:9.3 </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ES:9.3</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tc>
        <w:tc>
          <w:tcPr>
            <w:tcW w:w="10671" w:type="dxa"/>
            <w:vAlign w:val="top"/>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查按照策划的要求，于2020年6月28日由总经理主持进行了管理评审，提供了会议签到表。</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出示各部门输入资料：各部门领导做了本部门的体系运行工作汇报。</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管理评审提出的改进措施正在实施过程中。</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提供了《环境、职业健康安全管理体系管理评审计划》，明确了评审目的、地点、参加评审的人员、评审的内容和各部门需准备的评审材料。</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查实施：</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查按照策划的要求，于</w:t>
            </w:r>
            <w:r>
              <w:rPr>
                <w:rFonts w:hint="eastAsia" w:ascii="宋体" w:hAnsi="宋体" w:eastAsia="宋体" w:cs="宋体"/>
                <w:b w:val="0"/>
                <w:bCs w:val="0"/>
                <w:color w:val="000000"/>
                <w:sz w:val="21"/>
                <w:szCs w:val="21"/>
              </w:rPr>
              <w:t>2020.6.28</w:t>
            </w:r>
            <w:r>
              <w:rPr>
                <w:rFonts w:hint="eastAsia" w:ascii="宋体" w:hAnsi="宋体" w:eastAsia="宋体" w:cs="宋体"/>
                <w:b w:val="0"/>
                <w:bCs w:val="0"/>
                <w:color w:val="000000"/>
                <w:sz w:val="21"/>
                <w:szCs w:val="21"/>
                <w:lang w:val="en-US" w:eastAsia="zh-CN"/>
              </w:rPr>
              <w:t>由总经理主持进行了管理评审。提供了会议签到表 。</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出示各部门输入资料：部门领导做了本部门的体系运行工作汇报。</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改进的建议： 1. 加强员工的环境、职业健康安全管理意识；和人员防控防疫意识培训。</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管理评审提出的改进措施已经实施完毕，7月10日刘宇杰进行检查验收。</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改进总则</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Q:10.1</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ES：10.1</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tc>
        <w:tc>
          <w:tcPr>
            <w:tcW w:w="10671"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公司确定并选择改进机会，采取必要措施，满足顾客要求和增强顾客满意。这些包括：</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a) 改进服务，以满足要求并关注未来的需求和期望；</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b) 纠正、预防或减少不利影响；</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c) 改进质量、环境、职业健康安全管理体系绩效和有效性。</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改进内容包括纠正、纠正措施、持续改进、突变、创新或重组等。</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持续改进</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Q:10.3 </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ES:10.3</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tc>
        <w:tc>
          <w:tcPr>
            <w:tcW w:w="10671" w:type="dxa"/>
            <w:vAlign w:val="top"/>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司的持续改进主要是：1）每个星期的星期一上午举行的公司的例会，会议中针对上个星期出现的问题进行讨论、解决，并制定下个星期工作计划和工作思路。例会有会议记录。2)绩效考核。3）内审、管评。4）利用目标管理持续改进。</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在日常管理和内审、管评中对不断出现的客户和公司内外部的需求，作为持续改进的对象并予以实施。</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2160"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工作人员的协商和参与</w:t>
            </w:r>
          </w:p>
        </w:tc>
        <w:tc>
          <w:tcPr>
            <w:tcW w:w="1095"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S:5.4</w:t>
            </w:r>
          </w:p>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tc>
        <w:tc>
          <w:tcPr>
            <w:tcW w:w="10671" w:type="dxa"/>
          </w:tcPr>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公司建立、实施和保持了工作人员的协商和参与程序，用于所有适用的层次和职能的工作人员协商和参与 </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开发、策划、实施、绩效评价和处置工作，以改进职业健康安全管理体系。如果有工作人员代表，以工作人员代表的方式。 </w:t>
            </w:r>
          </w:p>
          <w:p>
            <w:pPr>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经询查，公司有微信群，员工可以随时发表个人对工作的建议和意见，有合理化建议书，可以发表公司在职业健康安全方面的号的建议。</w:t>
            </w:r>
          </w:p>
        </w:tc>
        <w:tc>
          <w:tcPr>
            <w:tcW w:w="783" w:type="dxa"/>
          </w:tcPr>
          <w:p>
            <w:pPr>
              <w:keepNext w:val="0"/>
              <w:keepLines w:val="0"/>
              <w:pageBreakBefore w:val="0"/>
              <w:widowControl w:val="0"/>
              <w:kinsoku/>
              <w:wordWrap/>
              <w:overflowPunct/>
              <w:topLinePunct w:val="0"/>
              <w:autoSpaceDE/>
              <w:autoSpaceDN/>
              <w:bidi w:val="0"/>
              <w:spacing w:before="120"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p>
            <w:pPr>
              <w:pStyle w:val="12"/>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p>
        </w:tc>
      </w:tr>
    </w:tbl>
    <w:p>
      <w:pPr>
        <w:rPr>
          <w:rFonts w:hint="eastAsia"/>
        </w:rPr>
      </w:pPr>
    </w:p>
    <w:tbl>
      <w:tblPr>
        <w:tblStyle w:val="10"/>
        <w:tblpPr w:leftFromText="180" w:rightFromText="180" w:vertAnchor="text" w:horzAnchor="page" w:tblpX="1085" w:tblpY="29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1012"/>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keepLines w:val="0"/>
              <w:pageBreakBefore w:val="0"/>
              <w:wordWrap/>
              <w:topLinePunct w:val="0"/>
              <w:bidi w:val="0"/>
              <w:spacing w:before="120" w:line="360" w:lineRule="exact"/>
              <w:jc w:val="center"/>
              <w:rPr>
                <w:rFonts w:hint="eastAsia" w:ascii="宋体" w:hAnsi="宋体" w:eastAsia="宋体" w:cs="宋体"/>
                <w:sz w:val="21"/>
                <w:szCs w:val="21"/>
              </w:rPr>
            </w:pPr>
            <w:r>
              <w:rPr>
                <w:rFonts w:hint="eastAsia" w:ascii="宋体" w:hAnsi="宋体" w:eastAsia="宋体" w:cs="宋体"/>
                <w:sz w:val="21"/>
                <w:szCs w:val="21"/>
              </w:rPr>
              <w:t>过程与活动、</w:t>
            </w:r>
          </w:p>
          <w:p>
            <w:pPr>
              <w:keepLines w:val="0"/>
              <w:pageBreakBefore w:val="0"/>
              <w:wordWrap/>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164" w:type="dxa"/>
            <w:vMerge w:val="restart"/>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涉及</w:t>
            </w:r>
          </w:p>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条款</w:t>
            </w:r>
          </w:p>
        </w:tc>
        <w:tc>
          <w:tcPr>
            <w:tcW w:w="11012" w:type="dxa"/>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受审核部门：办公室        主管领导：</w:t>
            </w:r>
            <w:r>
              <w:rPr>
                <w:rFonts w:hint="eastAsia" w:ascii="宋体" w:hAnsi="宋体" w:eastAsia="宋体" w:cs="宋体"/>
                <w:sz w:val="21"/>
                <w:szCs w:val="21"/>
                <w:lang w:val="en-US" w:eastAsia="zh-CN"/>
              </w:rPr>
              <w:t>刘宇杰</w:t>
            </w:r>
            <w:r>
              <w:rPr>
                <w:rFonts w:hint="eastAsia" w:ascii="宋体" w:hAnsi="宋体" w:eastAsia="宋体" w:cs="宋体"/>
                <w:sz w:val="21"/>
                <w:szCs w:val="21"/>
              </w:rPr>
              <w:t xml:space="preserve">      陪同人员：</w:t>
            </w:r>
          </w:p>
        </w:tc>
        <w:tc>
          <w:tcPr>
            <w:tcW w:w="577" w:type="dxa"/>
            <w:vMerge w:val="restart"/>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pPr>
              <w:keepLines w:val="0"/>
              <w:pageBreakBefore w:val="0"/>
              <w:wordWrap/>
              <w:topLinePunct w:val="0"/>
              <w:bidi w:val="0"/>
              <w:spacing w:line="360" w:lineRule="exact"/>
              <w:rPr>
                <w:rFonts w:hint="eastAsia" w:ascii="宋体" w:hAnsi="宋体" w:eastAsia="宋体" w:cs="宋体"/>
                <w:sz w:val="21"/>
                <w:szCs w:val="21"/>
              </w:rPr>
            </w:pPr>
          </w:p>
        </w:tc>
        <w:tc>
          <w:tcPr>
            <w:tcW w:w="1164" w:type="dxa"/>
            <w:vMerge w:val="continue"/>
            <w:vAlign w:val="center"/>
          </w:tcPr>
          <w:p>
            <w:pPr>
              <w:keepLines w:val="0"/>
              <w:pageBreakBefore w:val="0"/>
              <w:wordWrap/>
              <w:topLinePunct w:val="0"/>
              <w:bidi w:val="0"/>
              <w:spacing w:line="360" w:lineRule="exact"/>
              <w:rPr>
                <w:rFonts w:hint="eastAsia" w:ascii="宋体" w:hAnsi="宋体" w:eastAsia="宋体" w:cs="宋体"/>
                <w:sz w:val="21"/>
                <w:szCs w:val="21"/>
              </w:rPr>
            </w:pPr>
          </w:p>
        </w:tc>
        <w:tc>
          <w:tcPr>
            <w:tcW w:w="11012" w:type="dxa"/>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刘玉兰、白帆</w:t>
            </w:r>
            <w:r>
              <w:rPr>
                <w:rFonts w:hint="eastAsia" w:ascii="宋体" w:hAnsi="宋体" w:eastAsia="宋体" w:cs="宋体"/>
                <w:sz w:val="21"/>
                <w:szCs w:val="21"/>
              </w:rPr>
              <w:t xml:space="preserve">          审核时间：202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19</w:t>
            </w:r>
            <w:r>
              <w:rPr>
                <w:rFonts w:hint="eastAsia" w:ascii="宋体" w:hAnsi="宋体" w:eastAsia="宋体" w:cs="宋体"/>
                <w:sz w:val="21"/>
                <w:szCs w:val="21"/>
              </w:rPr>
              <w:t>日</w:t>
            </w:r>
          </w:p>
        </w:tc>
        <w:tc>
          <w:tcPr>
            <w:tcW w:w="577" w:type="dxa"/>
            <w:vMerge w:val="continue"/>
          </w:tcPr>
          <w:p>
            <w:pPr>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keepLines w:val="0"/>
              <w:pageBreakBefore w:val="0"/>
              <w:wordWrap/>
              <w:topLinePunct w:val="0"/>
              <w:bidi w:val="0"/>
              <w:spacing w:line="360" w:lineRule="exact"/>
              <w:rPr>
                <w:rFonts w:hint="eastAsia" w:ascii="宋体" w:hAnsi="宋体" w:eastAsia="宋体" w:cs="宋体"/>
                <w:sz w:val="21"/>
                <w:szCs w:val="21"/>
              </w:rPr>
            </w:pPr>
          </w:p>
        </w:tc>
        <w:tc>
          <w:tcPr>
            <w:tcW w:w="1164" w:type="dxa"/>
            <w:vMerge w:val="continue"/>
            <w:vAlign w:val="center"/>
          </w:tcPr>
          <w:p>
            <w:pPr>
              <w:keepLines w:val="0"/>
              <w:pageBreakBefore w:val="0"/>
              <w:wordWrap/>
              <w:topLinePunct w:val="0"/>
              <w:bidi w:val="0"/>
              <w:spacing w:line="360" w:lineRule="exact"/>
              <w:rPr>
                <w:rFonts w:hint="eastAsia" w:ascii="宋体" w:hAnsi="宋体" w:eastAsia="宋体" w:cs="宋体"/>
                <w:sz w:val="21"/>
                <w:szCs w:val="21"/>
              </w:rPr>
            </w:pPr>
          </w:p>
        </w:tc>
        <w:tc>
          <w:tcPr>
            <w:tcW w:w="11012" w:type="dxa"/>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5.3/6.2</w:t>
            </w:r>
            <w:r>
              <w:rPr>
                <w:rFonts w:hint="eastAsia" w:ascii="宋体" w:hAnsi="宋体" w:eastAsia="宋体" w:cs="宋体"/>
                <w:sz w:val="21"/>
                <w:szCs w:val="21"/>
              </w:rPr>
              <w:t>/</w:t>
            </w:r>
            <w:r>
              <w:rPr>
                <w:rFonts w:hint="eastAsia" w:ascii="宋体" w:hAnsi="宋体" w:eastAsia="宋体" w:cs="宋体"/>
                <w:sz w:val="21"/>
                <w:szCs w:val="21"/>
                <w:lang w:val="en-US" w:eastAsia="zh-CN"/>
              </w:rPr>
              <w:t>8.2/8.4/9.1.2/9.2/</w:t>
            </w:r>
            <w:r>
              <w:rPr>
                <w:rFonts w:hint="eastAsia" w:ascii="宋体" w:hAnsi="宋体" w:eastAsia="宋体" w:cs="宋体"/>
                <w:sz w:val="21"/>
                <w:szCs w:val="21"/>
              </w:rPr>
              <w:t>10.2</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val="en-US" w:eastAsia="zh-CN"/>
              </w:rPr>
              <w:t>O5.3</w:t>
            </w:r>
            <w:r>
              <w:rPr>
                <w:rFonts w:hint="eastAsia" w:ascii="宋体" w:hAnsi="宋体" w:eastAsia="宋体" w:cs="宋体"/>
                <w:sz w:val="21"/>
                <w:szCs w:val="21"/>
              </w:rPr>
              <w:t>/</w:t>
            </w:r>
            <w:r>
              <w:rPr>
                <w:rFonts w:hint="eastAsia" w:ascii="宋体" w:hAnsi="宋体" w:eastAsia="宋体" w:cs="宋体"/>
                <w:sz w:val="21"/>
                <w:szCs w:val="21"/>
                <w:lang w:val="en-US" w:eastAsia="zh-CN"/>
              </w:rPr>
              <w:t>6.2/</w:t>
            </w:r>
            <w:r>
              <w:rPr>
                <w:rFonts w:hint="eastAsia" w:ascii="宋体" w:hAnsi="宋体" w:eastAsia="宋体" w:cs="宋体"/>
                <w:sz w:val="21"/>
                <w:szCs w:val="21"/>
              </w:rPr>
              <w:t>6.1.2/6.1.3/8.1/8.2/9.1</w:t>
            </w:r>
            <w:r>
              <w:rPr>
                <w:rFonts w:hint="eastAsia" w:ascii="宋体" w:hAnsi="宋体" w:eastAsia="宋体" w:cs="宋体"/>
                <w:sz w:val="21"/>
                <w:szCs w:val="21"/>
                <w:lang w:val="en-US" w:eastAsia="zh-CN"/>
              </w:rPr>
              <w:t>/</w:t>
            </w:r>
            <w:r>
              <w:rPr>
                <w:rFonts w:hint="eastAsia" w:ascii="宋体" w:hAnsi="宋体" w:eastAsia="宋体" w:cs="宋体"/>
                <w:sz w:val="21"/>
                <w:szCs w:val="21"/>
              </w:rPr>
              <w:t>9.2/10.2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O5.4</w:t>
            </w:r>
          </w:p>
        </w:tc>
        <w:tc>
          <w:tcPr>
            <w:tcW w:w="577" w:type="dxa"/>
            <w:vMerge w:val="continue"/>
          </w:tcPr>
          <w:p>
            <w:pPr>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组织的岗位、职责和权限</w:t>
            </w:r>
          </w:p>
        </w:tc>
        <w:tc>
          <w:tcPr>
            <w:tcW w:w="1164" w:type="dxa"/>
          </w:tcPr>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pStyle w:val="4"/>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QEO：5.3</w:t>
            </w:r>
          </w:p>
        </w:tc>
        <w:tc>
          <w:tcPr>
            <w:tcW w:w="11012" w:type="dxa"/>
            <w:vAlign w:val="center"/>
          </w:tcPr>
          <w:p>
            <w:pPr>
              <w:keepLines w:val="0"/>
              <w:pageBreakBefore w:val="0"/>
              <w:wordWrap/>
              <w:topLinePunct w:val="0"/>
              <w:bidi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询问主要职责：</w:t>
            </w:r>
          </w:p>
          <w:p>
            <w:pPr>
              <w:keepLines w:val="0"/>
              <w:pageBreakBefore w:val="0"/>
              <w:numPr>
                <w:ilvl w:val="0"/>
                <w:numId w:val="1"/>
              </w:numPr>
              <w:tabs>
                <w:tab w:val="left" w:pos="420"/>
                <w:tab w:val="clear" w:pos="840"/>
              </w:tabs>
              <w:wordWrap/>
              <w:topLinePunct w:val="0"/>
              <w:bidi w:val="0"/>
              <w:adjustRightInd w:val="0"/>
              <w:snapToGrid w:val="0"/>
              <w:spacing w:line="360" w:lineRule="exact"/>
              <w:ind w:left="420"/>
              <w:rPr>
                <w:rFonts w:hint="eastAsia" w:ascii="宋体" w:hAnsi="宋体" w:eastAsia="宋体" w:cs="宋体"/>
                <w:sz w:val="21"/>
                <w:szCs w:val="21"/>
              </w:rPr>
            </w:pPr>
            <w:r>
              <w:rPr>
                <w:rFonts w:hint="eastAsia" w:ascii="宋体" w:hAnsi="宋体" w:eastAsia="宋体" w:cs="宋体"/>
                <w:sz w:val="21"/>
                <w:szCs w:val="21"/>
              </w:rPr>
              <w:t>制定公司行政管理制度、人力资源整体战略规划、协助制定财务管理制度。</w:t>
            </w:r>
          </w:p>
          <w:p>
            <w:pPr>
              <w:keepLines w:val="0"/>
              <w:pageBreakBefore w:val="0"/>
              <w:numPr>
                <w:ilvl w:val="0"/>
                <w:numId w:val="1"/>
              </w:numPr>
              <w:tabs>
                <w:tab w:val="left" w:pos="420"/>
                <w:tab w:val="clear" w:pos="840"/>
              </w:tabs>
              <w:wordWrap/>
              <w:topLinePunct w:val="0"/>
              <w:bidi w:val="0"/>
              <w:adjustRightInd w:val="0"/>
              <w:snapToGrid w:val="0"/>
              <w:spacing w:line="360" w:lineRule="exact"/>
              <w:ind w:left="420"/>
              <w:rPr>
                <w:rFonts w:hint="eastAsia" w:ascii="宋体" w:hAnsi="宋体" w:eastAsia="宋体" w:cs="宋体"/>
                <w:sz w:val="21"/>
                <w:szCs w:val="21"/>
              </w:rPr>
            </w:pPr>
            <w:r>
              <w:rPr>
                <w:rFonts w:hint="eastAsia" w:ascii="宋体" w:hAnsi="宋体" w:eastAsia="宋体" w:cs="宋体"/>
                <w:sz w:val="21"/>
                <w:szCs w:val="21"/>
              </w:rPr>
              <w:t>制定培训计划，实施培训方案，组织完成培训工作和培训后的情况跟踪，完善培训体系。</w:t>
            </w:r>
          </w:p>
          <w:p>
            <w:pPr>
              <w:keepLines w:val="0"/>
              <w:pageBreakBefore w:val="0"/>
              <w:numPr>
                <w:ilvl w:val="0"/>
                <w:numId w:val="1"/>
              </w:numPr>
              <w:tabs>
                <w:tab w:val="left" w:pos="420"/>
                <w:tab w:val="clear" w:pos="840"/>
              </w:tabs>
              <w:wordWrap/>
              <w:topLinePunct w:val="0"/>
              <w:bidi w:val="0"/>
              <w:adjustRightInd w:val="0"/>
              <w:snapToGrid w:val="0"/>
              <w:spacing w:line="360" w:lineRule="exact"/>
              <w:ind w:left="420"/>
              <w:rPr>
                <w:rFonts w:hint="eastAsia" w:ascii="宋体" w:hAnsi="宋体" w:eastAsia="宋体" w:cs="宋体"/>
                <w:sz w:val="21"/>
                <w:szCs w:val="21"/>
              </w:rPr>
            </w:pPr>
            <w:r>
              <w:rPr>
                <w:rFonts w:hint="eastAsia" w:ascii="宋体" w:hAnsi="宋体" w:eastAsia="宋体" w:cs="宋体"/>
                <w:sz w:val="21"/>
                <w:szCs w:val="21"/>
              </w:rPr>
              <w:t>参与职位管理、组织机构设置,组织编写、审核各部门职能说明书与职位说明书。</w:t>
            </w:r>
          </w:p>
          <w:p>
            <w:pPr>
              <w:keepLines w:val="0"/>
              <w:pageBreakBefore w:val="0"/>
              <w:numPr>
                <w:ilvl w:val="0"/>
                <w:numId w:val="1"/>
              </w:numPr>
              <w:tabs>
                <w:tab w:val="left" w:pos="420"/>
                <w:tab w:val="clear" w:pos="840"/>
              </w:tabs>
              <w:wordWrap/>
              <w:topLinePunct w:val="0"/>
              <w:bidi w:val="0"/>
              <w:adjustRightInd w:val="0"/>
              <w:snapToGrid w:val="0"/>
              <w:spacing w:line="360" w:lineRule="exact"/>
              <w:ind w:left="420"/>
              <w:rPr>
                <w:rFonts w:hint="eastAsia" w:ascii="宋体" w:hAnsi="宋体" w:eastAsia="宋体" w:cs="宋体"/>
                <w:sz w:val="21"/>
                <w:szCs w:val="21"/>
              </w:rPr>
            </w:pPr>
            <w:r>
              <w:rPr>
                <w:rFonts w:hint="eastAsia" w:ascii="宋体" w:hAnsi="宋体" w:eastAsia="宋体" w:cs="宋体"/>
                <w:sz w:val="21"/>
                <w:szCs w:val="21"/>
              </w:rPr>
              <w:t>本部门的日常事务管理工作，负责部门内员工的聘用、转正、报酬、待遇、离职等事务，完成本部门员工工作考核、激励及部门资金的预算和控制等工作。</w:t>
            </w:r>
          </w:p>
          <w:p>
            <w:pPr>
              <w:keepLines w:val="0"/>
              <w:pageBreakBefore w:val="0"/>
              <w:numPr>
                <w:ilvl w:val="0"/>
                <w:numId w:val="1"/>
              </w:numPr>
              <w:tabs>
                <w:tab w:val="left" w:pos="420"/>
                <w:tab w:val="clear" w:pos="840"/>
              </w:tabs>
              <w:wordWrap/>
              <w:topLinePunct w:val="0"/>
              <w:bidi w:val="0"/>
              <w:adjustRightInd w:val="0"/>
              <w:snapToGrid w:val="0"/>
              <w:spacing w:line="360" w:lineRule="exact"/>
              <w:ind w:left="420"/>
              <w:rPr>
                <w:rFonts w:hint="eastAsia" w:ascii="宋体" w:hAnsi="宋体" w:eastAsia="宋体" w:cs="宋体"/>
                <w:sz w:val="21"/>
                <w:szCs w:val="21"/>
              </w:rPr>
            </w:pPr>
            <w:r>
              <w:rPr>
                <w:rFonts w:hint="eastAsia" w:ascii="宋体" w:hAnsi="宋体" w:eastAsia="宋体" w:cs="宋体"/>
                <w:sz w:val="21"/>
                <w:szCs w:val="21"/>
              </w:rPr>
              <w:t>定期组织相关人员进行体检和劳保用品的发放</w:t>
            </w:r>
          </w:p>
          <w:p>
            <w:pPr>
              <w:keepLines w:val="0"/>
              <w:pageBreakBefore w:val="0"/>
              <w:numPr>
                <w:ilvl w:val="0"/>
                <w:numId w:val="2"/>
              </w:numPr>
              <w:tabs>
                <w:tab w:val="left" w:pos="420"/>
                <w:tab w:val="clear" w:pos="1470"/>
              </w:tabs>
              <w:wordWrap/>
              <w:topLinePunct w:val="0"/>
              <w:bidi w:val="0"/>
              <w:adjustRightInd w:val="0"/>
              <w:snapToGrid w:val="0"/>
              <w:spacing w:line="360" w:lineRule="exact"/>
              <w:ind w:left="420"/>
              <w:rPr>
                <w:rFonts w:hint="eastAsia" w:ascii="宋体" w:hAnsi="宋体" w:eastAsia="宋体" w:cs="宋体"/>
                <w:sz w:val="21"/>
                <w:szCs w:val="21"/>
              </w:rPr>
            </w:pPr>
            <w:r>
              <w:rPr>
                <w:rFonts w:hint="eastAsia" w:ascii="宋体" w:hAnsi="宋体" w:eastAsia="宋体" w:cs="宋体"/>
                <w:sz w:val="21"/>
                <w:szCs w:val="21"/>
              </w:rPr>
              <w:t>采购管理制度的制定。</w:t>
            </w:r>
          </w:p>
          <w:p>
            <w:pPr>
              <w:keepLines w:val="0"/>
              <w:pageBreakBefore w:val="0"/>
              <w:numPr>
                <w:ilvl w:val="0"/>
                <w:numId w:val="2"/>
              </w:numPr>
              <w:tabs>
                <w:tab w:val="left" w:pos="420"/>
                <w:tab w:val="clear" w:pos="1470"/>
              </w:tabs>
              <w:wordWrap/>
              <w:topLinePunct w:val="0"/>
              <w:bidi w:val="0"/>
              <w:adjustRightInd w:val="0"/>
              <w:snapToGrid w:val="0"/>
              <w:spacing w:line="360" w:lineRule="exact"/>
              <w:ind w:left="420"/>
              <w:rPr>
                <w:rFonts w:hint="eastAsia" w:ascii="宋体" w:hAnsi="宋体" w:eastAsia="宋体" w:cs="宋体"/>
                <w:sz w:val="21"/>
                <w:szCs w:val="21"/>
              </w:rPr>
            </w:pPr>
            <w:r>
              <w:rPr>
                <w:rFonts w:hint="eastAsia" w:ascii="宋体" w:hAnsi="宋体" w:eastAsia="宋体" w:cs="宋体"/>
                <w:sz w:val="21"/>
                <w:szCs w:val="21"/>
              </w:rPr>
              <w:t>经营性固定资产、书籍、各项出版物、音像制品、、配件等物品（物资）的采购。</w:t>
            </w:r>
          </w:p>
          <w:p>
            <w:pPr>
              <w:keepLines w:val="0"/>
              <w:pageBreakBefore w:val="0"/>
              <w:numPr>
                <w:ilvl w:val="0"/>
                <w:numId w:val="2"/>
              </w:numPr>
              <w:tabs>
                <w:tab w:val="left" w:pos="420"/>
                <w:tab w:val="clear" w:pos="1470"/>
              </w:tabs>
              <w:wordWrap/>
              <w:topLinePunct w:val="0"/>
              <w:bidi w:val="0"/>
              <w:adjustRightInd w:val="0"/>
              <w:snapToGrid w:val="0"/>
              <w:spacing w:line="360" w:lineRule="exact"/>
              <w:ind w:left="420"/>
              <w:rPr>
                <w:rFonts w:hint="eastAsia" w:ascii="宋体" w:hAnsi="宋体" w:eastAsia="宋体" w:cs="宋体"/>
                <w:color w:val="000000"/>
                <w:sz w:val="21"/>
                <w:szCs w:val="21"/>
              </w:rPr>
            </w:pPr>
            <w:r>
              <w:rPr>
                <w:rFonts w:hint="eastAsia" w:ascii="宋体" w:hAnsi="宋体" w:eastAsia="宋体" w:cs="宋体"/>
                <w:color w:val="000000"/>
                <w:sz w:val="21"/>
                <w:szCs w:val="21"/>
              </w:rPr>
              <w:t>组织合同的评审及合同管理。</w:t>
            </w:r>
          </w:p>
          <w:p>
            <w:pPr>
              <w:keepLines w:val="0"/>
              <w:pageBreakBefore w:val="0"/>
              <w:numPr>
                <w:ilvl w:val="0"/>
                <w:numId w:val="2"/>
              </w:numPr>
              <w:tabs>
                <w:tab w:val="left" w:pos="420"/>
                <w:tab w:val="clear" w:pos="1470"/>
              </w:tabs>
              <w:wordWrap/>
              <w:topLinePunct w:val="0"/>
              <w:bidi w:val="0"/>
              <w:adjustRightInd w:val="0"/>
              <w:snapToGrid w:val="0"/>
              <w:spacing w:line="360" w:lineRule="exact"/>
              <w:ind w:left="420"/>
              <w:rPr>
                <w:rFonts w:hint="eastAsia" w:ascii="宋体" w:hAnsi="宋体" w:eastAsia="宋体" w:cs="宋体"/>
                <w:color w:val="000000"/>
                <w:sz w:val="21"/>
                <w:szCs w:val="21"/>
              </w:rPr>
            </w:pPr>
            <w:r>
              <w:rPr>
                <w:rFonts w:hint="eastAsia" w:ascii="宋体" w:hAnsi="宋体" w:eastAsia="宋体" w:cs="宋体"/>
                <w:color w:val="000000"/>
                <w:sz w:val="21"/>
                <w:szCs w:val="21"/>
              </w:rPr>
              <w:t>组织、协调招标文件和投标文件的编制工作。</w:t>
            </w:r>
          </w:p>
          <w:p>
            <w:pPr>
              <w:keepLines w:val="0"/>
              <w:pageBreakBefore w:val="0"/>
              <w:numPr>
                <w:ilvl w:val="0"/>
                <w:numId w:val="2"/>
              </w:numPr>
              <w:tabs>
                <w:tab w:val="left" w:pos="420"/>
                <w:tab w:val="clear" w:pos="1470"/>
              </w:tabs>
              <w:wordWrap/>
              <w:topLinePunct w:val="0"/>
              <w:bidi w:val="0"/>
              <w:adjustRightInd w:val="0"/>
              <w:snapToGrid w:val="0"/>
              <w:spacing w:line="360" w:lineRule="exact"/>
              <w:ind w:left="420"/>
              <w:rPr>
                <w:rFonts w:hint="eastAsia" w:ascii="宋体" w:hAnsi="宋体" w:eastAsia="宋体" w:cs="宋体"/>
                <w:color w:val="000000"/>
                <w:sz w:val="21"/>
                <w:szCs w:val="21"/>
              </w:rPr>
            </w:pPr>
            <w:r>
              <w:rPr>
                <w:rFonts w:hint="eastAsia" w:ascii="宋体" w:hAnsi="宋体" w:eastAsia="宋体" w:cs="宋体"/>
                <w:color w:val="000000"/>
                <w:sz w:val="21"/>
                <w:szCs w:val="21"/>
              </w:rPr>
              <w:t>负责顾客满意度测量工作。</w:t>
            </w:r>
          </w:p>
          <w:p>
            <w:pPr>
              <w:keepLines w:val="0"/>
              <w:pageBreakBefore w:val="0"/>
              <w:numPr>
                <w:ilvl w:val="0"/>
                <w:numId w:val="3"/>
              </w:numPr>
              <w:tabs>
                <w:tab w:val="left" w:pos="420"/>
                <w:tab w:val="clear" w:pos="840"/>
              </w:tabs>
              <w:wordWrap/>
              <w:topLinePunct w:val="0"/>
              <w:bidi w:val="0"/>
              <w:adjustRightInd w:val="0"/>
              <w:snapToGrid w:val="0"/>
              <w:spacing w:line="360" w:lineRule="exact"/>
              <w:ind w:left="420"/>
              <w:rPr>
                <w:rFonts w:hint="eastAsia" w:ascii="宋体" w:hAnsi="宋体" w:eastAsia="宋体" w:cs="宋体"/>
                <w:color w:val="000000"/>
                <w:sz w:val="21"/>
                <w:szCs w:val="21"/>
              </w:rPr>
            </w:pPr>
            <w:r>
              <w:rPr>
                <w:rFonts w:hint="eastAsia" w:ascii="宋体" w:hAnsi="宋体" w:eastAsia="宋体" w:cs="宋体"/>
                <w:color w:val="000000"/>
                <w:sz w:val="21"/>
                <w:szCs w:val="21"/>
              </w:rPr>
              <w:t>负责按照国家会计制度的规定，做好公司经济业务事项的会计核算工作。</w:t>
            </w:r>
          </w:p>
          <w:p>
            <w:pPr>
              <w:keepLines w:val="0"/>
              <w:pageBreakBefore w:val="0"/>
              <w:wordWrap/>
              <w:topLinePunct w:val="0"/>
              <w:bidi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部门职责清晰、明确。办公室负责人基本清楚本部门的主要职责。</w:t>
            </w:r>
          </w:p>
        </w:tc>
        <w:tc>
          <w:tcPr>
            <w:tcW w:w="577" w:type="dxa"/>
          </w:tcPr>
          <w:p>
            <w:pPr>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3" w:hRule="atLeast"/>
        </w:trPr>
        <w:tc>
          <w:tcPr>
            <w:tcW w:w="1956" w:type="dxa"/>
          </w:tcPr>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目标、指标管理方案</w:t>
            </w:r>
          </w:p>
          <w:p>
            <w:pPr>
              <w:keepLines w:val="0"/>
              <w:pageBreakBefore w:val="0"/>
              <w:wordWrap/>
              <w:topLinePunct w:val="0"/>
              <w:bidi w:val="0"/>
              <w:spacing w:line="360" w:lineRule="exact"/>
              <w:rPr>
                <w:rFonts w:hint="eastAsia" w:ascii="宋体" w:hAnsi="宋体" w:eastAsia="宋体" w:cs="宋体"/>
                <w:sz w:val="21"/>
                <w:szCs w:val="21"/>
              </w:rPr>
            </w:pPr>
          </w:p>
        </w:tc>
        <w:tc>
          <w:tcPr>
            <w:tcW w:w="1164" w:type="dxa"/>
          </w:tcPr>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QEO：6.2</w:t>
            </w:r>
          </w:p>
        </w:tc>
        <w:tc>
          <w:tcPr>
            <w:tcW w:w="11012" w:type="dxa"/>
          </w:tcPr>
          <w:p>
            <w:pPr>
              <w:keepLines w:val="0"/>
              <w:pageBreakBefore w:val="0"/>
              <w:wordWrap/>
              <w:topLinePunct w:val="0"/>
              <w:bidi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编制了《</w:t>
            </w:r>
            <w:r>
              <w:rPr>
                <w:rFonts w:hint="eastAsia" w:ascii="宋体" w:hAnsi="宋体" w:eastAsia="宋体" w:cs="宋体"/>
                <w:sz w:val="21"/>
                <w:szCs w:val="21"/>
                <w:lang w:val="en-US" w:eastAsia="zh-CN"/>
              </w:rPr>
              <w:t>质量/</w:t>
            </w:r>
            <w:r>
              <w:rPr>
                <w:rFonts w:hint="eastAsia" w:ascii="宋体" w:hAnsi="宋体" w:eastAsia="宋体" w:cs="宋体"/>
                <w:sz w:val="21"/>
                <w:szCs w:val="21"/>
              </w:rPr>
              <w:t xml:space="preserve">环境/职业健康安全目标和管理方案的控制程序 </w:t>
            </w:r>
            <w:r>
              <w:rPr>
                <w:rFonts w:hint="eastAsia" w:ascii="宋体" w:hAnsi="宋体" w:eastAsia="宋体" w:cs="宋体"/>
                <w:sz w:val="21"/>
                <w:szCs w:val="21"/>
                <w:lang w:eastAsia="zh-CN"/>
              </w:rPr>
              <w:t>WM</w:t>
            </w:r>
            <w:r>
              <w:rPr>
                <w:rFonts w:hint="eastAsia" w:ascii="宋体" w:hAnsi="宋体" w:eastAsia="宋体" w:cs="宋体"/>
                <w:sz w:val="21"/>
                <w:szCs w:val="21"/>
              </w:rPr>
              <w:t xml:space="preserve">-CX-05》，公司有将质量、环境、职业健康安全目标分解到各个部门，    </w:t>
            </w:r>
          </w:p>
          <w:p>
            <w:pPr>
              <w:keepLines w:val="0"/>
              <w:pageBreakBefore w:val="0"/>
              <w:wordWrap/>
              <w:topLinePunct w:val="0"/>
              <w:bidi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办公室的目标是：  </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质量培训按计划执行率100%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体系文件100%受控。</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财务风险措施应对率100%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配合质量管理费用投入</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投入正常</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财务按季度盘点质量管理账目100%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相关方期望分析100%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风险分析措施执行率100%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管理方案：</w:t>
            </w:r>
          </w:p>
          <w:p>
            <w:pPr>
              <w:keepLines w:val="0"/>
              <w:pageBreakBefore w:val="0"/>
              <w:wordWrap/>
              <w:topLinePunct w:val="0"/>
              <w:bidi w:val="0"/>
              <w:snapToGrid w:val="0"/>
              <w:spacing w:line="360" w:lineRule="exact"/>
              <w:rPr>
                <w:rFonts w:hint="eastAsia" w:ascii="宋体" w:hAnsi="宋体" w:eastAsia="宋体" w:cs="宋体"/>
                <w:sz w:val="21"/>
                <w:szCs w:val="21"/>
              </w:rPr>
            </w:pPr>
            <w:r>
              <w:rPr>
                <w:rFonts w:hint="eastAsia" w:ascii="宋体" w:hAnsi="宋体" w:eastAsia="宋体" w:cs="宋体"/>
                <w:b w:val="0"/>
                <w:bCs w:val="0"/>
                <w:sz w:val="21"/>
                <w:szCs w:val="21"/>
                <w:highlight w:val="none"/>
              </w:rPr>
              <w:t>提供</w:t>
            </w:r>
            <w:r>
              <w:rPr>
                <w:rFonts w:hint="eastAsia" w:ascii="宋体" w:hAnsi="宋体" w:eastAsia="宋体" w:cs="宋体"/>
                <w:b w:val="0"/>
                <w:bCs w:val="0"/>
                <w:sz w:val="21"/>
                <w:szCs w:val="21"/>
                <w:highlight w:val="none"/>
                <w:lang w:val="en-US" w:eastAsia="zh-CN"/>
              </w:rPr>
              <w:t>了</w:t>
            </w:r>
            <w:r>
              <w:rPr>
                <w:rFonts w:hint="eastAsia" w:ascii="宋体" w:hAnsi="宋体" w:eastAsia="宋体" w:cs="宋体"/>
                <w:b w:val="0"/>
                <w:bCs w:val="0"/>
                <w:sz w:val="21"/>
                <w:szCs w:val="21"/>
                <w:highlight w:val="none"/>
              </w:rPr>
              <w:t>“环境、职业健康目标管理方案”，对“火灾事故为零”、“固废分类回收率100%”、“人身伤害事故为0”、“噪声、废气达标排放”4项落实了相应的控制措施、负责人、资金、完成时间等。</w:t>
            </w:r>
          </w:p>
        </w:tc>
        <w:tc>
          <w:tcPr>
            <w:tcW w:w="577" w:type="dxa"/>
          </w:tcPr>
          <w:p>
            <w:pPr>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tcPr>
          <w:p>
            <w:pPr>
              <w:pStyle w:val="4"/>
              <w:keepLines w:val="0"/>
              <w:pageBreakBefore w:val="0"/>
              <w:wordWrap/>
              <w:topLinePunct w:val="0"/>
              <w:bidi w:val="0"/>
              <w:spacing w:line="360" w:lineRule="exact"/>
              <w:ind w:firstLine="420" w:firstLineChars="200"/>
              <w:rPr>
                <w:rFonts w:hint="eastAsia" w:ascii="宋体" w:hAnsi="宋体" w:eastAsia="宋体" w:cs="宋体"/>
                <w:b w:val="0"/>
                <w:bCs w:val="0"/>
                <w:sz w:val="21"/>
                <w:szCs w:val="21"/>
                <w:lang w:bidi="ar"/>
              </w:rPr>
            </w:pPr>
          </w:p>
        </w:tc>
        <w:tc>
          <w:tcPr>
            <w:tcW w:w="1164" w:type="dxa"/>
          </w:tcPr>
          <w:p>
            <w:pPr>
              <w:pStyle w:val="5"/>
              <w:keepLines w:val="0"/>
              <w:pageBreakBefore w:val="0"/>
              <w:wordWrap/>
              <w:topLinePunct w:val="0"/>
              <w:bidi w:val="0"/>
              <w:spacing w:line="360" w:lineRule="exact"/>
              <w:ind w:lef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Q8.2</w:t>
            </w:r>
          </w:p>
        </w:tc>
        <w:tc>
          <w:tcPr>
            <w:tcW w:w="11012" w:type="dxa"/>
            <w:vAlign w:val="top"/>
          </w:tcPr>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办公室负责产品和服务要求确定的工作，根据与顾客签订书面合同进行销售，与产品的有关要求通过销售合同的确定。</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rPr>
            </w:pPr>
            <w:r>
              <w:rPr>
                <w:rFonts w:hint="eastAsia" w:ascii="宋体" w:hAnsi="宋体" w:eastAsia="宋体" w:cs="宋体"/>
                <w:sz w:val="21"/>
                <w:szCs w:val="21"/>
              </w:rPr>
              <w:t xml:space="preserve">采用电话营销、会展宣传、市场推广、政府项目投标等形式，主动向顾客介绍本公司产品服务信息，提供宣传资料，每年进行市场调研，及时掌握市场动态和顾客需求动向。       </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rPr>
            </w:pPr>
            <w:r>
              <w:rPr>
                <w:rFonts w:hint="eastAsia" w:ascii="宋体" w:hAnsi="宋体" w:eastAsia="宋体" w:cs="宋体"/>
                <w:sz w:val="21"/>
                <w:szCs w:val="21"/>
              </w:rPr>
              <w:t>办公室对本公司的主要顾客建立档案，详细记录其名称、地址、电话、联系人及订购广告业务、投放情况、项目生产报告等；办公室对顾客的档案进行编号、整理，了解顾客的定制服务倾向并及时提供相关的产品信息。</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rPr>
            </w:pPr>
            <w:r>
              <w:rPr>
                <w:rFonts w:hint="eastAsia" w:ascii="宋体" w:hAnsi="宋体" w:eastAsia="宋体" w:cs="宋体"/>
                <w:sz w:val="21"/>
                <w:szCs w:val="21"/>
              </w:rPr>
              <w:t>办公室对顾客来信、电话、传真等方式的问询和咨询要及时、热情解答并记录，暂时未能解答的，要详细记录顾客的名称及联络方式，汇同销售服务人员等研究后予以解答。</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rPr>
            </w:pPr>
            <w:r>
              <w:rPr>
                <w:rFonts w:hint="eastAsia" w:ascii="宋体" w:hAnsi="宋体" w:eastAsia="宋体" w:cs="宋体"/>
                <w:sz w:val="21"/>
                <w:szCs w:val="21"/>
              </w:rPr>
              <w:t>各部门接获顾客反馈的有关信息或投诉后填写顾客反馈信息记录，按《纠正措施控制程序》进行处理。</w:t>
            </w:r>
          </w:p>
          <w:p>
            <w:pPr>
              <w:keepLines w:val="0"/>
              <w:pageBreakBefore w:val="0"/>
              <w:wordWrap/>
              <w:topLinePunct w:val="0"/>
              <w:bidi w:val="0"/>
              <w:adjustRightInd w:val="0"/>
              <w:snapToGrid w:val="0"/>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有《销售合同台账》。</w:t>
            </w:r>
          </w:p>
          <w:p>
            <w:pPr>
              <w:keepLines w:val="0"/>
              <w:pageBreakBefore w:val="0"/>
              <w:wordWrap/>
              <w:topLinePunct w:val="0"/>
              <w:bidi w:val="0"/>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办公室负责确定顾客明示的要求和识别顾客潜在的要求，包括习惯上隐含的、无需明示的要求，应履行的与产品有关的义务，相关质量法律法规、相关产品标准的要求，产品本身的适用性要求，以及顾客对产品的可靠性、运输、支持性服务，对自身的健康、安全、环境等方面的要求。</w:t>
            </w:r>
          </w:p>
          <w:p>
            <w:pPr>
              <w:keepLines w:val="0"/>
              <w:pageBreakBefore w:val="0"/>
              <w:wordWrap/>
              <w:topLinePunct w:val="0"/>
              <w:bidi w:val="0"/>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为了满足市场和顾客的需求，确保各种合同订单的顺利执行，使本公司获得良好经济效益和社会效益，办公室须对各种合同及标书进行评审，必要时与总经理共同评审。</w:t>
            </w:r>
          </w:p>
          <w:p>
            <w:pPr>
              <w:keepLines w:val="0"/>
              <w:pageBreakBefore w:val="0"/>
              <w:wordWrap/>
              <w:topLinePunct w:val="0"/>
              <w:bidi w:val="0"/>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合同的评审应在合同签订之前时行，确保顾客的各项要求合理、明确、书面化，双方协调一致，企业有能力满足。</w:t>
            </w:r>
          </w:p>
          <w:p>
            <w:pPr>
              <w:keepLines w:val="0"/>
              <w:pageBreakBefore w:val="0"/>
              <w:wordWrap/>
              <w:topLinePunct w:val="0"/>
              <w:bidi w:val="0"/>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在合同评审中，评审人员根据合同中有关内容和要求提出疑问或修改建议时，由办公室负责与顾客联络沟通，征求其书面意见，经协商确定后的变动事项需在相应合同管理台账中的备注栏中予以记录或者在合同进行标准。</w:t>
            </w:r>
          </w:p>
          <w:p>
            <w:pPr>
              <w:keepLines w:val="0"/>
              <w:pageBreakBefore w:val="0"/>
              <w:wordWrap/>
              <w:topLinePunct w:val="0"/>
              <w:bidi w:val="0"/>
              <w:adjustRightInd w:val="0"/>
              <w:snapToGrid w:val="0"/>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抽查合同评审记录表：</w:t>
            </w:r>
          </w:p>
          <w:p>
            <w:pPr>
              <w:pStyle w:val="12"/>
              <w:keepLines w:val="0"/>
              <w:pageBreakBefore w:val="0"/>
              <w:wordWrap/>
              <w:topLinePunct w:val="0"/>
              <w:bidi w:val="0"/>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合同评审以在合同上签字盖章的形式进行，产品和服务要求的确认符合标准要求，</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合同在执行过程中没有更改。</w:t>
            </w:r>
          </w:p>
        </w:tc>
        <w:tc>
          <w:tcPr>
            <w:tcW w:w="577" w:type="dxa"/>
          </w:tcPr>
          <w:p>
            <w:pPr>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tcPr>
          <w:p>
            <w:pPr>
              <w:pStyle w:val="4"/>
              <w:keepLines w:val="0"/>
              <w:pageBreakBefore w:val="0"/>
              <w:wordWrap/>
              <w:topLinePunct w:val="0"/>
              <w:bidi w:val="0"/>
              <w:spacing w:line="360" w:lineRule="exact"/>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外部供方的控制</w:t>
            </w:r>
          </w:p>
        </w:tc>
        <w:tc>
          <w:tcPr>
            <w:tcW w:w="1164" w:type="dxa"/>
          </w:tcPr>
          <w:p>
            <w:pPr>
              <w:pStyle w:val="5"/>
              <w:keepLines w:val="0"/>
              <w:pageBreakBefore w:val="0"/>
              <w:wordWrap/>
              <w:topLinePunct w:val="0"/>
              <w:bidi w:val="0"/>
              <w:spacing w:line="360" w:lineRule="exact"/>
              <w:ind w:lef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Q8.4</w:t>
            </w:r>
          </w:p>
        </w:tc>
        <w:tc>
          <w:tcPr>
            <w:tcW w:w="11012" w:type="dxa"/>
            <w:vAlign w:val="top"/>
          </w:tcPr>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根据采购产品对公司最终产品的影响程度，制定有《合格供方评价及重新评价准则》，并按要求对采购过程进行了控制。</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主要采购物资：氧化锌电阻片、球头、球窝、硅橡胶  晨化、绝缘棒、硅橡胶、高压熔断器铜配件、甲基乙烯基硅橡胶、铝卷、铝锭、带钢、线材、圆钢、铜排等等；</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查有《合格供方名录》：</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181600" cy="4514850"/>
                  <wp:effectExtent l="0" t="0" r="0" b="635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6"/>
                          <a:stretch>
                            <a:fillRect/>
                          </a:stretch>
                        </pic:blipFill>
                        <pic:spPr>
                          <a:xfrm>
                            <a:off x="0" y="0"/>
                            <a:ext cx="5181600" cy="4514850"/>
                          </a:xfrm>
                          <a:prstGeom prst="rect">
                            <a:avLst/>
                          </a:prstGeom>
                          <a:noFill/>
                          <a:ln>
                            <a:noFill/>
                          </a:ln>
                        </pic:spPr>
                      </pic:pic>
                    </a:graphicData>
                  </a:graphic>
                </wp:inline>
              </w:drawing>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219700" cy="3796030"/>
                  <wp:effectExtent l="0" t="0" r="0" b="127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7"/>
                          <a:stretch>
                            <a:fillRect/>
                          </a:stretch>
                        </pic:blipFill>
                        <pic:spPr>
                          <a:xfrm>
                            <a:off x="0" y="0"/>
                            <a:ext cx="5219700" cy="3796030"/>
                          </a:xfrm>
                          <a:prstGeom prst="rect">
                            <a:avLst/>
                          </a:prstGeom>
                          <a:noFill/>
                          <a:ln>
                            <a:noFill/>
                          </a:ln>
                        </pic:spPr>
                      </pic:pic>
                    </a:graphicData>
                  </a:graphic>
                </wp:inline>
              </w:drawing>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查对供方的评价记录，对上述28家供方进行了评价，</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评价结果为：合格。针对28家合格供方的评价：评价内容：企业资质、供货能力、产品质量、交货期、价格、售后服务等；</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符合相关规定，纳入合格供方。</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评价人：刘宇杰 、刘文杰、刘伟民。</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对采购产品进行进货验证，确保外部提供产品满足要求，详见销售部8.6条款审核记录。</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查看采购产品及发货单，均为从合格供方处采购。</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3、公司采购部根据顾客订货信息，确定需实施采购的任务，拟定采购计划，经批准实施采购。与供应商采取多为口头/电话通知等方式实施采购。按销售需求，通知供应商发货。</w:t>
            </w:r>
          </w:p>
          <w:p>
            <w:pPr>
              <w:keepLines w:val="0"/>
              <w:pageBreakBefore w:val="0"/>
              <w:wordWrap/>
              <w:topLinePunct w:val="0"/>
              <w:bidi w:val="0"/>
              <w:adjustRightInd w:val="0"/>
              <w:snapToGrid w:val="0"/>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查“采购计划单”，列入当月计划采购物资共多项，主要有氧化锌电阻片、球头、球窝、硅橡胶  晨化、绝缘棒、硅橡胶、高压熔断器铜配件、甲基乙烯基硅橡胶、铝卷、铝锭、带钢、线材、圆钢、铜排等等；等。明确了规格要求、采购数量、质量要求及到货时间。 </w:t>
            </w:r>
          </w:p>
        </w:tc>
        <w:tc>
          <w:tcPr>
            <w:tcW w:w="577" w:type="dxa"/>
          </w:tcPr>
          <w:p>
            <w:pPr>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956" w:type="dxa"/>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内部审核</w:t>
            </w:r>
          </w:p>
        </w:tc>
        <w:tc>
          <w:tcPr>
            <w:tcW w:w="1164" w:type="dxa"/>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QEO：9.2</w:t>
            </w:r>
          </w:p>
          <w:p>
            <w:pPr>
              <w:keepLines w:val="0"/>
              <w:pageBreakBefore w:val="0"/>
              <w:wordWrap/>
              <w:topLinePunct w:val="0"/>
              <w:bidi w:val="0"/>
              <w:spacing w:line="360" w:lineRule="exact"/>
              <w:rPr>
                <w:rFonts w:hint="eastAsia" w:ascii="宋体" w:hAnsi="宋体" w:eastAsia="宋体" w:cs="宋体"/>
                <w:sz w:val="21"/>
                <w:szCs w:val="21"/>
              </w:rPr>
            </w:pPr>
          </w:p>
        </w:tc>
        <w:tc>
          <w:tcPr>
            <w:tcW w:w="11012" w:type="dxa"/>
            <w:vAlign w:val="center"/>
          </w:tcPr>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公司制定《内部审核程序</w:t>
            </w:r>
            <w:r>
              <w:rPr>
                <w:rFonts w:hint="eastAsia" w:ascii="宋体" w:hAnsi="宋体" w:eastAsia="宋体" w:cs="宋体"/>
                <w:sz w:val="21"/>
                <w:szCs w:val="21"/>
              </w:rPr>
              <w:tab/>
            </w:r>
            <w:r>
              <w:rPr>
                <w:rFonts w:hint="eastAsia" w:ascii="宋体" w:hAnsi="宋体" w:eastAsia="宋体" w:cs="宋体"/>
                <w:sz w:val="21"/>
                <w:szCs w:val="21"/>
                <w:lang w:eastAsia="zh-CN"/>
              </w:rPr>
              <w:t>WM</w:t>
            </w:r>
            <w:r>
              <w:rPr>
                <w:rFonts w:hint="eastAsia" w:ascii="宋体" w:hAnsi="宋体" w:eastAsia="宋体" w:cs="宋体"/>
                <w:sz w:val="21"/>
                <w:szCs w:val="21"/>
              </w:rPr>
              <w:t>-CX-19》，对内部审核方案策划规定：内审每年进行一次，按部门/过程审核。管代介绍内审的安排和做法，与程序文件“内部审核程序”相符。</w:t>
            </w:r>
            <w:r>
              <w:rPr>
                <w:rFonts w:hint="eastAsia" w:ascii="宋体" w:hAnsi="宋体" w:eastAsia="宋体" w:cs="宋体"/>
                <w:sz w:val="21"/>
                <w:szCs w:val="21"/>
              </w:rPr>
              <w:br w:type="textWrapping"/>
            </w:r>
            <w:r>
              <w:rPr>
                <w:rFonts w:hint="eastAsia" w:ascii="宋体" w:hAnsi="宋体" w:eastAsia="宋体" w:cs="宋体"/>
                <w:sz w:val="21"/>
                <w:szCs w:val="21"/>
              </w:rPr>
              <w:t>查最近一次内审记录：2020.6.1</w:t>
            </w:r>
            <w:r>
              <w:rPr>
                <w:rFonts w:hint="eastAsia" w:ascii="宋体" w:hAnsi="宋体" w:eastAsia="宋体" w:cs="宋体"/>
                <w:sz w:val="21"/>
                <w:szCs w:val="21"/>
                <w:lang w:val="en-US" w:eastAsia="zh-CN"/>
              </w:rPr>
              <w:t>0-11</w:t>
            </w:r>
            <w:r>
              <w:rPr>
                <w:rFonts w:hint="eastAsia" w:ascii="宋体" w:hAnsi="宋体" w:eastAsia="宋体" w:cs="宋体"/>
                <w:sz w:val="21"/>
                <w:szCs w:val="21"/>
              </w:rPr>
              <w:t>日进行，组长</w:t>
            </w:r>
            <w:r>
              <w:rPr>
                <w:rFonts w:hint="eastAsia" w:ascii="宋体" w:hAnsi="宋体" w:eastAsia="宋体" w:cs="宋体"/>
                <w:sz w:val="21"/>
                <w:szCs w:val="21"/>
                <w:lang w:eastAsia="zh-CN"/>
              </w:rPr>
              <w:t>刘宇民</w:t>
            </w:r>
            <w:r>
              <w:rPr>
                <w:rFonts w:hint="eastAsia" w:ascii="宋体" w:hAnsi="宋体" w:eastAsia="宋体" w:cs="宋体"/>
                <w:sz w:val="21"/>
                <w:szCs w:val="21"/>
              </w:rPr>
              <w:t>，内审员:</w:t>
            </w:r>
            <w:r>
              <w:rPr>
                <w:rFonts w:hint="eastAsia" w:ascii="宋体" w:hAnsi="宋体" w:eastAsia="宋体" w:cs="宋体"/>
                <w:sz w:val="21"/>
                <w:szCs w:val="21"/>
                <w:lang w:val="en-US" w:eastAsia="zh-CN"/>
              </w:rPr>
              <w:t>姚亚辉</w:t>
            </w:r>
            <w:r>
              <w:rPr>
                <w:rFonts w:hint="eastAsia" w:ascii="宋体" w:hAnsi="宋体" w:eastAsia="宋体" w:cs="宋体"/>
                <w:sz w:val="21"/>
                <w:szCs w:val="21"/>
              </w:rPr>
              <w:t>、</w:t>
            </w:r>
            <w:r>
              <w:rPr>
                <w:rFonts w:hint="eastAsia" w:ascii="宋体" w:hAnsi="宋体" w:eastAsia="宋体" w:cs="宋体"/>
                <w:sz w:val="21"/>
                <w:szCs w:val="21"/>
                <w:lang w:val="en-US" w:eastAsia="zh-CN"/>
              </w:rPr>
              <w:t>刘文杰</w:t>
            </w:r>
            <w:r>
              <w:rPr>
                <w:rFonts w:hint="eastAsia" w:ascii="宋体" w:hAnsi="宋体" w:eastAsia="宋体" w:cs="宋体"/>
                <w:sz w:val="21"/>
                <w:szCs w:val="21"/>
              </w:rPr>
              <w:t>，经过培训，并经总经理任命。</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查内审计划，涉及了所有部门及相关过程。计划编制合理，无漏条款现象。查审核记录审核内容基本符合规定。</w:t>
            </w:r>
          </w:p>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审核活动共提出1个不符合项，分别分布在生产部。涉及条款有EO:</w:t>
            </w:r>
            <w:r>
              <w:rPr>
                <w:rFonts w:hint="eastAsia" w:ascii="宋体" w:hAnsi="宋体" w:eastAsia="宋体" w:cs="宋体"/>
                <w:sz w:val="21"/>
                <w:szCs w:val="21"/>
                <w:lang w:val="en-US" w:eastAsia="zh-CN"/>
              </w:rPr>
              <w:t>8</w:t>
            </w:r>
            <w:r>
              <w:rPr>
                <w:rFonts w:hint="eastAsia" w:ascii="宋体" w:hAnsi="宋体" w:eastAsia="宋体" w:cs="宋体"/>
                <w:sz w:val="21"/>
                <w:szCs w:val="21"/>
              </w:rPr>
              <w:t>.1条款；查不符合项报告，不符合项报告事实（</w:t>
            </w:r>
            <w:r>
              <w:rPr>
                <w:rFonts w:hint="eastAsia" w:ascii="宋体" w:hAnsi="宋体" w:eastAsia="宋体" w:cs="宋体"/>
                <w:color w:val="000000"/>
                <w:sz w:val="21"/>
                <w:szCs w:val="21"/>
              </w:rPr>
              <w:t>车间人员对标准理解不到位，工作存在疏忽，环境查力度不到位，环境意识薄弱。</w:t>
            </w:r>
            <w:r>
              <w:rPr>
                <w:rFonts w:hint="eastAsia" w:ascii="宋体" w:hAnsi="宋体" w:eastAsia="宋体" w:cs="宋体"/>
                <w:sz w:val="21"/>
                <w:szCs w:val="21"/>
              </w:rPr>
              <w:t>）描述清楚，原因分析（生产部门相关人员对标准熟悉不够加之工作疏忽导致此不符合项发生），纠正措施（进行培训，加深对GB/T24001-2016/ISO14001:2015标准</w:t>
            </w:r>
            <w:r>
              <w:rPr>
                <w:rFonts w:hint="eastAsia" w:ascii="宋体" w:hAnsi="宋体" w:eastAsia="宋体" w:cs="宋体"/>
                <w:sz w:val="21"/>
                <w:szCs w:val="21"/>
                <w:lang w:val="en-US" w:eastAsia="zh-CN"/>
              </w:rPr>
              <w:t>8</w:t>
            </w:r>
            <w:r>
              <w:rPr>
                <w:rFonts w:hint="eastAsia" w:ascii="宋体" w:hAnsi="宋体" w:eastAsia="宋体" w:cs="宋体"/>
                <w:sz w:val="21"/>
                <w:szCs w:val="21"/>
              </w:rPr>
              <w:t>.1条款、  ISO45001:2018标准</w:t>
            </w:r>
            <w:r>
              <w:rPr>
                <w:rFonts w:hint="eastAsia" w:ascii="宋体" w:hAnsi="宋体" w:eastAsia="宋体" w:cs="宋体"/>
                <w:sz w:val="21"/>
                <w:szCs w:val="21"/>
                <w:lang w:val="en-US" w:eastAsia="zh-CN"/>
              </w:rPr>
              <w:t>8</w:t>
            </w:r>
            <w:r>
              <w:rPr>
                <w:rFonts w:hint="eastAsia" w:ascii="宋体" w:hAnsi="宋体" w:eastAsia="宋体" w:cs="宋体"/>
                <w:sz w:val="21"/>
                <w:szCs w:val="21"/>
              </w:rPr>
              <w:t>.1条款内容），不符合项2020.6.</w:t>
            </w:r>
            <w:r>
              <w:rPr>
                <w:rFonts w:hint="eastAsia" w:ascii="宋体" w:hAnsi="宋体" w:eastAsia="宋体" w:cs="宋体"/>
                <w:sz w:val="21"/>
                <w:szCs w:val="21"/>
                <w:lang w:val="en-US" w:eastAsia="zh-CN"/>
              </w:rPr>
              <w:t>1</w:t>
            </w:r>
            <w:r>
              <w:rPr>
                <w:rFonts w:hint="eastAsia" w:ascii="宋体" w:hAnsi="宋体" w:eastAsia="宋体" w:cs="宋体"/>
                <w:sz w:val="21"/>
                <w:szCs w:val="21"/>
              </w:rPr>
              <w:t>2验证培训完成。</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提供了内审员培训记录，审核员没有审核自己部门工作，具有独立性。</w:t>
            </w:r>
          </w:p>
        </w:tc>
        <w:tc>
          <w:tcPr>
            <w:tcW w:w="577" w:type="dxa"/>
          </w:tcPr>
          <w:p>
            <w:pPr>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vAlign w:val="center"/>
          </w:tcPr>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不合格和纠正措施</w:t>
            </w:r>
          </w:p>
        </w:tc>
        <w:tc>
          <w:tcPr>
            <w:tcW w:w="1164" w:type="dxa"/>
            <w:vAlign w:val="center"/>
          </w:tcPr>
          <w:p>
            <w:pPr>
              <w:keepLines w:val="0"/>
              <w:pageBreakBefore w:val="0"/>
              <w:wordWrap/>
              <w:topLinePunct w:val="0"/>
              <w:bidi w:val="0"/>
              <w:spacing w:line="360" w:lineRule="exact"/>
              <w:jc w:val="center"/>
              <w:rPr>
                <w:rFonts w:hint="eastAsia" w:ascii="宋体" w:hAnsi="宋体" w:eastAsia="宋体" w:cs="宋体"/>
                <w:sz w:val="21"/>
                <w:szCs w:val="21"/>
              </w:rPr>
            </w:pPr>
          </w:p>
          <w:p>
            <w:pPr>
              <w:keepLines w:val="0"/>
              <w:pageBreakBefore w:val="0"/>
              <w:wordWrap/>
              <w:topLinePunct w:val="0"/>
              <w:bidi w:val="0"/>
              <w:spacing w:line="360" w:lineRule="exact"/>
              <w:jc w:val="center"/>
              <w:rPr>
                <w:rFonts w:hint="eastAsia" w:ascii="宋体" w:hAnsi="宋体" w:eastAsia="宋体" w:cs="宋体"/>
                <w:sz w:val="21"/>
                <w:szCs w:val="21"/>
              </w:rPr>
            </w:pPr>
          </w:p>
          <w:p>
            <w:pPr>
              <w:keepLines w:val="0"/>
              <w:pageBreakBefore w:val="0"/>
              <w:wordWrap/>
              <w:topLinePunct w:val="0"/>
              <w:bidi w:val="0"/>
              <w:spacing w:line="360" w:lineRule="exact"/>
              <w:jc w:val="center"/>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QEO：10.2</w:t>
            </w:r>
          </w:p>
          <w:p>
            <w:pPr>
              <w:keepLines w:val="0"/>
              <w:pageBreakBefore w:val="0"/>
              <w:wordWrap/>
              <w:topLinePunct w:val="0"/>
              <w:bidi w:val="0"/>
              <w:spacing w:line="360" w:lineRule="exact"/>
              <w:jc w:val="center"/>
              <w:rPr>
                <w:rFonts w:hint="eastAsia" w:ascii="宋体" w:hAnsi="宋体" w:eastAsia="宋体" w:cs="宋体"/>
                <w:spacing w:val="-6"/>
                <w:sz w:val="21"/>
                <w:szCs w:val="21"/>
              </w:rPr>
            </w:pPr>
          </w:p>
        </w:tc>
        <w:tc>
          <w:tcPr>
            <w:tcW w:w="11012" w:type="dxa"/>
          </w:tcPr>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保持实施《纠正措施程序</w:t>
            </w:r>
            <w:r>
              <w:rPr>
                <w:rFonts w:hint="eastAsia" w:ascii="宋体" w:hAnsi="宋体" w:eastAsia="宋体" w:cs="宋体"/>
                <w:sz w:val="21"/>
                <w:szCs w:val="21"/>
              </w:rPr>
              <w:tab/>
            </w:r>
            <w:r>
              <w:rPr>
                <w:rFonts w:hint="eastAsia" w:ascii="宋体" w:hAnsi="宋体" w:eastAsia="宋体" w:cs="宋体"/>
                <w:sz w:val="21"/>
                <w:szCs w:val="21"/>
                <w:lang w:eastAsia="zh-CN"/>
              </w:rPr>
              <w:t>WM</w:t>
            </w:r>
            <w:r>
              <w:rPr>
                <w:rFonts w:hint="eastAsia" w:ascii="宋体" w:hAnsi="宋体" w:eastAsia="宋体" w:cs="宋体"/>
                <w:sz w:val="21"/>
                <w:szCs w:val="21"/>
              </w:rPr>
              <w:t>-CX-22》、《预防措施程序</w:t>
            </w:r>
            <w:r>
              <w:rPr>
                <w:rFonts w:hint="eastAsia" w:ascii="宋体" w:hAnsi="宋体" w:eastAsia="宋体" w:cs="宋体"/>
                <w:sz w:val="21"/>
                <w:szCs w:val="21"/>
              </w:rPr>
              <w:tab/>
            </w:r>
            <w:r>
              <w:rPr>
                <w:rFonts w:hint="eastAsia" w:ascii="宋体" w:hAnsi="宋体" w:eastAsia="宋体" w:cs="宋体"/>
                <w:sz w:val="21"/>
                <w:szCs w:val="21"/>
                <w:lang w:eastAsia="zh-CN"/>
              </w:rPr>
              <w:t>WM</w:t>
            </w:r>
            <w:r>
              <w:rPr>
                <w:rFonts w:hint="eastAsia" w:ascii="宋体" w:hAnsi="宋体" w:eastAsia="宋体" w:cs="宋体"/>
                <w:sz w:val="21"/>
                <w:szCs w:val="21"/>
              </w:rPr>
              <w:t>-CX-23》、《事故、事件、不符合的管理程序</w:t>
            </w:r>
            <w:r>
              <w:rPr>
                <w:rFonts w:hint="eastAsia" w:ascii="宋体" w:hAnsi="宋体" w:eastAsia="宋体" w:cs="宋体"/>
                <w:sz w:val="21"/>
                <w:szCs w:val="21"/>
              </w:rPr>
              <w:tab/>
            </w:r>
            <w:r>
              <w:rPr>
                <w:rFonts w:hint="eastAsia" w:ascii="宋体" w:hAnsi="宋体" w:eastAsia="宋体" w:cs="宋体"/>
                <w:sz w:val="21"/>
                <w:szCs w:val="21"/>
                <w:lang w:eastAsia="zh-CN"/>
              </w:rPr>
              <w:t>WM</w:t>
            </w:r>
            <w:r>
              <w:rPr>
                <w:rFonts w:hint="eastAsia" w:ascii="宋体" w:hAnsi="宋体" w:eastAsia="宋体" w:cs="宋体"/>
                <w:sz w:val="21"/>
                <w:szCs w:val="21"/>
              </w:rPr>
              <w:t xml:space="preserve">-CX-21》，对纠正预防措施识别、评审、验证，事故事件报告、调查、处理等作了规定，其内容符合组织实际及标准要求。 </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查纠正措施实施情况：</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对内审中提出不合格项进行了原因分析,并制定、实施了纠正措施，并由内审员对所采取的纠正措施进行了验证，纠正措施有效，管理评审中发现的薄弱环节，分析了原因，采取了纠正措施。</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企业纠正和预防措施的管理符合标准规定要求。</w:t>
            </w:r>
          </w:p>
        </w:tc>
        <w:tc>
          <w:tcPr>
            <w:tcW w:w="577" w:type="dxa"/>
          </w:tcPr>
          <w:p>
            <w:pPr>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1956" w:type="dxa"/>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运行策划和控制</w:t>
            </w:r>
          </w:p>
        </w:tc>
        <w:tc>
          <w:tcPr>
            <w:tcW w:w="1164" w:type="dxa"/>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EO：8.1 </w:t>
            </w:r>
          </w:p>
        </w:tc>
        <w:tc>
          <w:tcPr>
            <w:tcW w:w="11012" w:type="dxa"/>
            <w:vAlign w:val="center"/>
          </w:tcPr>
          <w:p>
            <w:pPr>
              <w:keepLines w:val="0"/>
              <w:pageBreakBefore w:val="0"/>
              <w:wordWrap/>
              <w:topLinePunct w:val="0"/>
              <w:bidi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公司制定并实施了《环境/职业健康安全运行控制程序</w:t>
            </w:r>
            <w:r>
              <w:rPr>
                <w:rFonts w:hint="eastAsia" w:ascii="宋体" w:hAnsi="宋体" w:eastAsia="宋体" w:cs="宋体"/>
                <w:sz w:val="21"/>
                <w:szCs w:val="21"/>
              </w:rPr>
              <w:tab/>
            </w:r>
            <w:r>
              <w:rPr>
                <w:rFonts w:hint="eastAsia" w:ascii="宋体" w:hAnsi="宋体" w:eastAsia="宋体" w:cs="宋体"/>
                <w:sz w:val="21"/>
                <w:szCs w:val="21"/>
                <w:lang w:eastAsia="zh-CN"/>
              </w:rPr>
              <w:t>WM</w:t>
            </w:r>
            <w:r>
              <w:rPr>
                <w:rFonts w:hint="eastAsia" w:ascii="宋体" w:hAnsi="宋体" w:eastAsia="宋体" w:cs="宋体"/>
                <w:sz w:val="21"/>
                <w:szCs w:val="21"/>
              </w:rPr>
              <w:t>-CX-12》、《环境卫生管理制度》、《消防安全管理制度》、《办公用品及劳保用品管理制度》、《应急预案》等环境与职业健康安全控制程序和管理制度。</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办公室定期组织环保和安全知识培训，员工具备了基本的环保和职业健康安全防护意识。</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办公室定期发放劳保用品给相关人员，提供了出库单，2020.</w:t>
            </w:r>
            <w:r>
              <w:rPr>
                <w:rFonts w:hint="eastAsia" w:ascii="宋体" w:hAnsi="宋体" w:eastAsia="宋体" w:cs="宋体"/>
                <w:sz w:val="21"/>
                <w:szCs w:val="21"/>
                <w:lang w:val="en-US" w:eastAsia="zh-CN"/>
              </w:rPr>
              <w:t>6</w:t>
            </w:r>
            <w:r>
              <w:rPr>
                <w:rFonts w:hint="eastAsia" w:ascii="宋体" w:hAnsi="宋体" w:eastAsia="宋体" w:cs="宋体"/>
                <w:sz w:val="21"/>
                <w:szCs w:val="21"/>
              </w:rPr>
              <w:t>.4日发放了洗衣粉2袋、脱模手套1包,经手人</w:t>
            </w:r>
            <w:r>
              <w:rPr>
                <w:rFonts w:hint="eastAsia" w:ascii="宋体" w:hAnsi="宋体" w:eastAsia="宋体" w:cs="宋体"/>
                <w:sz w:val="21"/>
                <w:szCs w:val="21"/>
                <w:lang w:val="en-US" w:eastAsia="zh-CN"/>
              </w:rPr>
              <w:t>张志娟</w:t>
            </w:r>
            <w:r>
              <w:rPr>
                <w:rFonts w:hint="eastAsia" w:ascii="宋体" w:hAnsi="宋体" w:eastAsia="宋体" w:cs="宋体"/>
                <w:sz w:val="21"/>
                <w:szCs w:val="21"/>
              </w:rPr>
              <w:t>。</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办公室内主要是电的使用，安装有漏电保护器，现场巡视办公区域电线、电气插座完整，未见隐患。</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办公室垃圾主要包含生活垃圾、硒鼓、废纸。配置了垃圾筒，办公室统一处理。硒鼓、墨盒等危废交供货商回收处理，生活垃圾和废纸等集中倒入工业区垃圾桶，由当地环卫部门统一清运。</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生产过程产生的固废统一收集，送有资质的公司处理，具体见生产部审核记录。</w:t>
            </w:r>
          </w:p>
        </w:tc>
        <w:tc>
          <w:tcPr>
            <w:tcW w:w="577" w:type="dxa"/>
          </w:tcPr>
          <w:p>
            <w:pPr>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rPr>
            </w:pPr>
          </w:p>
          <w:p>
            <w:pPr>
              <w:pStyle w:val="12"/>
              <w:keepLines w:val="0"/>
              <w:pageBreakBefore w:val="0"/>
              <w:wordWrap/>
              <w:topLinePunct w:val="0"/>
              <w:bidi w:val="0"/>
              <w:spacing w:line="360" w:lineRule="exact"/>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56" w:type="dxa"/>
            <w:vAlign w:val="center"/>
          </w:tcPr>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应急准备和响应</w:t>
            </w:r>
          </w:p>
        </w:tc>
        <w:tc>
          <w:tcPr>
            <w:tcW w:w="1164" w:type="dxa"/>
          </w:tcPr>
          <w:p>
            <w:pPr>
              <w:keepLines w:val="0"/>
              <w:pageBreakBefore w:val="0"/>
              <w:wordWrap/>
              <w:topLinePunct w:val="0"/>
              <w:bidi w:val="0"/>
              <w:spacing w:line="360" w:lineRule="exact"/>
              <w:ind w:firstLine="420" w:firstLineChars="200"/>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p>
          <w:p>
            <w:pPr>
              <w:keepLines w:val="0"/>
              <w:pageBreakBefore w:val="0"/>
              <w:wordWrap/>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EO：：8.2 </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p>
        </w:tc>
        <w:tc>
          <w:tcPr>
            <w:tcW w:w="11012" w:type="dxa"/>
          </w:tcPr>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编制了《应急准备和响应控制程序</w:t>
            </w:r>
            <w:r>
              <w:rPr>
                <w:rFonts w:hint="eastAsia" w:ascii="宋体" w:hAnsi="宋体" w:eastAsia="宋体" w:cs="宋体"/>
                <w:sz w:val="21"/>
                <w:szCs w:val="21"/>
              </w:rPr>
              <w:tab/>
            </w:r>
            <w:r>
              <w:rPr>
                <w:rFonts w:hint="eastAsia" w:ascii="宋体" w:hAnsi="宋体" w:eastAsia="宋体" w:cs="宋体"/>
                <w:sz w:val="21"/>
                <w:szCs w:val="21"/>
                <w:lang w:eastAsia="zh-CN"/>
              </w:rPr>
              <w:t>WM</w:t>
            </w:r>
            <w:r>
              <w:rPr>
                <w:rFonts w:hint="eastAsia" w:ascii="宋体" w:hAnsi="宋体" w:eastAsia="宋体" w:cs="宋体"/>
                <w:sz w:val="21"/>
                <w:szCs w:val="21"/>
              </w:rPr>
              <w:t>-CX-16》，确定的紧急情况有：火灾、触电、机械伤害，提供了紧急情况的《应急预案》，包括安全生产事故应急救援预案、触电应急预案、火灾爆炸应急救援预案、机械伤害应急预案、防疫应急预案等。</w:t>
            </w:r>
          </w:p>
          <w:p>
            <w:pPr>
              <w:keepLines w:val="0"/>
              <w:pageBreakBefore w:val="0"/>
              <w:wordWrap/>
              <w:topLinePunct w:val="0"/>
              <w:autoSpaceDE w:val="0"/>
              <w:autoSpaceDN w:val="0"/>
              <w:bidi w:val="0"/>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提供2020年</w:t>
            </w:r>
            <w:r>
              <w:rPr>
                <w:rFonts w:hint="eastAsia" w:ascii="宋体" w:hAnsi="宋体" w:eastAsia="宋体" w:cs="宋体"/>
                <w:sz w:val="21"/>
                <w:szCs w:val="21"/>
                <w:lang w:val="en-US" w:eastAsia="zh-CN"/>
              </w:rPr>
              <w:t>4</w:t>
            </w:r>
            <w:r>
              <w:rPr>
                <w:rFonts w:hint="eastAsia" w:ascii="宋体" w:hAnsi="宋体" w:eastAsia="宋体" w:cs="宋体"/>
                <w:sz w:val="21"/>
                <w:szCs w:val="21"/>
              </w:rPr>
              <w:t>月1</w:t>
            </w:r>
            <w:r>
              <w:rPr>
                <w:rFonts w:hint="eastAsia" w:ascii="宋体" w:hAnsi="宋体" w:eastAsia="宋体" w:cs="宋体"/>
                <w:sz w:val="21"/>
                <w:szCs w:val="21"/>
                <w:lang w:val="en-US" w:eastAsia="zh-CN"/>
              </w:rPr>
              <w:t>4</w:t>
            </w:r>
            <w:r>
              <w:rPr>
                <w:rFonts w:hint="eastAsia" w:ascii="宋体" w:hAnsi="宋体" w:eastAsia="宋体" w:cs="宋体"/>
                <w:sz w:val="21"/>
                <w:szCs w:val="21"/>
              </w:rPr>
              <w:t>日的火灾消防演习通知和演习评审记录，记录了演练过程，演练后对应急预案进行了总结：演习结束后，公司主管负责人、应急领导小组成员及消防队员进行了演习总结。对这次演习给予了充分肯定，对队员们忘我的精神进行了表扬，大家一致认为，通过演习既锻炼了队伍，又检验应急反应能力，提高了广大职工的消防意识和素质，为今后消防工作打下了很好的基础，为安全生产提供了可靠的保证。本次演习了取得圆满成功。记录人：</w:t>
            </w:r>
            <w:r>
              <w:rPr>
                <w:rFonts w:hint="eastAsia" w:ascii="宋体" w:hAnsi="宋体" w:eastAsia="宋体" w:cs="宋体"/>
                <w:sz w:val="21"/>
                <w:szCs w:val="21"/>
                <w:lang w:eastAsia="zh-CN"/>
              </w:rPr>
              <w:t>刘宇杰</w:t>
            </w:r>
            <w:r>
              <w:rPr>
                <w:rFonts w:hint="eastAsia" w:ascii="宋体" w:hAnsi="宋体" w:eastAsia="宋体" w:cs="宋体"/>
                <w:sz w:val="21"/>
                <w:szCs w:val="21"/>
              </w:rPr>
              <w:t xml:space="preserve">   日期：2020.0</w:t>
            </w: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日。</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现场查看办公区域内有配备消防设施，状态有效。</w:t>
            </w:r>
          </w:p>
          <w:p>
            <w:pPr>
              <w:pStyle w:val="6"/>
              <w:keepLines w:val="0"/>
              <w:pageBreakBefore w:val="0"/>
              <w:kinsoku w:val="0"/>
              <w:wordWrap/>
              <w:overflowPunct w:val="0"/>
              <w:topLinePunct w:val="0"/>
              <w:bidi w:val="0"/>
              <w:spacing w:before="9"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查到“2020年消防器材检查”，2020.4.17、</w:t>
            </w:r>
            <w:r>
              <w:rPr>
                <w:rFonts w:hint="eastAsia" w:ascii="宋体" w:hAnsi="宋体" w:eastAsia="宋体" w:cs="宋体"/>
                <w:sz w:val="21"/>
                <w:szCs w:val="21"/>
              </w:rPr>
              <w:tab/>
            </w:r>
            <w:r>
              <w:rPr>
                <w:rFonts w:hint="eastAsia" w:ascii="宋体" w:hAnsi="宋体" w:eastAsia="宋体" w:cs="宋体"/>
                <w:sz w:val="21"/>
                <w:szCs w:val="21"/>
              </w:rPr>
              <w:t>2020.5.15、</w:t>
            </w:r>
            <w:r>
              <w:rPr>
                <w:rFonts w:hint="eastAsia" w:ascii="宋体" w:hAnsi="宋体" w:eastAsia="宋体" w:cs="宋体"/>
                <w:sz w:val="21"/>
                <w:szCs w:val="21"/>
              </w:rPr>
              <w:tab/>
            </w:r>
            <w:r>
              <w:rPr>
                <w:rFonts w:hint="eastAsia" w:ascii="宋体" w:hAnsi="宋体" w:eastAsia="宋体" w:cs="宋体"/>
                <w:sz w:val="21"/>
                <w:szCs w:val="21"/>
              </w:rPr>
              <w:t>2020.</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、2020.</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29</w:t>
            </w:r>
            <w:r>
              <w:rPr>
                <w:rFonts w:hint="eastAsia" w:ascii="宋体" w:hAnsi="宋体" w:eastAsia="宋体" w:cs="宋体"/>
                <w:sz w:val="21"/>
                <w:szCs w:val="21"/>
              </w:rPr>
              <w:t>、2019.8.15</w:t>
            </w:r>
            <w:r>
              <w:rPr>
                <w:rFonts w:hint="eastAsia" w:ascii="宋体" w:hAnsi="宋体" w:eastAsia="宋体" w:cs="宋体"/>
                <w:sz w:val="21"/>
                <w:szCs w:val="21"/>
                <w:lang w:eastAsia="zh-CN"/>
              </w:rPr>
              <w:t>、</w:t>
            </w:r>
            <w:r>
              <w:rPr>
                <w:rFonts w:hint="eastAsia" w:ascii="宋体" w:hAnsi="宋体" w:eastAsia="宋体" w:cs="宋体"/>
                <w:sz w:val="21"/>
                <w:szCs w:val="21"/>
              </w:rPr>
              <w:t>2019.9.6对各区域的灭火器进行了检查，检查结果正常，检查人</w:t>
            </w:r>
            <w:r>
              <w:rPr>
                <w:rFonts w:hint="eastAsia" w:ascii="宋体" w:hAnsi="宋体" w:eastAsia="宋体" w:cs="宋体"/>
                <w:sz w:val="21"/>
                <w:szCs w:val="21"/>
                <w:lang w:eastAsia="zh-CN"/>
              </w:rPr>
              <w:t>刘宇</w:t>
            </w:r>
            <w:r>
              <w:rPr>
                <w:rFonts w:hint="eastAsia" w:ascii="宋体" w:hAnsi="宋体" w:eastAsia="宋体" w:cs="宋体"/>
                <w:sz w:val="21"/>
                <w:szCs w:val="21"/>
                <w:lang w:val="en-US" w:eastAsia="zh-CN"/>
              </w:rPr>
              <w:t>杰、姚亚辉</w:t>
            </w:r>
            <w:r>
              <w:rPr>
                <w:rFonts w:hint="eastAsia" w:ascii="宋体" w:hAnsi="宋体" w:eastAsia="宋体" w:cs="宋体"/>
                <w:sz w:val="21"/>
                <w:szCs w:val="21"/>
              </w:rPr>
              <w:t>。</w:t>
            </w:r>
          </w:p>
          <w:p>
            <w:pPr>
              <w:keepLines w:val="0"/>
              <w:pageBreakBefore w:val="0"/>
              <w:wordWrap/>
              <w:topLinePunct w:val="0"/>
              <w:bidi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自体系运行以来尚未发生紧急情况。</w:t>
            </w:r>
          </w:p>
        </w:tc>
        <w:tc>
          <w:tcPr>
            <w:tcW w:w="577" w:type="dxa"/>
          </w:tcPr>
          <w:p>
            <w:pPr>
              <w:keepLines w:val="0"/>
              <w:pageBreakBefore w:val="0"/>
              <w:wordWrap/>
              <w:topLinePunct w:val="0"/>
              <w:bidi w:val="0"/>
              <w:spacing w:line="360" w:lineRule="exact"/>
              <w:rPr>
                <w:rFonts w:hint="eastAsia" w:ascii="宋体" w:hAnsi="宋体" w:eastAsia="宋体" w:cs="宋体"/>
                <w:sz w:val="21"/>
                <w:szCs w:val="21"/>
              </w:rPr>
            </w:pPr>
          </w:p>
          <w:p>
            <w:pPr>
              <w:pStyle w:val="4"/>
              <w:keepLines w:val="0"/>
              <w:pageBreakBefore w:val="0"/>
              <w:wordWrap/>
              <w:topLinePunct w:val="0"/>
              <w:bidi w:val="0"/>
              <w:spacing w:line="360" w:lineRule="exact"/>
              <w:rPr>
                <w:rFonts w:hint="eastAsia" w:ascii="宋体" w:hAnsi="宋体" w:eastAsia="宋体" w:cs="宋体"/>
                <w:sz w:val="21"/>
                <w:szCs w:val="21"/>
              </w:rPr>
            </w:pPr>
          </w:p>
          <w:p>
            <w:pPr>
              <w:pStyle w:val="5"/>
              <w:keepLines w:val="0"/>
              <w:pageBreakBefore w:val="0"/>
              <w:wordWrap/>
              <w:topLinePunct w:val="0"/>
              <w:bidi w:val="0"/>
              <w:spacing w:line="360" w:lineRule="exact"/>
              <w:rPr>
                <w:rFonts w:hint="eastAsia" w:ascii="宋体" w:hAnsi="宋体" w:eastAsia="宋体" w:cs="宋体"/>
                <w:sz w:val="21"/>
                <w:szCs w:val="21"/>
              </w:rPr>
            </w:pPr>
          </w:p>
          <w:p>
            <w:pPr>
              <w:pStyle w:val="5"/>
              <w:keepLines w:val="0"/>
              <w:pageBreakBefore w:val="0"/>
              <w:wordWrap/>
              <w:topLinePunct w:val="0"/>
              <w:bidi w:val="0"/>
              <w:spacing w:line="360" w:lineRule="exact"/>
              <w:rPr>
                <w:rFonts w:hint="eastAsia" w:ascii="宋体" w:hAnsi="宋体" w:eastAsia="宋体" w:cs="宋体"/>
                <w:sz w:val="21"/>
                <w:szCs w:val="21"/>
              </w:rPr>
            </w:pPr>
          </w:p>
          <w:p>
            <w:pPr>
              <w:pStyle w:val="5"/>
              <w:keepLines w:val="0"/>
              <w:pageBreakBefore w:val="0"/>
              <w:wordWrap/>
              <w:topLinePunct w:val="0"/>
              <w:bidi w:val="0"/>
              <w:spacing w:line="360" w:lineRule="exact"/>
              <w:rPr>
                <w:rFonts w:hint="eastAsia" w:ascii="宋体" w:hAnsi="宋体" w:eastAsia="宋体" w:cs="宋体"/>
                <w:sz w:val="21"/>
                <w:szCs w:val="21"/>
              </w:rPr>
            </w:pPr>
          </w:p>
          <w:p>
            <w:pPr>
              <w:pStyle w:val="5"/>
              <w:keepLines w:val="0"/>
              <w:pageBreakBefore w:val="0"/>
              <w:wordWrap/>
              <w:topLinePunct w:val="0"/>
              <w:bidi w:val="0"/>
              <w:spacing w:line="360" w:lineRule="exact"/>
              <w:rPr>
                <w:rFonts w:hint="eastAsia" w:ascii="宋体" w:hAnsi="宋体" w:eastAsia="宋体" w:cs="宋体"/>
                <w:sz w:val="21"/>
                <w:szCs w:val="21"/>
              </w:rPr>
            </w:pPr>
          </w:p>
          <w:p>
            <w:pPr>
              <w:pStyle w:val="5"/>
              <w:keepLines w:val="0"/>
              <w:pageBreakBefore w:val="0"/>
              <w:wordWrap/>
              <w:topLinePunct w:val="0"/>
              <w:bidi w:val="0"/>
              <w:spacing w:line="360" w:lineRule="exact"/>
              <w:rPr>
                <w:rFonts w:hint="eastAsia" w:ascii="宋体" w:hAnsi="宋体" w:eastAsia="宋体" w:cs="宋体"/>
                <w:sz w:val="21"/>
                <w:szCs w:val="21"/>
              </w:rPr>
            </w:pPr>
          </w:p>
          <w:p>
            <w:pPr>
              <w:pStyle w:val="5"/>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cs="宋体"/>
              </w:rPr>
              <w:t>环境因素、危险源识别</w:t>
            </w:r>
          </w:p>
        </w:tc>
        <w:tc>
          <w:tcPr>
            <w:tcW w:w="1164" w:type="dxa"/>
            <w:vAlign w:val="center"/>
          </w:tcPr>
          <w:p>
            <w:pPr>
              <w:rPr>
                <w:rFonts w:hint="eastAsia" w:eastAsia="宋体"/>
                <w:lang w:eastAsia="zh-CN"/>
              </w:rPr>
            </w:pPr>
            <w:r>
              <w:t>E</w:t>
            </w:r>
            <w:r>
              <w:rPr>
                <w:rFonts w:hint="eastAsia"/>
                <w:lang w:eastAsia="zh-CN"/>
              </w:rPr>
              <w:t>O</w:t>
            </w:r>
          </w:p>
          <w:p>
            <w:pPr>
              <w:rPr>
                <w:rFonts w:hint="eastAsia" w:ascii="Times New Roman" w:hAnsi="Times New Roman" w:eastAsia="宋体" w:cs="Times New Roman"/>
                <w:kern w:val="2"/>
                <w:sz w:val="21"/>
                <w:lang w:val="en-US" w:eastAsia="zh-CN" w:bidi="ar-SA"/>
              </w:rPr>
            </w:pPr>
            <w:r>
              <w:t>6.1.2</w:t>
            </w:r>
          </w:p>
        </w:tc>
        <w:tc>
          <w:tcPr>
            <w:tcW w:w="11012" w:type="dxa"/>
            <w:vAlign w:val="center"/>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》《危险源辩识与风险评价控制程序》</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color w:val="auto"/>
                <w:u w:val="none" w:color="auto"/>
              </w:rPr>
            </w:pPr>
            <w:r>
              <w:rPr>
                <w:rFonts w:hint="eastAsia"/>
                <w:color w:val="auto"/>
                <w:u w:val="none" w:color="auto"/>
              </w:rPr>
              <w:t>可以提供</w:t>
            </w:r>
            <w:r>
              <w:rPr>
                <w:rFonts w:hint="eastAsia" w:cs="宋体"/>
                <w:szCs w:val="22"/>
              </w:rPr>
              <w:t>《重要环境因素清单》</w:t>
            </w:r>
            <w:r>
              <w:rPr>
                <w:rFonts w:hint="eastAsia"/>
                <w:color w:val="auto"/>
                <w:u w:val="none" w:color="auto"/>
              </w:rPr>
              <w:t>，其中重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噪声排放、噪声排放</w:t>
            </w:r>
            <w:r>
              <w:rPr>
                <w:rFonts w:hint="eastAsia"/>
                <w:color w:val="auto"/>
                <w:u w:val="none" w:color="auto"/>
              </w:rPr>
              <w:t>。评价准确。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办公室、生产、库房</w:t>
            </w:r>
            <w:r>
              <w:rPr>
                <w:rFonts w:hint="eastAsia"/>
                <w:u w:val="none" w:color="auto"/>
              </w:rPr>
              <w:t>包括：</w:t>
            </w:r>
            <w:r>
              <w:rPr>
                <w:rFonts w:hint="eastAsia" w:cs="宋体"/>
                <w:szCs w:val="22"/>
              </w:rPr>
              <w:t>人员设备操作未配带防护用具造成人身伤害、电焊过程造成人员呼吸道感染、仓库材料摆放过高滑落造成物体打击伤害、设备操作噪声排放影响听力、使用电器不当造成触电、上下班途中交通危险、电器短路或使用时间过长散热不良</w:t>
            </w:r>
            <w:r>
              <w:rPr>
                <w:rFonts w:hint="eastAsia" w:cs="Times New Roman"/>
                <w:color w:val="auto"/>
                <w:szCs w:val="22"/>
                <w:u w:val="none" w:color="auto"/>
                <w:lang w:val="en-US" w:eastAsia="zh-CN"/>
              </w:rPr>
              <w:t>、操作不当机械伤害</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w:t>
            </w:r>
            <w:r>
              <w:rPr>
                <w:rFonts w:hint="eastAsia" w:cs="宋体"/>
                <w:szCs w:val="22"/>
              </w:rPr>
              <w:t>重大职业健康安全风险</w:t>
            </w:r>
            <w:r>
              <w:rPr>
                <w:rFonts w:hint="eastAsia" w:ascii="宋体" w:hAnsi="宋体"/>
                <w:color w:val="auto"/>
                <w:u w:val="none" w:color="auto"/>
                <w:lang w:val="en-US" w:eastAsia="zh-CN"/>
              </w:rPr>
              <w:t>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触电、机械伤害、噪声伤害、废气伤害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577" w:type="dxa"/>
          </w:tcPr>
          <w:p>
            <w:pPr>
              <w:pStyle w:val="5"/>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cs="宋体"/>
              </w:rPr>
              <w:t>合规义务、法律法规及其他要求</w:t>
            </w:r>
          </w:p>
        </w:tc>
        <w:tc>
          <w:tcPr>
            <w:tcW w:w="1164" w:type="dxa"/>
            <w:vAlign w:val="center"/>
          </w:tcPr>
          <w:p>
            <w:pPr>
              <w:rPr>
                <w:rFonts w:hint="eastAsia" w:eastAsia="宋体"/>
                <w:lang w:eastAsia="zh-CN"/>
              </w:rPr>
            </w:pPr>
            <w:r>
              <w:t>E</w:t>
            </w:r>
            <w:r>
              <w:rPr>
                <w:rFonts w:hint="eastAsia"/>
                <w:lang w:eastAsia="zh-CN"/>
              </w:rPr>
              <w:t>O</w:t>
            </w:r>
          </w:p>
          <w:p>
            <w:pPr>
              <w:rPr>
                <w:rFonts w:hint="eastAsia" w:ascii="Times New Roman" w:hAnsi="Times New Roman" w:eastAsia="宋体" w:cs="Times New Roman"/>
                <w:kern w:val="2"/>
                <w:sz w:val="21"/>
                <w:lang w:val="en-US" w:eastAsia="zh-CN" w:bidi="ar-SA"/>
              </w:rPr>
            </w:pPr>
            <w:r>
              <w:t>6.1.3</w:t>
            </w:r>
          </w:p>
        </w:tc>
        <w:tc>
          <w:tcPr>
            <w:tcW w:w="11012" w:type="dxa"/>
            <w:vAlign w:val="center"/>
          </w:tcPr>
          <w:p>
            <w:r>
              <w:rPr>
                <w:rFonts w:hint="eastAsia" w:cs="宋体"/>
              </w:rPr>
              <w:t>编制了《绩效及法律法规合规性监视和测量控制程序》，规定法律、法规及其他要求的范围、获取方法、确认及分发。</w:t>
            </w:r>
          </w:p>
          <w:p>
            <w:r>
              <w:rPr>
                <w:rFonts w:hint="eastAsia" w:cs="宋体"/>
                <w:lang w:eastAsia="zh-CN"/>
              </w:rPr>
              <w:t>办公室</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w:t>
            </w:r>
            <w:r>
              <w:rPr>
                <w:rFonts w:hint="eastAsia"/>
                <w:color w:val="auto"/>
                <w:lang w:eastAsia="zh-CN"/>
              </w:rPr>
              <w:t>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w:t>
            </w:r>
            <w:r>
              <w:rPr>
                <w:rFonts w:hint="eastAsia"/>
                <w:lang w:eastAsia="zh-CN"/>
              </w:rPr>
              <w:t>、</w:t>
            </w:r>
            <w:r>
              <w:rPr>
                <w:rFonts w:hint="default" w:ascii="Times New Roman" w:hAnsi="Times New Roman" w:cs="Times New Roman"/>
                <w:sz w:val="21"/>
                <w:szCs w:val="21"/>
              </w:rPr>
              <w:t>GB12348-2008《工业企业厂界环境噪声排放标准》、GB3095-2012《环境空气质量标准》、GB 27632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2011</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橡胶制品工业污染物排放标准</w:t>
            </w:r>
            <w:r>
              <w:rPr>
                <w:rFonts w:hint="eastAsia" w:ascii="Times New Roman" w:hAnsi="Times New Roman" w:cs="Times New Roman"/>
                <w:sz w:val="21"/>
                <w:szCs w:val="21"/>
                <w:lang w:eastAsia="zh-CN"/>
              </w:rPr>
              <w:t>》、</w:t>
            </w:r>
            <w:r>
              <w:rPr>
                <w:rFonts w:hint="eastAsia"/>
                <w:lang w:val="en-US" w:eastAsia="zh-CN"/>
              </w:rPr>
              <w:t>GB16297-1996</w:t>
            </w:r>
            <w:r>
              <w:rPr>
                <w:rFonts w:hint="default"/>
                <w:lang w:val="en-US" w:eastAsia="zh-CN"/>
              </w:rPr>
              <w:t>《</w:t>
            </w:r>
            <w:r>
              <w:rPr>
                <w:rFonts w:hint="eastAsia"/>
                <w:lang w:val="en-US" w:eastAsia="zh-CN"/>
              </w:rPr>
              <w:t>大气污染物综合排放</w:t>
            </w:r>
            <w:r>
              <w:rPr>
                <w:rFonts w:hint="default"/>
                <w:lang w:val="en-US" w:eastAsia="zh-CN"/>
              </w:rPr>
              <w:t>标准》</w:t>
            </w:r>
            <w:r>
              <w:rPr>
                <w:rFonts w:hint="default"/>
              </w:rPr>
              <w:t>、</w:t>
            </w:r>
            <w:r>
              <w:rPr>
                <w:rFonts w:hint="eastAsia"/>
                <w:lang w:val="en-US" w:eastAsia="zh-CN"/>
              </w:rPr>
              <w:t>DB13/2322-2016《工业企业挥发性有机物排放控制标准》、</w:t>
            </w:r>
            <w:r>
              <w:rPr>
                <w:rFonts w:hint="default" w:ascii="Times New Roman" w:hAnsi="Times New Roman" w:cs="Times New Roman"/>
                <w:sz w:val="21"/>
                <w:szCs w:val="21"/>
              </w:rPr>
              <w:t>GBZ2-2007《工作场所有害因素职业接触限值》</w:t>
            </w:r>
            <w:r>
              <w:rPr>
                <w:rFonts w:hint="eastAsia" w:cs="宋体"/>
              </w:rPr>
              <w:t>等。法律法规及其他要求在</w:t>
            </w:r>
            <w:r>
              <w:rPr>
                <w:rFonts w:hint="eastAsia" w:cs="宋体"/>
                <w:lang w:eastAsia="zh-CN"/>
              </w:rPr>
              <w:t>办公室</w:t>
            </w:r>
            <w:r>
              <w:rPr>
                <w:rFonts w:hint="eastAsia" w:cs="宋体"/>
              </w:rPr>
              <w:t>存档一份，并已电子版的形式发到各部门电脑上。定期在网上查看法规的更新情况，目前均为最新版本。满足体系运行需要。</w:t>
            </w:r>
          </w:p>
          <w:p>
            <w:pPr>
              <w:rPr>
                <w:rFonts w:hint="eastAsia" w:ascii="Times New Roman" w:hAnsi="Times New Roman" w:eastAsia="宋体" w:cs="Times New Roman"/>
                <w:kern w:val="2"/>
                <w:sz w:val="21"/>
                <w:lang w:val="en-US" w:eastAsia="zh-CN" w:bidi="ar-SA"/>
              </w:rPr>
            </w:pPr>
            <w:r>
              <w:rPr>
                <w:rFonts w:hint="eastAsia" w:cs="宋体"/>
              </w:rPr>
              <w:t>明确了法律法规及其他要求对公司环境因素、危险源的应用，明确了相应的适用条款。</w:t>
            </w:r>
          </w:p>
        </w:tc>
        <w:tc>
          <w:tcPr>
            <w:tcW w:w="577" w:type="dxa"/>
          </w:tcPr>
          <w:p>
            <w:pPr>
              <w:pStyle w:val="5"/>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56" w:type="dxa"/>
            <w:vAlign w:val="center"/>
          </w:tcPr>
          <w:p>
            <w:pPr>
              <w:rPr>
                <w:rFonts w:hint="eastAsia" w:ascii="Times New Roman" w:hAnsi="Times New Roman" w:eastAsia="宋体" w:cs="Times New Roman"/>
                <w:kern w:val="2"/>
                <w:sz w:val="21"/>
                <w:szCs w:val="21"/>
                <w:lang w:val="en-US" w:eastAsia="zh-CN" w:bidi="ar-SA"/>
              </w:rPr>
            </w:pPr>
            <w:r>
              <w:rPr>
                <w:rFonts w:hint="eastAsia" w:cs="宋体"/>
              </w:rPr>
              <w:t>监视和测量</w:t>
            </w:r>
          </w:p>
        </w:tc>
        <w:tc>
          <w:tcPr>
            <w:tcW w:w="1164" w:type="dxa"/>
            <w:vAlign w:val="center"/>
          </w:tcPr>
          <w:p>
            <w:pPr>
              <w:rPr>
                <w:rFonts w:hint="eastAsia" w:eastAsia="宋体"/>
                <w:lang w:eastAsia="zh-CN"/>
              </w:rPr>
            </w:pPr>
            <w:r>
              <w:t>E</w:t>
            </w:r>
            <w:r>
              <w:rPr>
                <w:rFonts w:hint="eastAsia"/>
                <w:lang w:eastAsia="zh-CN"/>
              </w:rPr>
              <w:t>O</w:t>
            </w:r>
          </w:p>
          <w:p>
            <w:pPr>
              <w:rPr>
                <w:rFonts w:hint="eastAsia" w:ascii="Times New Roman" w:hAnsi="Times New Roman" w:eastAsia="宋体" w:cs="Times New Roman"/>
                <w:kern w:val="2"/>
                <w:sz w:val="21"/>
                <w:szCs w:val="21"/>
                <w:lang w:val="en-US" w:eastAsia="zh-CN" w:bidi="ar-SA"/>
              </w:rPr>
            </w:pPr>
            <w:r>
              <w:t>9.1.1</w:t>
            </w:r>
          </w:p>
        </w:tc>
        <w:tc>
          <w:tcPr>
            <w:tcW w:w="11012" w:type="dxa"/>
            <w:vAlign w:val="center"/>
          </w:tcPr>
          <w:p>
            <w:r>
              <w:rPr>
                <w:rFonts w:hint="eastAsia" w:cs="宋体"/>
              </w:rPr>
              <w:t>编制了《绩效及法律法规合规性监视和测量控制程序》，通过以下几种方式对运行过程进行监视和测量：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t>.</w:t>
            </w:r>
          </w:p>
          <w:p>
            <w:pPr>
              <w:rPr>
                <w:rFonts w:hint="eastAsia" w:cs="宋体"/>
              </w:rPr>
            </w:pPr>
            <w:r>
              <w:rPr>
                <w:rFonts w:hint="eastAsia" w:cs="宋体"/>
              </w:rPr>
              <w:t>每月进行一次过程的监视和测量的检查，发现问题立即整改。</w:t>
            </w:r>
          </w:p>
          <w:p>
            <w:pPr>
              <w:rPr>
                <w:rFonts w:hint="eastAsia" w:cs="宋体"/>
              </w:rPr>
            </w:pPr>
            <w:r>
              <w:rPr>
                <w:rFonts w:hint="eastAsia" w:cs="宋体"/>
              </w:rPr>
              <w:t>查见20</w:t>
            </w:r>
            <w:r>
              <w:rPr>
                <w:rFonts w:hint="eastAsia" w:cs="宋体"/>
                <w:lang w:val="en-US" w:eastAsia="zh-CN"/>
              </w:rPr>
              <w:t>20.1-</w:t>
            </w:r>
            <w:r>
              <w:rPr>
                <w:rFonts w:hint="eastAsia" w:cs="宋体"/>
              </w:rPr>
              <w:t>20</w:t>
            </w:r>
            <w:r>
              <w:rPr>
                <w:rFonts w:hint="eastAsia" w:cs="宋体"/>
                <w:lang w:val="en-US" w:eastAsia="zh-CN"/>
              </w:rPr>
              <w:t>20.8</w:t>
            </w:r>
            <w:r>
              <w:rPr>
                <w:rFonts w:hint="eastAsia" w:cs="宋体"/>
              </w:rPr>
              <w:t>《管理体系运行检查记录》，内容包括：环境因素/危险源、固废排放及回收、消防器材配备、劳保用品配备、能力、培训和意识、信息交流、文件控制等。</w:t>
            </w:r>
          </w:p>
          <w:p>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pPr>
              <w:rPr>
                <w:rFonts w:hint="eastAsia" w:cs="宋体"/>
              </w:rPr>
            </w:pPr>
            <w:r>
              <w:rPr>
                <w:rFonts w:hint="eastAsia" w:cs="宋体"/>
              </w:rPr>
              <w:t>●环境绩效监测：提供项目环境现状评价报告、专家意见、环保评估备案意见、排污许可登记回执，符合要求。</w:t>
            </w:r>
          </w:p>
          <w:p>
            <w:pPr>
              <w:rPr>
                <w:rFonts w:hint="eastAsia" w:cs="宋体"/>
                <w:lang w:val="en-US" w:eastAsia="zh-CN"/>
              </w:rPr>
            </w:pPr>
            <w:r>
              <w:rPr>
                <w:rFonts w:hint="eastAsia" w:cs="宋体"/>
              </w:rPr>
              <w:t>提供2020年7月25日河北拓维检测技术有限公司提供的 “检测报告”，对无组织排放（颗粒物）、噪声进行检测，全部达标。</w:t>
            </w:r>
            <w:r>
              <w:rPr>
                <w:rFonts w:hint="eastAsia" w:cs="宋体"/>
                <w:lang w:val="en-US" w:eastAsia="zh-CN"/>
              </w:rPr>
              <w:t>详见附件。</w:t>
            </w:r>
          </w:p>
          <w:p>
            <w:pPr>
              <w:rPr>
                <w:rFonts w:hint="default" w:eastAsia="宋体" w:cs="宋体"/>
                <w:lang w:val="en-US" w:eastAsia="zh-CN"/>
              </w:rPr>
            </w:pPr>
            <w:r>
              <w:rPr>
                <w:rFonts w:hint="eastAsia" w:cs="宋体"/>
              </w:rPr>
              <w:t>●职业健康安全监测：每年对员工进行体检，体检单位：</w:t>
            </w:r>
            <w:r>
              <w:rPr>
                <w:rFonts w:hint="eastAsia" w:cs="宋体"/>
                <w:lang w:val="en-US" w:eastAsia="zh-CN"/>
              </w:rPr>
              <w:t>高阳县医院</w:t>
            </w:r>
            <w:r>
              <w:rPr>
                <w:rFonts w:hint="eastAsia" w:cs="宋体"/>
              </w:rPr>
              <w:t>，体检日期：20</w:t>
            </w:r>
            <w:r>
              <w:rPr>
                <w:rFonts w:hint="eastAsia" w:cs="宋体"/>
                <w:lang w:val="en-US" w:eastAsia="zh-CN"/>
              </w:rPr>
              <w:t>20</w:t>
            </w:r>
            <w:r>
              <w:rPr>
                <w:rFonts w:hint="eastAsia" w:cs="宋体"/>
              </w:rPr>
              <w:t>年</w:t>
            </w:r>
            <w:r>
              <w:rPr>
                <w:rFonts w:hint="eastAsia" w:cs="宋体"/>
                <w:lang w:val="en-US" w:eastAsia="zh-CN"/>
              </w:rPr>
              <w:t>7</w:t>
            </w:r>
            <w:r>
              <w:rPr>
                <w:rFonts w:hint="eastAsia" w:cs="宋体"/>
              </w:rPr>
              <w:t>月</w:t>
            </w:r>
            <w:r>
              <w:rPr>
                <w:rFonts w:hint="eastAsia" w:cs="宋体"/>
                <w:lang w:val="en-US" w:eastAsia="zh-CN"/>
              </w:rPr>
              <w:t>28</w:t>
            </w:r>
            <w:r>
              <w:rPr>
                <w:rFonts w:hint="eastAsia" w:cs="宋体"/>
              </w:rPr>
              <w:t>日，结论：未见异常</w:t>
            </w:r>
            <w:r>
              <w:rPr>
                <w:rFonts w:hint="eastAsia" w:cs="宋体"/>
                <w:lang w:eastAsia="zh-CN"/>
              </w:rPr>
              <w:t>。</w:t>
            </w:r>
            <w:r>
              <w:rPr>
                <w:rFonts w:hint="eastAsia" w:cs="宋体"/>
                <w:lang w:val="en-US" w:eastAsia="zh-CN"/>
              </w:rPr>
              <w:t>见附件</w:t>
            </w:r>
          </w:p>
          <w:p>
            <w:r>
              <w:rPr>
                <w:rFonts w:hint="eastAsia" w:cs="宋体"/>
              </w:rPr>
              <w:t>自体系建立以来没有发生过安全事故。</w:t>
            </w:r>
          </w:p>
          <w:p>
            <w:pPr>
              <w:rPr>
                <w:rFonts w:hint="eastAsia" w:ascii="Times New Roman" w:hAnsi="Times New Roman" w:eastAsia="宋体" w:cs="Times New Roman"/>
                <w:kern w:val="2"/>
                <w:sz w:val="21"/>
                <w:szCs w:val="21"/>
                <w:lang w:val="en-US" w:eastAsia="zh-CN" w:bidi="ar-SA"/>
              </w:rPr>
            </w:pPr>
            <w:r>
              <w:rPr>
                <w:rFonts w:hint="eastAsia" w:cs="宋体"/>
              </w:rPr>
              <w:t>●监测设备：公司暂无环境、职业健康安全监测设备。</w:t>
            </w:r>
          </w:p>
        </w:tc>
        <w:tc>
          <w:tcPr>
            <w:tcW w:w="577" w:type="dxa"/>
          </w:tcPr>
          <w:p>
            <w:pPr>
              <w:pStyle w:val="5"/>
              <w:keepLines w:val="0"/>
              <w:pageBreakBefore w:val="0"/>
              <w:wordWrap/>
              <w:topLinePunct w:val="0"/>
              <w:bidi w:val="0"/>
              <w:spacing w:line="3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56" w:type="dxa"/>
            <w:vAlign w:val="center"/>
          </w:tcPr>
          <w:p>
            <w:pPr>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szCs w:val="22"/>
                <w:lang w:val="en-US" w:eastAsia="zh-CN"/>
              </w:rPr>
              <w:t>合规性评价</w:t>
            </w:r>
          </w:p>
        </w:tc>
        <w:tc>
          <w:tcPr>
            <w:tcW w:w="1164" w:type="dxa"/>
            <w:vAlign w:val="center"/>
          </w:tcPr>
          <w:p>
            <w:pPr>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szCs w:val="22"/>
                <w:lang w:val="en-US" w:eastAsia="zh-CN"/>
              </w:rPr>
              <w:t xml:space="preserve">EO：9.1.2 </w:t>
            </w:r>
          </w:p>
        </w:tc>
        <w:tc>
          <w:tcPr>
            <w:tcW w:w="11012" w:type="dxa"/>
            <w:vAlign w:val="center"/>
          </w:tcPr>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查2020.6.2《合规性评价记录》、《合规性评价报告》，对公司适用环境、职业健康安全的法律法规和其他要求进行了评价，全部符合要求。评价结果：我公司没有违法国家法律、法规及相关标准，严格遵守国家有关环境方面的规定，密切关注法律法规的变化，并适时调整，严格按体系标准执行。公司都能够有效遵循法律法规进行销售活动，未发生重大安全安全事故，未发生环境扰民事件，无个人或单位投诉，无环境污染事件发生，各项目的环境行为符合法律法规和环境要求，对于合规性评价分析所确定的薄弱环节，公司将制定改进措施，以持续改进分公司的安全管理绩效。对在合规性证据收集过程中发现的不符合，各项目均能够及时组织原因分析，立即制定措施和组织实施纠正，通过对纠正结果的考核，表明纠正措施制订是适宜的，执行结果是有效的。对公司的环保意识和环境管理水平的提高起到了明显的促进作用。</w:t>
            </w:r>
          </w:p>
          <w:p>
            <w:pPr>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szCs w:val="22"/>
                <w:lang w:val="en-US" w:eastAsia="zh-CN"/>
              </w:rPr>
              <w:t>合规性评价人：刘伟民、刘宇杰、刘文民、姚亚辉等。</w:t>
            </w:r>
          </w:p>
        </w:tc>
        <w:tc>
          <w:tcPr>
            <w:tcW w:w="577" w:type="dxa"/>
          </w:tcPr>
          <w:p>
            <w:pPr>
              <w:pStyle w:val="5"/>
              <w:keepLines w:val="0"/>
              <w:pageBreakBefore w:val="0"/>
              <w:wordWrap/>
              <w:topLinePunct w:val="0"/>
              <w:bidi w:val="0"/>
              <w:spacing w:line="360" w:lineRule="exact"/>
              <w:rPr>
                <w:rFonts w:hint="eastAsia" w:ascii="宋体" w:hAnsi="宋体" w:eastAsia="宋体" w:cs="宋体"/>
                <w:sz w:val="21"/>
                <w:szCs w:val="21"/>
              </w:rPr>
            </w:pPr>
          </w:p>
        </w:tc>
      </w:tr>
    </w:tbl>
    <w:p>
      <w:pPr>
        <w:rPr>
          <w:rFonts w:hint="eastAsia"/>
        </w:rPr>
      </w:pPr>
    </w:p>
    <w:p>
      <w:pPr>
        <w:rPr>
          <w:rFonts w:hint="eastAsia"/>
        </w:rPr>
      </w:pPr>
    </w:p>
    <w:p>
      <w:pPr>
        <w:pStyle w:val="12"/>
        <w:rPr>
          <w:rFonts w:hint="eastAsia"/>
        </w:rPr>
      </w:pPr>
    </w:p>
    <w:tbl>
      <w:tblPr>
        <w:tblStyle w:val="10"/>
        <w:tblpPr w:leftFromText="180" w:rightFromText="180" w:vertAnchor="text" w:horzAnchor="page" w:tblpX="1132" w:tblpY="29"/>
        <w:tblOverlap w:val="never"/>
        <w:tblW w:w="14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018"/>
        <w:gridCol w:w="1137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80" w:type="dxa"/>
            <w:vMerge w:val="restart"/>
            <w:noWrap w:val="0"/>
            <w:vAlign w:val="center"/>
          </w:tcPr>
          <w:p>
            <w:r>
              <w:rPr>
                <w:rFonts w:hint="eastAsia"/>
              </w:rPr>
              <w:t>过程与活动、抽样计划</w:t>
            </w:r>
          </w:p>
        </w:tc>
        <w:tc>
          <w:tcPr>
            <w:tcW w:w="1018" w:type="dxa"/>
            <w:vMerge w:val="restart"/>
            <w:noWrap w:val="0"/>
            <w:vAlign w:val="center"/>
          </w:tcPr>
          <w:p>
            <w:r>
              <w:rPr>
                <w:rFonts w:hint="eastAsia"/>
              </w:rPr>
              <w:t>涉及</w:t>
            </w:r>
          </w:p>
          <w:p>
            <w:r>
              <w:rPr>
                <w:rFonts w:hint="eastAsia"/>
              </w:rPr>
              <w:t>条款</w:t>
            </w:r>
          </w:p>
        </w:tc>
        <w:tc>
          <w:tcPr>
            <w:tcW w:w="11373" w:type="dxa"/>
            <w:noWrap w:val="0"/>
            <w:vAlign w:val="center"/>
          </w:tcPr>
          <w:p>
            <w:pPr>
              <w:rPr>
                <w:rFonts w:hint="eastAsia"/>
                <w:sz w:val="21"/>
                <w:szCs w:val="21"/>
              </w:rPr>
            </w:pPr>
            <w:r>
              <w:rPr>
                <w:rFonts w:hint="eastAsia"/>
                <w:sz w:val="21"/>
                <w:szCs w:val="21"/>
              </w:rPr>
              <w:t>受审核部门：质检部</w:t>
            </w:r>
            <w:r>
              <w:rPr>
                <w:sz w:val="21"/>
                <w:szCs w:val="21"/>
              </w:rPr>
              <w:t xml:space="preserve">   </w:t>
            </w:r>
            <w:r>
              <w:rPr>
                <w:rFonts w:hint="eastAsia"/>
                <w:sz w:val="21"/>
                <w:szCs w:val="21"/>
              </w:rPr>
              <w:t>主管领导：</w:t>
            </w:r>
            <w:r>
              <w:rPr>
                <w:rFonts w:hint="eastAsia"/>
                <w:sz w:val="21"/>
                <w:szCs w:val="21"/>
                <w:lang w:val="en-US" w:eastAsia="zh-CN"/>
              </w:rPr>
              <w:t>刘文杰</w:t>
            </w:r>
          </w:p>
        </w:tc>
        <w:tc>
          <w:tcPr>
            <w:tcW w:w="945" w:type="dxa"/>
            <w:vMerge w:val="restart"/>
            <w:noWrap w:val="0"/>
            <w:vAlign w:val="center"/>
          </w:tcPr>
          <w:p>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80" w:type="dxa"/>
            <w:vMerge w:val="continue"/>
            <w:noWrap w:val="0"/>
            <w:vAlign w:val="center"/>
          </w:tcPr>
          <w:p/>
        </w:tc>
        <w:tc>
          <w:tcPr>
            <w:tcW w:w="1018" w:type="dxa"/>
            <w:vMerge w:val="continue"/>
            <w:noWrap w:val="0"/>
            <w:vAlign w:val="center"/>
          </w:tcPr>
          <w:p/>
        </w:tc>
        <w:tc>
          <w:tcPr>
            <w:tcW w:w="11373" w:type="dxa"/>
            <w:noWrap w:val="0"/>
            <w:vAlign w:val="center"/>
          </w:tcPr>
          <w:p>
            <w:pPr>
              <w:rPr>
                <w:rFonts w:hint="default"/>
                <w:sz w:val="21"/>
                <w:szCs w:val="21"/>
                <w:lang w:val="en-US" w:eastAsia="zh-CN"/>
              </w:rPr>
            </w:pPr>
            <w:r>
              <w:rPr>
                <w:rFonts w:hint="eastAsia"/>
                <w:sz w:val="21"/>
                <w:szCs w:val="21"/>
              </w:rPr>
              <w:t>审核员：</w:t>
            </w:r>
            <w:r>
              <w:rPr>
                <w:rFonts w:hint="eastAsia"/>
                <w:sz w:val="21"/>
                <w:szCs w:val="21"/>
                <w:lang w:val="en-US" w:eastAsia="zh-CN"/>
              </w:rPr>
              <w:t>吉洁、白帆</w:t>
            </w:r>
            <w:r>
              <w:rPr>
                <w:sz w:val="21"/>
                <w:szCs w:val="21"/>
              </w:rPr>
              <w:t xml:space="preserve">     </w:t>
            </w:r>
            <w:r>
              <w:rPr>
                <w:rFonts w:hint="eastAsia"/>
                <w:sz w:val="21"/>
                <w:szCs w:val="21"/>
              </w:rPr>
              <w:t>审核时间：20</w:t>
            </w:r>
            <w:r>
              <w:rPr>
                <w:rFonts w:hint="eastAsia"/>
                <w:sz w:val="21"/>
                <w:szCs w:val="21"/>
                <w:lang w:val="en-US" w:eastAsia="zh-CN"/>
              </w:rPr>
              <w:t>21.3.19</w:t>
            </w:r>
          </w:p>
        </w:tc>
        <w:tc>
          <w:tcPr>
            <w:tcW w:w="94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vMerge w:val="continue"/>
            <w:noWrap w:val="0"/>
            <w:vAlign w:val="center"/>
          </w:tcPr>
          <w:p/>
        </w:tc>
        <w:tc>
          <w:tcPr>
            <w:tcW w:w="1018" w:type="dxa"/>
            <w:vMerge w:val="continue"/>
            <w:noWrap w:val="0"/>
            <w:vAlign w:val="center"/>
          </w:tcPr>
          <w:p/>
        </w:tc>
        <w:tc>
          <w:tcPr>
            <w:tcW w:w="11373" w:type="dxa"/>
            <w:noWrap w:val="0"/>
            <w:vAlign w:val="center"/>
          </w:tcPr>
          <w:p>
            <w:pPr>
              <w:rPr>
                <w:rFonts w:hint="default"/>
                <w:sz w:val="21"/>
                <w:szCs w:val="21"/>
                <w:lang w:val="en-US" w:eastAsia="zh-CN"/>
              </w:rPr>
            </w:pPr>
            <w:r>
              <w:rPr>
                <w:rFonts w:hint="eastAsia"/>
                <w:sz w:val="21"/>
                <w:szCs w:val="21"/>
              </w:rPr>
              <w:t>审核条款：</w:t>
            </w:r>
            <w:r>
              <w:rPr>
                <w:rFonts w:hint="default"/>
                <w:sz w:val="21"/>
                <w:szCs w:val="21"/>
              </w:rPr>
              <w:t>Q5.3/6.2/7.1.5</w:t>
            </w:r>
            <w:r>
              <w:rPr>
                <w:rFonts w:hint="default"/>
                <w:sz w:val="21"/>
                <w:szCs w:val="21"/>
                <w:lang w:val="en-US" w:eastAsia="zh-CN"/>
              </w:rPr>
              <w:t>/8.6/8.7</w:t>
            </w:r>
            <w:r>
              <w:rPr>
                <w:rFonts w:hint="default"/>
                <w:sz w:val="21"/>
                <w:szCs w:val="21"/>
                <w:lang w:eastAsia="zh-CN"/>
              </w:rPr>
              <w:t>；</w:t>
            </w:r>
            <w:r>
              <w:rPr>
                <w:rFonts w:hint="default"/>
                <w:sz w:val="21"/>
                <w:szCs w:val="21"/>
              </w:rPr>
              <w:t>E</w:t>
            </w:r>
            <w:r>
              <w:rPr>
                <w:rFonts w:hint="default"/>
                <w:sz w:val="21"/>
                <w:szCs w:val="21"/>
                <w:lang w:val="en-US" w:eastAsia="zh-CN"/>
              </w:rPr>
              <w:t>O</w:t>
            </w:r>
            <w:r>
              <w:rPr>
                <w:rFonts w:hint="default"/>
                <w:sz w:val="21"/>
                <w:szCs w:val="21"/>
              </w:rPr>
              <w:t>5.3/6.2/6.1.2/8.1</w:t>
            </w:r>
            <w:r>
              <w:rPr>
                <w:rFonts w:hint="default"/>
                <w:sz w:val="21"/>
                <w:szCs w:val="21"/>
                <w:lang w:val="en-US" w:eastAsia="zh-CN"/>
              </w:rPr>
              <w:t>/</w:t>
            </w:r>
            <w:r>
              <w:rPr>
                <w:rFonts w:hint="default"/>
                <w:sz w:val="21"/>
                <w:szCs w:val="21"/>
              </w:rPr>
              <w:t>8.2</w:t>
            </w:r>
          </w:p>
        </w:tc>
        <w:tc>
          <w:tcPr>
            <w:tcW w:w="94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noWrap w:val="0"/>
            <w:vAlign w:val="center"/>
          </w:tcPr>
          <w:p>
            <w:pPr>
              <w:rPr>
                <w:lang w:val="en-US" w:eastAsia="zh-CN"/>
              </w:rPr>
            </w:pPr>
            <w:r>
              <w:rPr>
                <w:rFonts w:hint="eastAsia"/>
              </w:rPr>
              <w:t>组织的岗位、职责权限</w:t>
            </w:r>
          </w:p>
        </w:tc>
        <w:tc>
          <w:tcPr>
            <w:tcW w:w="1018" w:type="dxa"/>
            <w:noWrap w:val="0"/>
            <w:vAlign w:val="center"/>
          </w:tcPr>
          <w:p>
            <w:pPr>
              <w:rPr>
                <w:rFonts w:hint="eastAsia"/>
                <w:lang w:val="en-US" w:eastAsia="zh-CN"/>
              </w:rPr>
            </w:pPr>
            <w:r>
              <w:rPr>
                <w:rFonts w:hint="eastAsia"/>
                <w:lang w:val="en-US" w:eastAsia="zh-CN"/>
              </w:rPr>
              <w:t>QEO</w:t>
            </w:r>
          </w:p>
          <w:p>
            <w:pPr>
              <w:rPr>
                <w:lang w:val="en-US" w:eastAsia="zh-CN"/>
              </w:rPr>
            </w:pPr>
            <w:r>
              <w:rPr>
                <w:rFonts w:hint="eastAsia"/>
              </w:rPr>
              <w:t>5.3</w:t>
            </w:r>
          </w:p>
        </w:tc>
        <w:tc>
          <w:tcPr>
            <w:tcW w:w="11373" w:type="dxa"/>
            <w:noWrap w:val="0"/>
            <w:vAlign w:val="center"/>
          </w:tcPr>
          <w:p>
            <w:pPr>
              <w:rPr>
                <w:rFonts w:hint="eastAsia"/>
              </w:rPr>
            </w:pPr>
            <w:r>
              <w:rPr>
                <w:rFonts w:hint="eastAsia"/>
              </w:rPr>
              <w:t>质检部负责人：</w:t>
            </w:r>
            <w:r>
              <w:rPr>
                <w:rFonts w:hint="eastAsia"/>
                <w:sz w:val="21"/>
                <w:szCs w:val="21"/>
                <w:lang w:val="en-US" w:eastAsia="zh-CN"/>
              </w:rPr>
              <w:t>刘文杰</w:t>
            </w:r>
          </w:p>
          <w:p>
            <w:pPr>
              <w:rPr>
                <w:rFonts w:hint="eastAsia"/>
                <w:lang w:val="en-US" w:eastAsia="zh-CN"/>
              </w:rPr>
            </w:pPr>
            <w:r>
              <w:rPr>
                <w:rFonts w:hint="eastAsia"/>
              </w:rPr>
              <w:t>主要负责测量检测设备的管理、维护、维修和保养；负责产品检验；贯彻执行公司的方针和管理目标，本部门</w:t>
            </w:r>
            <w:r>
              <w:rPr>
                <w:rFonts w:hint="eastAsia"/>
                <w:lang w:val="en-US" w:eastAsia="zh-CN"/>
              </w:rPr>
              <w:t>环境因素、</w:t>
            </w:r>
            <w:r>
              <w:rPr>
                <w:rFonts w:hint="eastAsia"/>
              </w:rPr>
              <w:t>危险源的识别及其控制，落实管理手册在本部门的运行等。部门负责人对本部门的职责和权限以及工作流程清楚</w:t>
            </w:r>
            <w:r>
              <w:rPr>
                <w:rFonts w:hint="eastAsia"/>
                <w:lang w:eastAsia="zh-CN"/>
              </w:rPr>
              <w:t>。</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noWrap w:val="0"/>
            <w:vAlign w:val="center"/>
          </w:tcPr>
          <w:p>
            <w:pPr>
              <w:rPr>
                <w:lang w:val="en-US" w:eastAsia="zh-CN"/>
              </w:rPr>
            </w:pPr>
            <w:r>
              <w:rPr>
                <w:rFonts w:hint="eastAsia"/>
              </w:rPr>
              <w:t>目标和方案</w:t>
            </w:r>
          </w:p>
        </w:tc>
        <w:tc>
          <w:tcPr>
            <w:tcW w:w="1018" w:type="dxa"/>
            <w:noWrap w:val="0"/>
            <w:vAlign w:val="center"/>
          </w:tcPr>
          <w:p>
            <w:pPr>
              <w:rPr>
                <w:rFonts w:hint="eastAsia"/>
                <w:lang w:val="en-US" w:eastAsia="zh-CN"/>
              </w:rPr>
            </w:pPr>
            <w:r>
              <w:rPr>
                <w:rFonts w:hint="eastAsia"/>
                <w:lang w:val="en-US" w:eastAsia="zh-CN"/>
              </w:rPr>
              <w:t>QEO</w:t>
            </w:r>
          </w:p>
          <w:p>
            <w:pPr>
              <w:rPr>
                <w:lang w:val="en-US" w:eastAsia="zh-CN"/>
              </w:rPr>
            </w:pPr>
            <w:r>
              <w:rPr>
                <w:rFonts w:hint="eastAsia"/>
              </w:rPr>
              <w:t>6.2</w:t>
            </w:r>
          </w:p>
        </w:tc>
        <w:tc>
          <w:tcPr>
            <w:tcW w:w="11373" w:type="dxa"/>
            <w:noWrap w:val="0"/>
            <w:vAlign w:val="center"/>
          </w:tcPr>
          <w:p>
            <w:pPr>
              <w:rPr>
                <w:rFonts w:hint="default"/>
                <w:lang w:val="en-US" w:eastAsia="zh-CN"/>
              </w:rPr>
            </w:pPr>
            <w:r>
              <w:rPr>
                <w:rFonts w:hint="eastAsia"/>
              </w:rPr>
              <w:t>部门目标：</w:t>
            </w:r>
            <w:r>
              <w:t xml:space="preserve">                </w:t>
            </w:r>
            <w:r>
              <w:rPr>
                <w:rFonts w:hint="eastAsia"/>
                <w:lang w:val="en-US" w:eastAsia="zh-CN"/>
              </w:rPr>
              <w:t xml:space="preserve">  完成情况 2020.12.30          </w:t>
            </w:r>
          </w:p>
          <w:p>
            <w:pPr>
              <w:rPr>
                <w:rFonts w:hint="default"/>
                <w:lang w:val="en-US" w:eastAsia="zh-CN"/>
              </w:rPr>
            </w:pPr>
            <w:r>
              <w:rPr>
                <w:rFonts w:hint="eastAsia"/>
                <w:lang w:val="en-US" w:eastAsia="zh-CN"/>
              </w:rPr>
              <w:t>错检、漏检数为0             0</w:t>
            </w:r>
          </w:p>
          <w:p>
            <w:pPr>
              <w:rPr>
                <w:rFonts w:hint="default"/>
                <w:lang w:val="en-US" w:eastAsia="zh-CN"/>
              </w:rPr>
            </w:pPr>
            <w:r>
              <w:rPr>
                <w:rFonts w:hint="eastAsia"/>
                <w:lang w:val="en-US" w:eastAsia="zh-CN"/>
              </w:rPr>
              <w:t xml:space="preserve">固废分类回收率100%         100% </w:t>
            </w:r>
          </w:p>
          <w:p>
            <w:pPr>
              <w:rPr>
                <w:rFonts w:hint="default"/>
                <w:lang w:val="en-US" w:eastAsia="zh-CN"/>
              </w:rPr>
            </w:pPr>
            <w:r>
              <w:rPr>
                <w:rFonts w:hint="eastAsia"/>
                <w:lang w:val="en-US" w:eastAsia="zh-CN"/>
              </w:rPr>
              <w:t>火灾事故为零                0</w:t>
            </w:r>
          </w:p>
          <w:p>
            <w:pPr>
              <w:rPr>
                <w:rFonts w:hint="eastAsia"/>
                <w:lang w:val="en-US" w:eastAsia="zh-CN"/>
              </w:rPr>
            </w:pPr>
            <w:r>
              <w:rPr>
                <w:rFonts w:hint="eastAsia"/>
                <w:lang w:val="en-US" w:eastAsia="zh-CN"/>
              </w:rPr>
              <w:t>抽管理方案，同办公室</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80" w:type="dxa"/>
            <w:noWrap w:val="0"/>
            <w:vAlign w:val="center"/>
          </w:tcPr>
          <w:p>
            <w:r>
              <w:rPr>
                <w:rFonts w:hint="eastAsia"/>
              </w:rPr>
              <w:t>监视和测量资源</w:t>
            </w:r>
          </w:p>
        </w:tc>
        <w:tc>
          <w:tcPr>
            <w:tcW w:w="1018" w:type="dxa"/>
            <w:noWrap w:val="0"/>
            <w:vAlign w:val="center"/>
          </w:tcPr>
          <w:p>
            <w:pPr>
              <w:rPr>
                <w:rFonts w:hint="default"/>
                <w:lang w:val="en-US" w:eastAsia="zh-CN"/>
              </w:rPr>
            </w:pPr>
            <w:r>
              <w:rPr>
                <w:rFonts w:hint="eastAsia"/>
              </w:rPr>
              <w:t>Q</w:t>
            </w:r>
            <w:r>
              <w:rPr>
                <w:rFonts w:hint="eastAsia"/>
                <w:lang w:val="en-US" w:eastAsia="zh-CN"/>
              </w:rPr>
              <w:t>7.1.5</w:t>
            </w:r>
          </w:p>
          <w:p/>
        </w:tc>
        <w:tc>
          <w:tcPr>
            <w:tcW w:w="11373" w:type="dxa"/>
            <w:noWrap w:val="0"/>
            <w:vAlign w:val="center"/>
          </w:tcPr>
          <w:p>
            <w:pPr>
              <w:rPr>
                <w:rFonts w:hint="eastAsia"/>
                <w:lang w:eastAsia="zh-CN"/>
              </w:rPr>
            </w:pPr>
            <w:r>
              <w:rPr>
                <w:rFonts w:hint="eastAsia"/>
                <w:lang w:eastAsia="zh-CN"/>
              </w:rPr>
              <w:t>提供了《监视和测量设备</w:t>
            </w:r>
            <w:r>
              <w:rPr>
                <w:rFonts w:hint="eastAsia"/>
                <w:lang w:val="en-US" w:eastAsia="zh-CN"/>
              </w:rPr>
              <w:t>台账</w:t>
            </w:r>
            <w:r>
              <w:rPr>
                <w:rFonts w:hint="eastAsia"/>
                <w:lang w:eastAsia="zh-CN"/>
              </w:rPr>
              <w:t>》，</w:t>
            </w:r>
            <w:r>
              <w:rPr>
                <w:rFonts w:hint="eastAsia"/>
                <w:lang w:val="en-US" w:eastAsia="zh-CN"/>
              </w:rPr>
              <w:t>包括：</w:t>
            </w:r>
            <w:r>
              <w:rPr>
                <w:rFonts w:hint="eastAsia" w:ascii="宋体"/>
                <w:color w:val="000000"/>
                <w:sz w:val="21"/>
                <w:szCs w:val="21"/>
              </w:rPr>
              <w:t>工频试验测试仪、温控仪、压力表、氧化锌避雷器测试仪、管型测力计、游标卡尺</w:t>
            </w:r>
            <w:r>
              <w:rPr>
                <w:rFonts w:hint="eastAsia" w:ascii="宋体"/>
                <w:color w:val="000000"/>
                <w:sz w:val="21"/>
                <w:szCs w:val="21"/>
                <w:lang w:eastAsia="zh-CN"/>
              </w:rPr>
              <w:t>、数显式电动扭转试验机、塞尺、回路电阻测试仪</w:t>
            </w:r>
            <w:r>
              <w:rPr>
                <w:rFonts w:hint="eastAsia"/>
                <w:lang w:eastAsia="zh-CN"/>
              </w:rPr>
              <w:t>；</w:t>
            </w:r>
          </w:p>
          <w:p>
            <w:pPr>
              <w:rPr>
                <w:rFonts w:hint="eastAsia"/>
                <w:lang w:eastAsia="zh-CN"/>
              </w:rPr>
            </w:pPr>
            <w:r>
              <w:rPr>
                <w:rFonts w:hint="eastAsia"/>
                <w:lang w:eastAsia="zh-CN"/>
              </w:rPr>
              <w:t>抽查计量器具校准/检定情况，</w:t>
            </w:r>
          </w:p>
          <w:p>
            <w:pPr>
              <w:rPr>
                <w:rFonts w:hint="default"/>
                <w:lang w:val="en-US" w:eastAsia="zh-CN"/>
              </w:rPr>
            </w:pPr>
            <w:r>
              <w:rPr>
                <w:rFonts w:hint="eastAsia"/>
                <w:lang w:eastAsia="zh-CN"/>
              </w:rPr>
              <w:t>——</w:t>
            </w:r>
            <w:r>
              <w:rPr>
                <w:rFonts w:hint="eastAsia"/>
                <w:lang w:val="en-US" w:eastAsia="zh-CN"/>
              </w:rPr>
              <w:t>涂层测厚仪（0-150mm），证号：D20AA0416807，校准日期2020.4.16</w:t>
            </w:r>
          </w:p>
          <w:p>
            <w:pPr>
              <w:rPr>
                <w:rFonts w:hint="default"/>
                <w:lang w:val="en-US" w:eastAsia="zh-CN"/>
              </w:rPr>
            </w:pPr>
            <w:r>
              <w:rPr>
                <w:rFonts w:hint="eastAsia"/>
                <w:lang w:val="en-US" w:eastAsia="zh-CN"/>
              </w:rPr>
              <w:t>——数显式万能试验机（0-25mm），证号：：D20AA0416823，校准日期2020.4.16</w:t>
            </w:r>
          </w:p>
          <w:p>
            <w:pPr>
              <w:rPr>
                <w:rFonts w:hint="default"/>
                <w:lang w:val="en-US" w:eastAsia="zh-CN"/>
              </w:rPr>
            </w:pPr>
            <w:r>
              <w:rPr>
                <w:rFonts w:hint="eastAsia"/>
                <w:lang w:val="en-US" w:eastAsia="zh-CN"/>
              </w:rPr>
              <w:t>校准单位：深圳中航技术检测所有限公司，其他见附件。</w:t>
            </w:r>
          </w:p>
          <w:p>
            <w:pPr>
              <w:rPr>
                <w:rFonts w:hint="eastAsia"/>
              </w:rPr>
            </w:pPr>
            <w:r>
              <w:rPr>
                <w:rFonts w:hint="eastAsia"/>
              </w:rPr>
              <w:t>目前尚没有计算机软件用于规定要求的监视和测量情况。</w:t>
            </w:r>
          </w:p>
          <w:p>
            <w:r>
              <w:rPr>
                <w:rFonts w:hint="eastAsia"/>
              </w:rPr>
              <w:t>经询问，没有自校检测设备，未发生在用的监视和测量设备</w:t>
            </w:r>
            <w:r>
              <w:rPr>
                <w:rFonts w:hint="eastAsia"/>
                <w:lang w:eastAsia="zh-CN"/>
              </w:rPr>
              <w:t>有</w:t>
            </w:r>
            <w:r>
              <w:rPr>
                <w:rFonts w:hint="eastAsia"/>
              </w:rPr>
              <w:t>异常现象</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480" w:type="dxa"/>
            <w:noWrap w:val="0"/>
            <w:vAlign w:val="center"/>
          </w:tcPr>
          <w:p>
            <w:r>
              <w:rPr>
                <w:rFonts w:hint="eastAsia"/>
              </w:rPr>
              <w:t>产品和服务的放行</w:t>
            </w:r>
          </w:p>
        </w:tc>
        <w:tc>
          <w:tcPr>
            <w:tcW w:w="1018" w:type="dxa"/>
            <w:noWrap w:val="0"/>
            <w:vAlign w:val="center"/>
          </w:tcPr>
          <w:p>
            <w:pPr>
              <w:rPr>
                <w:rFonts w:hint="eastAsia"/>
              </w:rPr>
            </w:pPr>
            <w:r>
              <w:rPr>
                <w:rFonts w:hint="eastAsia"/>
              </w:rPr>
              <w:t>Q</w:t>
            </w:r>
          </w:p>
          <w:p>
            <w:pPr>
              <w:rPr>
                <w:rFonts w:hint="default"/>
                <w:lang w:val="en-US" w:eastAsia="zh-CN"/>
              </w:rPr>
            </w:pPr>
            <w:r>
              <w:rPr>
                <w:rFonts w:hint="eastAsia"/>
                <w:lang w:val="en-US" w:eastAsia="zh-CN"/>
              </w:rPr>
              <w:t>8.6</w:t>
            </w:r>
          </w:p>
        </w:tc>
        <w:tc>
          <w:tcPr>
            <w:tcW w:w="11373" w:type="dxa"/>
            <w:noWrap w:val="0"/>
            <w:vAlign w:val="center"/>
          </w:tcPr>
          <w:p>
            <w:pPr>
              <w:rPr>
                <w:rFonts w:hint="eastAsia"/>
              </w:rPr>
            </w:pPr>
            <w:r>
              <w:rPr>
                <w:rFonts w:hint="eastAsia"/>
              </w:rPr>
              <w:t>经查编制了《采购产品检验规程》、《成品检验标准》规定了原材料及成品的具体检验方式。检验主要依据</w:t>
            </w:r>
            <w:r>
              <w:rPr>
                <w:rFonts w:hint="eastAsia"/>
                <w:b w:val="0"/>
                <w:bCs/>
                <w:sz w:val="21"/>
                <w:szCs w:val="21"/>
                <w:lang w:val="en-US" w:eastAsia="zh-CN"/>
              </w:rPr>
              <w:t>YD/T3436.4-2019《抱箍类、光缆预留支架》、GB/T2694-2018《输电线路铁塔制造技术条件》、DL/T 815-2012《交流输电线路用复合外套金属氧化物避雷器》、GB/T 2314-2008《电力金具通用技术条件》、GB/T 1000-2016《高压线路针式瓷绝缘子尺寸与特性》、GB/T 15166.2-2008《高压交流熔断器 第2部分：限流熔断器》</w:t>
            </w:r>
            <w:r>
              <w:rPr>
                <w:rFonts w:hint="eastAsia"/>
              </w:rPr>
              <w:t>等。</w:t>
            </w:r>
          </w:p>
          <w:p>
            <w:pPr>
              <w:rPr>
                <w:rFonts w:hint="default"/>
                <w:lang w:val="en-US" w:eastAsia="zh-CN"/>
              </w:rPr>
            </w:pPr>
            <w:r>
              <w:rPr>
                <w:rFonts w:hint="eastAsia"/>
              </w:rPr>
              <w:t>产品：</w:t>
            </w:r>
            <w:r>
              <w:rPr>
                <w:rFonts w:ascii="宋体" w:hAnsi="宋体"/>
                <w:b w:val="0"/>
                <w:bCs/>
                <w:color w:val="000000"/>
                <w:sz w:val="20"/>
                <w:szCs w:val="20"/>
              </w:rPr>
              <w:t>防鸟罩、驱鸟器、防鸟刺、标识牌、登杆脚扣、绝缘硬梯、拉闸杆、接地线、验电器、绝缘护罩、电力金具、横担、抱箍、拉线棒、复合绝缘横担、高压隔离开关、拉紧绝缘子、合成绝缘子，避雷器，高压跌落式熔断器</w:t>
            </w:r>
          </w:p>
          <w:p>
            <w:pPr>
              <w:rPr>
                <w:rFonts w:hint="eastAsia"/>
              </w:rPr>
            </w:pPr>
            <w:r>
              <w:rPr>
                <w:rFonts w:hint="eastAsia"/>
              </w:rPr>
              <w:t>原材料</w:t>
            </w:r>
            <w:r>
              <w:rPr>
                <w:rFonts w:hint="eastAsia"/>
                <w:lang w:val="en-US" w:eastAsia="zh-CN"/>
              </w:rPr>
              <w:t>/采购产品</w:t>
            </w:r>
            <w:r>
              <w:rPr>
                <w:rFonts w:hint="eastAsia"/>
              </w:rPr>
              <w:t>：</w:t>
            </w:r>
            <w:r>
              <w:rPr>
                <w:rFonts w:hint="eastAsia" w:ascii="宋体" w:hAnsi="宋体"/>
                <w:color w:val="auto"/>
                <w:kern w:val="2"/>
                <w:sz w:val="21"/>
                <w:szCs w:val="21"/>
                <w:lang w:val="en-GB" w:eastAsia="zh-CN" w:bidi="ar-SA"/>
              </w:rPr>
              <w:t>聚氯乙烯、热轧带钢、瓷瓶、钢材、绝缘管、绝缘型材、高压熔断器铜配件、复合绝缘子铝金具、氧化锌电阻片、金具头、热镀锌</w:t>
            </w:r>
            <w:r>
              <w:rPr>
                <w:rFonts w:hint="eastAsia"/>
                <w:lang w:val="en-US" w:eastAsia="zh-CN"/>
              </w:rPr>
              <w:t>。</w:t>
            </w:r>
          </w:p>
          <w:p>
            <w:pPr>
              <w:rPr>
                <w:rFonts w:hint="eastAsia"/>
              </w:rPr>
            </w:pPr>
            <w:r>
              <w:rPr>
                <w:rFonts w:hint="eastAsia"/>
                <w:lang w:val="en-US" w:eastAsia="zh-CN"/>
              </w:rPr>
              <w:t>1）</w:t>
            </w:r>
            <w:r>
              <w:rPr>
                <w:rFonts w:hint="eastAsia"/>
              </w:rPr>
              <w:t>原材料检验</w:t>
            </w:r>
          </w:p>
          <w:p>
            <w:pPr>
              <w:rPr>
                <w:rFonts w:hint="eastAsia"/>
                <w:lang w:val="en-US" w:eastAsia="zh-CN"/>
              </w:rPr>
            </w:pPr>
            <w:r>
              <w:rPr>
                <w:rFonts w:hint="eastAsia"/>
                <w:lang w:val="en-US" w:eastAsia="zh-CN"/>
              </w:rPr>
              <w:t>查：《进货检验记录》</w:t>
            </w:r>
          </w:p>
          <w:p>
            <w:pPr>
              <w:rPr>
                <w:rFonts w:hint="eastAsia"/>
                <w:lang w:val="en-US" w:eastAsia="zh-CN"/>
              </w:rPr>
            </w:pPr>
            <w:r>
              <w:rPr>
                <w:rFonts w:hint="eastAsia"/>
                <w:lang w:val="en-US" w:eastAsia="zh-CN"/>
              </w:rPr>
              <w:t>—</w:t>
            </w:r>
            <w:r>
              <w:drawing>
                <wp:inline distT="0" distB="0" distL="114300" distR="114300">
                  <wp:extent cx="4751705" cy="2818130"/>
                  <wp:effectExtent l="0" t="0" r="10795"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4751705" cy="2818130"/>
                          </a:xfrm>
                          <a:prstGeom prst="rect">
                            <a:avLst/>
                          </a:prstGeom>
                          <a:noFill/>
                          <a:ln>
                            <a:noFill/>
                          </a:ln>
                        </pic:spPr>
                      </pic:pic>
                    </a:graphicData>
                  </a:graphic>
                </wp:inline>
              </w:drawing>
            </w:r>
          </w:p>
          <w:p>
            <w:pPr>
              <w:rPr>
                <w:rFonts w:hint="eastAsia"/>
                <w:lang w:val="en-US" w:eastAsia="zh-CN"/>
              </w:rPr>
            </w:pPr>
          </w:p>
          <w:p>
            <w:pPr>
              <w:rPr>
                <w:rFonts w:hint="eastAsia"/>
                <w:lang w:val="en-US" w:eastAsia="zh-CN"/>
              </w:rPr>
            </w:pPr>
          </w:p>
          <w:p>
            <w:r>
              <w:drawing>
                <wp:inline distT="0" distB="0" distL="114300" distR="114300">
                  <wp:extent cx="0" cy="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0" cy="0"/>
                          </a:xfrm>
                          <a:prstGeom prst="rect">
                            <a:avLst/>
                          </a:prstGeom>
                          <a:noFill/>
                          <a:ln>
                            <a:noFill/>
                          </a:ln>
                        </pic:spPr>
                      </pic:pic>
                    </a:graphicData>
                  </a:graphic>
                </wp:inline>
              </w:drawing>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材料名称</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铜排</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生产厂家</w:t>
                  </w:r>
                </w:p>
              </w:tc>
              <w:tc>
                <w:tcPr>
                  <w:tcW w:w="3654"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大城县旭祥金属材料有限公司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供货批次</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200507</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进货日期</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2020.5.27</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规格型号</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检验方式</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抽检10％</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进货数量</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2245公斤</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检验数量</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225公斤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序号</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检验项目</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检验要求</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检验方法</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检验结论</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1</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外观</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外观良好</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目测</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外观良好</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质量证书/合格证</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提供合格证据</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目测</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具有合格证</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3</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检验结论综合判定：</w:t>
                  </w:r>
                </w:p>
                <w:p>
                  <w:pPr>
                    <w:spacing w:beforeLines="0" w:afterLines="0"/>
                    <w:rPr>
                      <w:rFonts w:hint="eastAsia" w:ascii="楷体" w:hAnsi="楷体" w:eastAsia="楷体"/>
                      <w:sz w:val="21"/>
                    </w:rPr>
                  </w:pPr>
                </w:p>
                <w:p>
                  <w:pPr>
                    <w:spacing w:beforeLines="0" w:afterLines="0"/>
                    <w:rPr>
                      <w:rFonts w:hint="eastAsia" w:ascii="楷体" w:hAnsi="楷体" w:eastAsia="楷体"/>
                      <w:sz w:val="21"/>
                    </w:rPr>
                  </w:pPr>
                  <w:r>
                    <w:rPr>
                      <w:rFonts w:hint="eastAsia" w:ascii="楷体" w:hAnsi="楷体" w:eastAsia="楷体"/>
                      <w:sz w:val="21"/>
                    </w:rPr>
                    <w:sym w:font="Wingdings 2" w:char="0052"/>
                  </w:r>
                  <w:r>
                    <w:rPr>
                      <w:rFonts w:hint="eastAsia" w:ascii="楷体" w:hAnsi="楷体" w:eastAsia="楷体"/>
                      <w:sz w:val="21"/>
                    </w:rPr>
                    <w:t>合格    □ 不合格</w:t>
                  </w:r>
                </w:p>
                <w:p>
                  <w:pPr>
                    <w:spacing w:beforeLines="0" w:afterLines="0"/>
                    <w:rPr>
                      <w:rFonts w:hint="eastAsia" w:ascii="楷体" w:hAnsi="楷体" w:eastAsia="楷体"/>
                      <w:sz w:val="21"/>
                    </w:rPr>
                  </w:pPr>
                </w:p>
                <w:p>
                  <w:pPr>
                    <w:spacing w:beforeLines="0" w:afterLines="0"/>
                    <w:rPr>
                      <w:rFonts w:hint="eastAsia" w:ascii="楷体" w:hAnsi="楷体" w:eastAsia="楷体"/>
                      <w:sz w:val="21"/>
                    </w:rPr>
                  </w:pPr>
                  <w:r>
                    <w:rPr>
                      <w:rFonts w:hint="eastAsia" w:ascii="楷体" w:hAnsi="楷体" w:eastAsia="楷体"/>
                      <w:sz w:val="21"/>
                    </w:rPr>
                    <w:t xml:space="preserve">       检验员：刘文杰</w:t>
                  </w:r>
                </w:p>
                <w:p>
                  <w:pPr>
                    <w:spacing w:beforeLines="0" w:afterLines="0"/>
                    <w:rPr>
                      <w:rFonts w:hint="eastAsia" w:ascii="楷体" w:hAnsi="楷体" w:eastAsia="楷体"/>
                      <w:sz w:val="21"/>
                    </w:rPr>
                  </w:pPr>
                  <w:r>
                    <w:rPr>
                      <w:rFonts w:hint="eastAsia" w:ascii="楷体" w:hAnsi="楷体" w:eastAsia="楷体"/>
                      <w:sz w:val="21"/>
                    </w:rPr>
                    <w:t xml:space="preserve">        日期：2020.5.30</w:t>
                  </w:r>
                </w:p>
              </w:tc>
              <w:tc>
                <w:tcPr>
                  <w:tcW w:w="4871"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不合格材料处置：</w:t>
                  </w:r>
                </w:p>
                <w:p>
                  <w:pPr>
                    <w:spacing w:beforeLines="0" w:afterLines="0"/>
                    <w:rPr>
                      <w:rFonts w:hint="eastAsia" w:ascii="楷体" w:hAnsi="楷体" w:eastAsia="楷体"/>
                      <w:sz w:val="21"/>
                    </w:rPr>
                  </w:pPr>
                  <w:r>
                    <w:rPr>
                      <w:rFonts w:hint="eastAsia" w:ascii="楷体" w:hAnsi="楷体" w:eastAsia="楷体"/>
                      <w:sz w:val="21"/>
                    </w:rPr>
                    <w:t xml:space="preserve">□让步接收  </w:t>
                  </w:r>
                  <w:r>
                    <w:rPr>
                      <w:rFonts w:hint="eastAsia" w:ascii="楷体" w:hAnsi="楷体" w:eastAsia="楷体"/>
                      <w:sz w:val="21"/>
                    </w:rPr>
                    <w:sym w:font="Wingdings 2" w:char="00A3"/>
                  </w:r>
                  <w:r>
                    <w:rPr>
                      <w:rFonts w:hint="eastAsia" w:ascii="楷体" w:hAnsi="楷体" w:eastAsia="楷体"/>
                      <w:sz w:val="21"/>
                    </w:rPr>
                    <w:t>退换      □报废</w:t>
                  </w:r>
                </w:p>
                <w:p>
                  <w:pPr>
                    <w:spacing w:beforeLines="0" w:afterLines="0"/>
                    <w:rPr>
                      <w:rFonts w:hint="eastAsia" w:ascii="楷体" w:hAnsi="楷体" w:eastAsia="楷体"/>
                      <w:sz w:val="21"/>
                    </w:rPr>
                  </w:pPr>
                  <w:r>
                    <w:rPr>
                      <w:rFonts w:hint="eastAsia" w:ascii="楷体" w:hAnsi="楷体" w:eastAsia="楷体"/>
                      <w:sz w:val="21"/>
                    </w:rPr>
                    <w:t>报批人：</w:t>
                  </w:r>
                </w:p>
                <w:p>
                  <w:pPr>
                    <w:spacing w:beforeLines="0" w:afterLines="0"/>
                    <w:rPr>
                      <w:rFonts w:hint="eastAsia" w:ascii="楷体" w:hAnsi="楷体" w:eastAsia="楷体"/>
                      <w:sz w:val="21"/>
                    </w:rPr>
                  </w:pPr>
                  <w:r>
                    <w:rPr>
                      <w:rFonts w:hint="eastAsia" w:ascii="楷体" w:hAnsi="楷体" w:eastAsia="楷体"/>
                      <w:sz w:val="21"/>
                    </w:rPr>
                    <w:t>审批人：</w:t>
                  </w:r>
                </w:p>
                <w:p>
                  <w:pPr>
                    <w:spacing w:beforeLines="0" w:afterLines="0"/>
                    <w:rPr>
                      <w:rFonts w:hint="eastAsia" w:ascii="楷体" w:hAnsi="楷体" w:eastAsia="楷体"/>
                      <w:sz w:val="21"/>
                    </w:rPr>
                  </w:pPr>
                  <w:r>
                    <w:rPr>
                      <w:rFonts w:hint="eastAsia" w:ascii="楷体" w:hAnsi="楷体" w:eastAsia="楷体"/>
                      <w:sz w:val="21"/>
                    </w:rPr>
                    <w:t>日期：</w:t>
                  </w:r>
                </w:p>
              </w:tc>
            </w:tr>
          </w:tbl>
          <w:p>
            <w:pPr>
              <w:rPr>
                <w:rFonts w:hint="eastAsia"/>
              </w:rPr>
            </w:pP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材料名称</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铝板</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生产厂家</w:t>
                  </w:r>
                </w:p>
              </w:tc>
              <w:tc>
                <w:tcPr>
                  <w:tcW w:w="3654"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巩义市新宇科技有限公司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供货批次</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200531</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进货日期</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2020.5.31</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规格型号</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1060H24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检验方式</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抽检10％</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进货数量</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2.991t</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检验数量</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序号</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检验项目</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检验要求</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检验方法</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检验结论</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1</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外观</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版面平整、无油污、无黄斑、不能氧化、无擦划伤</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目测</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外观良好、光滑整洁</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2</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质量证书/合格证</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提供合格证据</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目测</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具有合格证</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3</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包装</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良好</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目测</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包装良好、标字清晰</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4</w:t>
                  </w: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厚度</w:t>
                  </w:r>
                </w:p>
              </w:tc>
              <w:tc>
                <w:tcPr>
                  <w:tcW w:w="243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厚度均匀、角线2mm之内</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测量</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符合要求</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1"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检验结论综合判定：</w:t>
                  </w:r>
                </w:p>
                <w:p>
                  <w:pPr>
                    <w:spacing w:beforeLines="0" w:afterLines="0"/>
                    <w:rPr>
                      <w:rFonts w:hint="eastAsia" w:ascii="楷体" w:hAnsi="楷体" w:eastAsia="楷体"/>
                      <w:sz w:val="21"/>
                    </w:rPr>
                  </w:pPr>
                </w:p>
                <w:p>
                  <w:pPr>
                    <w:spacing w:beforeLines="0" w:afterLines="0"/>
                    <w:rPr>
                      <w:rFonts w:hint="eastAsia" w:ascii="楷体" w:hAnsi="楷体" w:eastAsia="楷体"/>
                      <w:sz w:val="21"/>
                    </w:rPr>
                  </w:pPr>
                  <w:r>
                    <w:rPr>
                      <w:rFonts w:hint="eastAsia" w:ascii="楷体" w:hAnsi="楷体" w:eastAsia="楷体"/>
                      <w:sz w:val="21"/>
                    </w:rPr>
                    <w:sym w:font="Wingdings 2" w:char="0052"/>
                  </w:r>
                  <w:r>
                    <w:rPr>
                      <w:rFonts w:hint="eastAsia" w:ascii="楷体" w:hAnsi="楷体" w:eastAsia="楷体"/>
                      <w:sz w:val="21"/>
                    </w:rPr>
                    <w:t>合格    □ 不合格</w:t>
                  </w:r>
                </w:p>
                <w:p>
                  <w:pPr>
                    <w:spacing w:beforeLines="0" w:afterLines="0"/>
                    <w:rPr>
                      <w:rFonts w:hint="eastAsia" w:ascii="楷体" w:hAnsi="楷体" w:eastAsia="楷体"/>
                      <w:sz w:val="21"/>
                    </w:rPr>
                  </w:pPr>
                </w:p>
                <w:p>
                  <w:pPr>
                    <w:spacing w:beforeLines="0" w:afterLines="0"/>
                    <w:rPr>
                      <w:rFonts w:hint="eastAsia" w:ascii="楷体" w:hAnsi="楷体" w:eastAsia="楷体"/>
                      <w:sz w:val="21"/>
                    </w:rPr>
                  </w:pPr>
                  <w:r>
                    <w:rPr>
                      <w:rFonts w:hint="eastAsia" w:ascii="楷体" w:hAnsi="楷体" w:eastAsia="楷体"/>
                      <w:sz w:val="21"/>
                    </w:rPr>
                    <w:t xml:space="preserve">       检验员：刘文杰</w:t>
                  </w:r>
                </w:p>
                <w:p>
                  <w:pPr>
                    <w:spacing w:beforeLines="0" w:afterLines="0"/>
                    <w:rPr>
                      <w:rFonts w:hint="eastAsia" w:ascii="楷体" w:hAnsi="楷体" w:eastAsia="楷体"/>
                      <w:sz w:val="21"/>
                    </w:rPr>
                  </w:pPr>
                  <w:r>
                    <w:rPr>
                      <w:rFonts w:hint="eastAsia" w:ascii="楷体" w:hAnsi="楷体" w:eastAsia="楷体"/>
                      <w:sz w:val="21"/>
                    </w:rPr>
                    <w:t xml:space="preserve">        日期：2020.6.4</w:t>
                  </w:r>
                </w:p>
              </w:tc>
              <w:tc>
                <w:tcPr>
                  <w:tcW w:w="4871"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楷体" w:hAnsi="楷体" w:eastAsia="楷体"/>
                      <w:sz w:val="21"/>
                    </w:rPr>
                  </w:pPr>
                  <w:r>
                    <w:rPr>
                      <w:rFonts w:hint="eastAsia" w:ascii="楷体" w:hAnsi="楷体" w:eastAsia="楷体"/>
                      <w:sz w:val="21"/>
                    </w:rPr>
                    <w:t>不合格材料处置：</w:t>
                  </w:r>
                </w:p>
                <w:p>
                  <w:pPr>
                    <w:spacing w:beforeLines="0" w:afterLines="0"/>
                    <w:rPr>
                      <w:rFonts w:hint="eastAsia" w:ascii="楷体" w:hAnsi="楷体" w:eastAsia="楷体"/>
                      <w:sz w:val="21"/>
                    </w:rPr>
                  </w:pPr>
                  <w:r>
                    <w:rPr>
                      <w:rFonts w:hint="eastAsia" w:ascii="楷体" w:hAnsi="楷体" w:eastAsia="楷体"/>
                      <w:sz w:val="21"/>
                    </w:rPr>
                    <w:t xml:space="preserve">□让步接收   </w:t>
                  </w:r>
                  <w:r>
                    <w:rPr>
                      <w:rFonts w:hint="eastAsia" w:ascii="楷体" w:hAnsi="楷体" w:eastAsia="楷体"/>
                      <w:sz w:val="21"/>
                    </w:rPr>
                    <w:sym w:font="Wingdings 2" w:char="00A3"/>
                  </w:r>
                  <w:r>
                    <w:rPr>
                      <w:rFonts w:hint="eastAsia" w:ascii="楷体" w:hAnsi="楷体" w:eastAsia="楷体"/>
                      <w:sz w:val="21"/>
                    </w:rPr>
                    <w:t xml:space="preserve">退换          </w:t>
                  </w:r>
                  <w:r>
                    <w:rPr>
                      <w:rFonts w:hint="eastAsia" w:ascii="楷体" w:hAnsi="楷体" w:eastAsia="楷体"/>
                      <w:sz w:val="21"/>
                    </w:rPr>
                    <w:sym w:font="Wingdings 2" w:char="00A3"/>
                  </w:r>
                  <w:r>
                    <w:rPr>
                      <w:rFonts w:hint="eastAsia" w:ascii="楷体" w:hAnsi="楷体" w:eastAsia="楷体"/>
                      <w:sz w:val="21"/>
                    </w:rPr>
                    <w:t>报废</w:t>
                  </w:r>
                </w:p>
                <w:p>
                  <w:pPr>
                    <w:spacing w:beforeLines="0" w:afterLines="0"/>
                    <w:rPr>
                      <w:rFonts w:hint="eastAsia" w:ascii="楷体" w:hAnsi="楷体" w:eastAsia="楷体"/>
                      <w:sz w:val="21"/>
                    </w:rPr>
                  </w:pPr>
                  <w:r>
                    <w:rPr>
                      <w:rFonts w:hint="eastAsia" w:ascii="楷体" w:hAnsi="楷体" w:eastAsia="楷体"/>
                      <w:sz w:val="21"/>
                    </w:rPr>
                    <w:t>报批人：</w:t>
                  </w:r>
                </w:p>
                <w:p>
                  <w:pPr>
                    <w:spacing w:beforeLines="0" w:afterLines="0"/>
                    <w:rPr>
                      <w:rFonts w:hint="eastAsia" w:ascii="楷体" w:hAnsi="楷体" w:eastAsia="楷体"/>
                      <w:sz w:val="21"/>
                    </w:rPr>
                  </w:pPr>
                  <w:r>
                    <w:rPr>
                      <w:rFonts w:hint="eastAsia" w:ascii="楷体" w:hAnsi="楷体" w:eastAsia="楷体"/>
                      <w:sz w:val="21"/>
                    </w:rPr>
                    <w:t>审批人：</w:t>
                  </w:r>
                </w:p>
                <w:p>
                  <w:pPr>
                    <w:spacing w:beforeLines="0" w:afterLines="0"/>
                    <w:rPr>
                      <w:rFonts w:hint="eastAsia" w:ascii="楷体" w:hAnsi="楷体" w:eastAsia="楷体"/>
                      <w:sz w:val="21"/>
                    </w:rPr>
                  </w:pPr>
                  <w:r>
                    <w:rPr>
                      <w:rFonts w:hint="eastAsia" w:ascii="楷体" w:hAnsi="楷体" w:eastAsia="楷体"/>
                      <w:sz w:val="21"/>
                    </w:rPr>
                    <w:t>日期：</w:t>
                  </w:r>
                </w:p>
              </w:tc>
            </w:tr>
          </w:tbl>
          <w:p>
            <w:pPr>
              <w:rPr>
                <w:rFonts w:hint="eastAsia"/>
              </w:rPr>
            </w:pPr>
          </w:p>
          <w:p>
            <w:pPr>
              <w:rPr>
                <w:rFonts w:hint="eastAsia"/>
              </w:rPr>
            </w:pPr>
            <w:r>
              <w:drawing>
                <wp:inline distT="0" distB="0" distL="114300" distR="114300">
                  <wp:extent cx="7084060" cy="3285490"/>
                  <wp:effectExtent l="0" t="0" r="2540" b="381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0"/>
                          <a:stretch>
                            <a:fillRect/>
                          </a:stretch>
                        </pic:blipFill>
                        <pic:spPr>
                          <a:xfrm>
                            <a:off x="0" y="0"/>
                            <a:ext cx="7084060" cy="3285490"/>
                          </a:xfrm>
                          <a:prstGeom prst="rect">
                            <a:avLst/>
                          </a:prstGeom>
                          <a:noFill/>
                          <a:ln>
                            <a:noFill/>
                          </a:ln>
                        </pic:spPr>
                      </pic:pic>
                    </a:graphicData>
                  </a:graphic>
                </wp:inline>
              </w:drawing>
            </w:r>
          </w:p>
          <w:p>
            <w:pPr>
              <w:rPr>
                <w:rFonts w:hint="eastAsia"/>
              </w:rPr>
            </w:pPr>
            <w:r>
              <w:rPr>
                <w:rFonts w:hint="eastAsia"/>
              </w:rPr>
              <w:t>另抽查</w:t>
            </w:r>
            <w:r>
              <w:rPr>
                <w:rFonts w:hint="eastAsia"/>
                <w:lang w:val="en-US" w:eastAsia="zh-CN"/>
              </w:rPr>
              <w:t>上述产品其他日期的</w:t>
            </w:r>
            <w:r>
              <w:rPr>
                <w:rFonts w:hint="eastAsia"/>
              </w:rPr>
              <w:t>检验记录</w:t>
            </w:r>
            <w:r>
              <w:rPr>
                <w:rFonts w:hint="eastAsia"/>
                <w:lang w:val="en-US" w:eastAsia="zh-CN"/>
              </w:rPr>
              <w:t>6份</w:t>
            </w:r>
            <w:r>
              <w:rPr>
                <w:rFonts w:hint="eastAsia"/>
              </w:rPr>
              <w:t>，检验结论：合格  符合要求。</w:t>
            </w:r>
          </w:p>
          <w:p>
            <w:pPr>
              <w:rPr>
                <w:rFonts w:hint="eastAsia"/>
                <w:lang w:val="en-US" w:eastAsia="zh-CN"/>
              </w:rPr>
            </w:pPr>
            <w:r>
              <w:rPr>
                <w:rFonts w:hint="eastAsia"/>
                <w:lang w:val="en-US" w:eastAsia="zh-CN"/>
              </w:rPr>
              <w:t>2）查半成品（工序）的检验情况</w:t>
            </w:r>
          </w:p>
          <w:p>
            <w:pPr>
              <w:rPr>
                <w:rFonts w:hint="default"/>
                <w:lang w:val="en-US" w:eastAsia="zh-CN"/>
              </w:rPr>
            </w:pPr>
            <w:r>
              <w:rPr>
                <w:rFonts w:hint="eastAsia"/>
                <w:lang w:val="en-US" w:eastAsia="zh-CN"/>
              </w:rPr>
              <w:t>提供生产过程检验记录表多份</w:t>
            </w:r>
          </w:p>
          <w:p>
            <w:pPr>
              <w:rPr>
                <w:rFonts w:hint="eastAsia"/>
                <w:lang w:val="en-US" w:eastAsia="zh-CN"/>
              </w:rPr>
            </w:pPr>
            <w:r>
              <w:drawing>
                <wp:inline distT="0" distB="0" distL="114300" distR="114300">
                  <wp:extent cx="5156200" cy="285750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1"/>
                          <a:stretch>
                            <a:fillRect/>
                          </a:stretch>
                        </pic:blipFill>
                        <pic:spPr>
                          <a:xfrm>
                            <a:off x="0" y="0"/>
                            <a:ext cx="5156200" cy="2857500"/>
                          </a:xfrm>
                          <a:prstGeom prst="rect">
                            <a:avLst/>
                          </a:prstGeom>
                          <a:noFill/>
                          <a:ln>
                            <a:noFill/>
                          </a:ln>
                        </pic:spPr>
                      </pic:pic>
                    </a:graphicData>
                  </a:graphic>
                </wp:inline>
              </w:drawing>
            </w:r>
          </w:p>
          <w:p>
            <w:pPr>
              <w:rPr>
                <w:rFonts w:hint="default"/>
                <w:lang w:val="en-US" w:eastAsia="zh-CN"/>
              </w:rPr>
            </w:pPr>
            <w:r>
              <w:rPr>
                <w:rFonts w:hint="eastAsia"/>
                <w:lang w:val="en-US" w:eastAsia="zh-CN"/>
              </w:rPr>
              <w:t>3）</w:t>
            </w:r>
            <w:r>
              <w:rPr>
                <w:rFonts w:hint="eastAsia"/>
              </w:rPr>
              <w:t>查成品检验记录</w:t>
            </w:r>
            <w:r>
              <w:rPr>
                <w:rFonts w:hint="eastAsia"/>
                <w:lang w:eastAsia="zh-CN"/>
              </w:rPr>
              <w:t>，</w:t>
            </w:r>
            <w:r>
              <w:rPr>
                <w:rFonts w:hint="eastAsia"/>
              </w:rPr>
              <w:t>检验依据顾客技术要求和</w:t>
            </w:r>
            <w:r>
              <w:rPr>
                <w:rFonts w:hint="eastAsia"/>
                <w:lang w:val="en-US" w:eastAsia="zh-CN"/>
              </w:rPr>
              <w:t>国家</w:t>
            </w:r>
            <w:r>
              <w:rPr>
                <w:rFonts w:hint="eastAsia"/>
              </w:rPr>
              <w:t>标准等</w:t>
            </w:r>
            <w:r>
              <w:rPr>
                <w:rFonts w:hint="eastAsia"/>
                <w:lang w:eastAsia="zh-CN"/>
              </w:rPr>
              <w:t>，</w:t>
            </w:r>
            <w:r>
              <w:rPr>
                <w:rFonts w:hint="eastAsia"/>
                <w:lang w:val="en-US" w:eastAsia="zh-CN"/>
              </w:rPr>
              <w:t>提供出厂检验报告</w:t>
            </w:r>
          </w:p>
          <w:p>
            <w:pPr>
              <w:rPr>
                <w:rFonts w:hint="eastAsia"/>
              </w:rPr>
            </w:pPr>
            <w:r>
              <w:rPr>
                <w:rFonts w:hint="eastAsia"/>
                <w:lang w:eastAsia="zh-CN"/>
              </w:rPr>
              <w:t>——</w:t>
            </w:r>
            <w:r>
              <w:rPr>
                <w:rFonts w:hint="eastAsia"/>
                <w:lang w:val="en-US" w:eastAsia="zh-CN"/>
              </w:rPr>
              <w:t xml:space="preserve">产品名称：标识牌 </w:t>
            </w:r>
            <w:r>
              <w:rPr>
                <w:rFonts w:hint="eastAsia"/>
              </w:rPr>
              <w:t xml:space="preserve"> </w:t>
            </w:r>
            <w:r>
              <w:rPr>
                <w:rFonts w:hint="eastAsia"/>
                <w:lang w:val="en-US" w:eastAsia="zh-CN"/>
              </w:rPr>
              <w:t>规格</w:t>
            </w:r>
            <w:r>
              <w:rPr>
                <w:rFonts w:hint="eastAsia"/>
                <w:lang w:eastAsia="zh-CN"/>
              </w:rPr>
              <w:t>：200*160</w:t>
            </w:r>
            <w:r>
              <w:rPr>
                <w:rFonts w:hint="eastAsia"/>
              </w:rPr>
              <w:tab/>
            </w:r>
          </w:p>
          <w:p>
            <w:pPr>
              <w:rPr>
                <w:rFonts w:hint="eastAsia"/>
              </w:rPr>
            </w:pPr>
            <w:r>
              <w:rPr>
                <w:rFonts w:hint="eastAsia"/>
              </w:rPr>
              <w:t>报检数量：</w:t>
            </w:r>
            <w:r>
              <w:rPr>
                <w:rFonts w:hint="eastAsia"/>
                <w:lang w:val="en-US" w:eastAsia="zh-CN"/>
              </w:rPr>
              <w:t>200</w:t>
            </w:r>
            <w:r>
              <w:rPr>
                <w:rFonts w:hint="eastAsia"/>
              </w:rPr>
              <w:t xml:space="preserve">  检验项目：标牌颜色</w:t>
            </w:r>
            <w:r>
              <w:rPr>
                <w:rFonts w:hint="eastAsia"/>
                <w:lang w:val="en-US" w:eastAsia="zh-CN"/>
              </w:rPr>
              <w:t>/</w:t>
            </w:r>
            <w:r>
              <w:rPr>
                <w:rFonts w:hint="eastAsia"/>
              </w:rPr>
              <w:t>标牌尺寸</w:t>
            </w:r>
            <w:r>
              <w:rPr>
                <w:rFonts w:hint="eastAsia"/>
                <w:lang w:val="en-US" w:eastAsia="zh-CN"/>
              </w:rPr>
              <w:t>/</w:t>
            </w:r>
            <w:r>
              <w:rPr>
                <w:rFonts w:hint="eastAsia"/>
              </w:rPr>
              <w:t>是否有报告</w:t>
            </w:r>
            <w:r>
              <w:rPr>
                <w:rFonts w:hint="eastAsia"/>
                <w:lang w:val="en-US" w:eastAsia="zh-CN"/>
              </w:rPr>
              <w:t>/</w:t>
            </w:r>
            <w:r>
              <w:rPr>
                <w:rFonts w:hint="eastAsia"/>
              </w:rPr>
              <w:t>提示字体</w:t>
            </w:r>
            <w:r>
              <w:rPr>
                <w:rFonts w:hint="eastAsia"/>
                <w:lang w:val="en-US" w:eastAsia="zh-CN"/>
              </w:rPr>
              <w:t>/</w:t>
            </w:r>
            <w:r>
              <w:rPr>
                <w:rFonts w:hint="eastAsia"/>
              </w:rPr>
              <w:t>平面度。</w:t>
            </w:r>
          </w:p>
          <w:p>
            <w:pPr>
              <w:rPr>
                <w:rFonts w:hint="default"/>
                <w:lang w:val="en-US"/>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20.5.17</w:t>
            </w:r>
          </w:p>
          <w:p>
            <w:pPr>
              <w:rPr>
                <w:rFonts w:hint="eastAsia"/>
              </w:rPr>
            </w:pPr>
            <w:r>
              <w:rPr>
                <w:rFonts w:hint="eastAsia"/>
                <w:lang w:eastAsia="zh-CN"/>
              </w:rPr>
              <w:t>——</w:t>
            </w:r>
            <w:r>
              <w:rPr>
                <w:rFonts w:hint="eastAsia"/>
                <w:lang w:val="en-US" w:eastAsia="zh-CN"/>
              </w:rPr>
              <w:t>产品名称：横担  规格：∠50*5*750</w:t>
            </w:r>
            <w:r>
              <w:rPr>
                <w:rFonts w:hint="eastAsia"/>
                <w:lang w:val="en-US" w:eastAsia="zh-CN"/>
              </w:rPr>
              <w:tab/>
            </w:r>
          </w:p>
          <w:p>
            <w:pPr>
              <w:rPr>
                <w:rFonts w:hint="eastAsia"/>
              </w:rPr>
            </w:pPr>
            <w:r>
              <w:rPr>
                <w:rFonts w:hint="eastAsia"/>
              </w:rPr>
              <w:t>报检数量：</w:t>
            </w:r>
            <w:r>
              <w:rPr>
                <w:rFonts w:hint="eastAsia"/>
                <w:lang w:val="en-US" w:eastAsia="zh-CN"/>
              </w:rPr>
              <w:t>360</w:t>
            </w:r>
            <w:r>
              <w:rPr>
                <w:rFonts w:hint="eastAsia"/>
              </w:rPr>
              <w:t xml:space="preserve">  检验项目：尺寸测量（mm）公差±0.1mm</w:t>
            </w:r>
            <w:r>
              <w:rPr>
                <w:rFonts w:hint="eastAsia"/>
                <w:lang w:val="en-US" w:eastAsia="zh-CN"/>
              </w:rPr>
              <w:t>/</w:t>
            </w:r>
            <w:r>
              <w:rPr>
                <w:rFonts w:hint="eastAsia"/>
              </w:rPr>
              <w:t>镀锌层外观</w:t>
            </w:r>
            <w:r>
              <w:rPr>
                <w:rFonts w:hint="eastAsia"/>
                <w:lang w:val="en-US" w:eastAsia="zh-CN"/>
              </w:rPr>
              <w:t>/</w:t>
            </w:r>
            <w:r>
              <w:rPr>
                <w:rFonts w:hint="eastAsia"/>
              </w:rPr>
              <w:t>镀锌层附着性和均匀性</w:t>
            </w:r>
            <w:r>
              <w:rPr>
                <w:rFonts w:hint="eastAsia"/>
                <w:lang w:val="en-US" w:eastAsia="zh-CN"/>
              </w:rPr>
              <w:t>/</w:t>
            </w:r>
            <w:r>
              <w:rPr>
                <w:rFonts w:hint="eastAsia"/>
              </w:rPr>
              <w:t>焊接外观质量</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20.6.21</w:t>
            </w:r>
          </w:p>
          <w:p>
            <w:pPr>
              <w:rPr>
                <w:rFonts w:hint="eastAsia"/>
              </w:rPr>
            </w:pPr>
            <w:r>
              <w:rPr>
                <w:rFonts w:hint="eastAsia"/>
                <w:lang w:eastAsia="zh-CN"/>
              </w:rPr>
              <w:t>——</w:t>
            </w:r>
            <w:r>
              <w:rPr>
                <w:rFonts w:hint="eastAsia"/>
                <w:lang w:val="en-US" w:eastAsia="zh-CN"/>
              </w:rPr>
              <w:t>产品名称：拉线棒   规格：LB22-4</w:t>
            </w:r>
          </w:p>
          <w:p>
            <w:pPr>
              <w:rPr>
                <w:rFonts w:hint="eastAsia"/>
              </w:rPr>
            </w:pPr>
            <w:r>
              <w:rPr>
                <w:rFonts w:hint="eastAsia"/>
              </w:rPr>
              <w:t>报检数量：</w:t>
            </w:r>
            <w:r>
              <w:rPr>
                <w:rFonts w:hint="eastAsia"/>
                <w:lang w:val="en-US" w:eastAsia="zh-CN"/>
              </w:rPr>
              <w:t>110</w:t>
            </w:r>
            <w:r>
              <w:rPr>
                <w:rFonts w:hint="eastAsia"/>
              </w:rPr>
              <w:t xml:space="preserve">  检验项目：尺寸测量（mm）公差±0.1mm</w:t>
            </w:r>
            <w:r>
              <w:rPr>
                <w:rFonts w:hint="eastAsia"/>
                <w:lang w:val="en-US" w:eastAsia="zh-CN"/>
              </w:rPr>
              <w:t>/</w:t>
            </w:r>
            <w:r>
              <w:rPr>
                <w:rFonts w:hint="eastAsia"/>
              </w:rPr>
              <w:t>镀锌层外观</w:t>
            </w:r>
            <w:r>
              <w:rPr>
                <w:rFonts w:hint="eastAsia"/>
                <w:lang w:val="en-US" w:eastAsia="zh-CN"/>
              </w:rPr>
              <w:t>/</w:t>
            </w:r>
            <w:r>
              <w:rPr>
                <w:rFonts w:hint="eastAsia"/>
              </w:rPr>
              <w:t>镀锌层附着性和均匀性</w:t>
            </w:r>
            <w:r>
              <w:rPr>
                <w:rFonts w:hint="eastAsia"/>
                <w:lang w:val="en-US" w:eastAsia="zh-CN"/>
              </w:rPr>
              <w:t>/</w:t>
            </w:r>
            <w:r>
              <w:rPr>
                <w:rFonts w:hint="eastAsia"/>
              </w:rPr>
              <w:t>焊接外观质量</w:t>
            </w:r>
            <w:r>
              <w:rPr>
                <w:rFonts w:hint="eastAsia"/>
                <w:lang w:val="en-US" w:eastAsia="zh-CN"/>
              </w:rPr>
              <w:t>/</w:t>
            </w:r>
            <w:r>
              <w:rPr>
                <w:rFonts w:hint="eastAsia"/>
              </w:rPr>
              <w:t>标记、外观。</w:t>
            </w:r>
          </w:p>
          <w:p>
            <w:pPr>
              <w:rPr>
                <w:rFonts w:hint="eastAsia"/>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20.6.15</w:t>
            </w:r>
          </w:p>
          <w:p>
            <w:pPr>
              <w:rPr>
                <w:rFonts w:hint="eastAsia"/>
              </w:rPr>
            </w:pPr>
            <w:r>
              <w:rPr>
                <w:rFonts w:hint="eastAsia"/>
                <w:lang w:eastAsia="zh-CN"/>
              </w:rPr>
              <w:t>——</w:t>
            </w:r>
            <w:r>
              <w:rPr>
                <w:rFonts w:hint="eastAsia"/>
                <w:lang w:val="en-US" w:eastAsia="zh-CN"/>
              </w:rPr>
              <w:t>产品名称：设备线夹   规格：SL-1A</w:t>
            </w:r>
          </w:p>
          <w:p>
            <w:pPr>
              <w:rPr>
                <w:rFonts w:hint="eastAsia"/>
              </w:rPr>
            </w:pPr>
            <w:r>
              <w:rPr>
                <w:rFonts w:hint="eastAsia"/>
              </w:rPr>
              <w:t>报检数量：</w:t>
            </w:r>
            <w:r>
              <w:rPr>
                <w:rFonts w:hint="eastAsia"/>
                <w:lang w:val="en-US" w:eastAsia="zh-CN"/>
              </w:rPr>
              <w:t>15</w:t>
            </w:r>
            <w:r>
              <w:rPr>
                <w:rFonts w:hint="eastAsia"/>
              </w:rPr>
              <w:t xml:space="preserve">  检验项目：尺寸测量（mm）公差±0.1mm</w:t>
            </w:r>
            <w:r>
              <w:rPr>
                <w:rFonts w:hint="eastAsia"/>
                <w:lang w:val="en-US" w:eastAsia="zh-CN"/>
              </w:rPr>
              <w:t>/组装/</w:t>
            </w:r>
            <w:r>
              <w:rPr>
                <w:rFonts w:hint="eastAsia"/>
              </w:rPr>
              <w:t>标记、外观。</w:t>
            </w:r>
          </w:p>
          <w:p>
            <w:pPr>
              <w:rPr>
                <w:rFonts w:hint="eastAsia"/>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20.7.24</w:t>
            </w:r>
          </w:p>
          <w:p>
            <w:pPr>
              <w:rPr>
                <w:rFonts w:hint="eastAsia"/>
              </w:rPr>
            </w:pPr>
            <w:r>
              <w:rPr>
                <w:rFonts w:hint="eastAsia"/>
                <w:lang w:eastAsia="zh-CN"/>
              </w:rPr>
              <w:t>——</w:t>
            </w:r>
            <w:r>
              <w:rPr>
                <w:rFonts w:hint="eastAsia"/>
                <w:lang w:val="en-US" w:eastAsia="zh-CN"/>
              </w:rPr>
              <w:t>产品名称：U型挂环   规格：U-10</w:t>
            </w:r>
          </w:p>
          <w:p>
            <w:pPr>
              <w:rPr>
                <w:rFonts w:hint="eastAsia"/>
              </w:rPr>
            </w:pPr>
            <w:r>
              <w:rPr>
                <w:rFonts w:hint="eastAsia"/>
              </w:rPr>
              <w:t>报检数量：</w:t>
            </w:r>
            <w:r>
              <w:rPr>
                <w:rFonts w:hint="eastAsia"/>
                <w:lang w:val="en-US" w:eastAsia="zh-CN"/>
              </w:rPr>
              <w:t>10</w:t>
            </w:r>
            <w:r>
              <w:rPr>
                <w:rFonts w:hint="eastAsia"/>
              </w:rPr>
              <w:t xml:space="preserve">  检验项目：尺寸测量（mm）公差±0.1mm</w:t>
            </w:r>
            <w:r>
              <w:rPr>
                <w:rFonts w:hint="eastAsia"/>
                <w:lang w:val="en-US" w:eastAsia="zh-CN"/>
              </w:rPr>
              <w:t>/组装/</w:t>
            </w:r>
            <w:r>
              <w:rPr>
                <w:rFonts w:hint="eastAsia"/>
              </w:rPr>
              <w:t>标记、外观。</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20.5.14</w:t>
            </w:r>
          </w:p>
          <w:p>
            <w:pPr>
              <w:rPr>
                <w:rFonts w:hint="eastAsia"/>
              </w:rPr>
            </w:pPr>
            <w:r>
              <w:rPr>
                <w:rFonts w:hint="eastAsia"/>
                <w:lang w:eastAsia="zh-CN"/>
              </w:rPr>
              <w:t>——</w:t>
            </w:r>
            <w:r>
              <w:rPr>
                <w:rFonts w:hint="eastAsia"/>
                <w:lang w:val="en-US" w:eastAsia="zh-CN"/>
              </w:rPr>
              <w:t>产品名称：直角挂板   规格：Z-16</w:t>
            </w:r>
          </w:p>
          <w:p>
            <w:pPr>
              <w:rPr>
                <w:rFonts w:hint="eastAsia"/>
              </w:rPr>
            </w:pPr>
            <w:r>
              <w:rPr>
                <w:rFonts w:hint="eastAsia"/>
              </w:rPr>
              <w:t>报检数量：</w:t>
            </w:r>
            <w:r>
              <w:rPr>
                <w:rFonts w:hint="eastAsia"/>
                <w:lang w:val="en-US" w:eastAsia="zh-CN"/>
              </w:rPr>
              <w:t>100</w:t>
            </w:r>
            <w:r>
              <w:rPr>
                <w:rFonts w:hint="eastAsia"/>
              </w:rPr>
              <w:t xml:space="preserve">  检验项目：尺寸测量（mm）公差±0.1mm</w:t>
            </w:r>
            <w:r>
              <w:rPr>
                <w:rFonts w:hint="eastAsia"/>
                <w:lang w:val="en-US" w:eastAsia="zh-CN"/>
              </w:rPr>
              <w:t>/组装/</w:t>
            </w:r>
            <w:r>
              <w:rPr>
                <w:rFonts w:hint="eastAsia"/>
              </w:rPr>
              <w:t>标记、外观。</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20.5.14</w:t>
            </w:r>
          </w:p>
          <w:p>
            <w:pPr>
              <w:rPr>
                <w:rFonts w:hint="eastAsia"/>
              </w:rPr>
            </w:pPr>
            <w:r>
              <w:rPr>
                <w:rFonts w:hint="eastAsia"/>
                <w:lang w:eastAsia="zh-CN"/>
              </w:rPr>
              <w:t>——</w:t>
            </w:r>
            <w:r>
              <w:rPr>
                <w:rFonts w:hint="eastAsia"/>
                <w:lang w:val="en-US" w:eastAsia="zh-CN"/>
              </w:rPr>
              <w:t>产品名称：</w:t>
            </w:r>
            <w:r>
              <w:rPr>
                <w:rFonts w:hint="eastAsia" w:ascii="楷体" w:hAnsi="楷体" w:eastAsia="楷体"/>
                <w:sz w:val="24"/>
              </w:rPr>
              <w:t>接地线</w:t>
            </w:r>
            <w:r>
              <w:rPr>
                <w:rFonts w:hint="eastAsia" w:ascii="楷体" w:hAnsi="楷体" w:eastAsia="楷体"/>
                <w:sz w:val="24"/>
                <w:lang w:eastAsia="zh-CN"/>
              </w:rPr>
              <w:t>棒</w:t>
            </w:r>
            <w:r>
              <w:rPr>
                <w:rFonts w:hint="eastAsia"/>
                <w:lang w:val="en-US" w:eastAsia="zh-CN"/>
              </w:rPr>
              <w:t xml:space="preserve">   规格：</w:t>
            </w:r>
            <w:r>
              <w:rPr>
                <w:rFonts w:hint="eastAsia" w:ascii="楷体" w:hAnsi="楷体" w:eastAsia="楷体"/>
                <w:sz w:val="24"/>
              </w:rPr>
              <w:t>400v</w:t>
            </w:r>
          </w:p>
          <w:p>
            <w:pPr>
              <w:rPr>
                <w:rFonts w:hint="eastAsia"/>
              </w:rPr>
            </w:pPr>
            <w:r>
              <w:rPr>
                <w:rFonts w:hint="eastAsia"/>
              </w:rPr>
              <w:t>报检数量：</w:t>
            </w:r>
            <w:r>
              <w:rPr>
                <w:rFonts w:hint="eastAsia"/>
                <w:lang w:val="en-US" w:eastAsia="zh-CN"/>
              </w:rPr>
              <w:t>110</w:t>
            </w:r>
            <w:r>
              <w:rPr>
                <w:rFonts w:hint="eastAsia"/>
              </w:rPr>
              <w:t xml:space="preserve">  检验项目：标称截面</w:t>
            </w:r>
            <w:r>
              <w:rPr>
                <w:rFonts w:hint="eastAsia"/>
                <w:lang w:val="en-US" w:eastAsia="zh-CN"/>
              </w:rPr>
              <w:t>/</w:t>
            </w:r>
            <w:r>
              <w:rPr>
                <w:rFonts w:hint="eastAsia"/>
              </w:rPr>
              <w:t>直径</w:t>
            </w:r>
            <w:r>
              <w:rPr>
                <w:rFonts w:hint="eastAsia"/>
                <w:lang w:val="en-US" w:eastAsia="zh-CN"/>
              </w:rPr>
              <w:t>/</w:t>
            </w:r>
            <w:r>
              <w:rPr>
                <w:rFonts w:hint="eastAsia"/>
              </w:rPr>
              <w:t>计算截面</w:t>
            </w:r>
            <w:r>
              <w:rPr>
                <w:rFonts w:hint="eastAsia"/>
                <w:lang w:val="en-US" w:eastAsia="zh-CN"/>
              </w:rPr>
              <w:t>/</w:t>
            </w:r>
            <w:r>
              <w:rPr>
                <w:rFonts w:hint="eastAsia"/>
              </w:rPr>
              <w:t>绝缘杆长度</w:t>
            </w:r>
            <w:r>
              <w:rPr>
                <w:rFonts w:hint="eastAsia"/>
                <w:lang w:val="en-US" w:eastAsia="zh-CN"/>
              </w:rPr>
              <w:t>/</w:t>
            </w:r>
            <w:r>
              <w:rPr>
                <w:rFonts w:hint="eastAsia"/>
              </w:rPr>
              <w:t>手握长度</w:t>
            </w:r>
            <w:r>
              <w:rPr>
                <w:rFonts w:hint="eastAsia"/>
                <w:lang w:val="en-US" w:eastAsia="zh-CN"/>
              </w:rPr>
              <w:t>/</w:t>
            </w:r>
            <w:r>
              <w:rPr>
                <w:rFonts w:hint="eastAsia"/>
              </w:rPr>
              <w:t>平均电阻值</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20.4.7</w:t>
            </w:r>
          </w:p>
          <w:p>
            <w:pPr>
              <w:rPr>
                <w:rFonts w:hint="eastAsia"/>
              </w:rPr>
            </w:pPr>
            <w:r>
              <w:rPr>
                <w:rFonts w:hint="eastAsia"/>
                <w:lang w:eastAsia="zh-CN"/>
              </w:rPr>
              <w:t>——</w:t>
            </w:r>
            <w:r>
              <w:rPr>
                <w:rFonts w:hint="eastAsia"/>
                <w:lang w:val="en-US" w:eastAsia="zh-CN"/>
              </w:rPr>
              <w:t>产品名称：</w:t>
            </w:r>
            <w:r>
              <w:rPr>
                <w:rFonts w:hint="eastAsia" w:ascii="楷体" w:hAnsi="楷体" w:eastAsia="楷体"/>
                <w:sz w:val="24"/>
              </w:rPr>
              <w:t>防鸟刺</w:t>
            </w:r>
            <w:r>
              <w:rPr>
                <w:rFonts w:hint="eastAsia"/>
                <w:lang w:val="en-US" w:eastAsia="zh-CN"/>
              </w:rPr>
              <w:t xml:space="preserve">   规格：刺长750</w:t>
            </w:r>
          </w:p>
          <w:p>
            <w:pPr>
              <w:rPr>
                <w:rFonts w:hint="eastAsia"/>
              </w:rPr>
            </w:pPr>
            <w:r>
              <w:rPr>
                <w:rFonts w:hint="eastAsia"/>
              </w:rPr>
              <w:t>报检数量：12000  检验项目：长度</w:t>
            </w:r>
            <w:r>
              <w:rPr>
                <w:rFonts w:hint="eastAsia"/>
                <w:lang w:val="en-US" w:eastAsia="zh-CN"/>
              </w:rPr>
              <w:t>/</w:t>
            </w:r>
            <w:r>
              <w:rPr>
                <w:rFonts w:hint="eastAsia"/>
              </w:rPr>
              <w:t>弹簧根数</w:t>
            </w:r>
            <w:r>
              <w:rPr>
                <w:rFonts w:hint="eastAsia"/>
                <w:lang w:val="en-US" w:eastAsia="zh-CN"/>
              </w:rPr>
              <w:t>/</w:t>
            </w:r>
            <w:r>
              <w:rPr>
                <w:rFonts w:hint="eastAsia"/>
              </w:rPr>
              <w:t>覆盖面积</w:t>
            </w:r>
            <w:r>
              <w:rPr>
                <w:rFonts w:hint="eastAsia"/>
                <w:lang w:val="en-US" w:eastAsia="zh-CN"/>
              </w:rPr>
              <w:t>/</w:t>
            </w:r>
            <w:r>
              <w:rPr>
                <w:rFonts w:hint="eastAsia"/>
              </w:rPr>
              <w:t>镀锌层厚度</w:t>
            </w:r>
            <w:r>
              <w:rPr>
                <w:rFonts w:hint="eastAsia"/>
                <w:lang w:val="en-US" w:eastAsia="zh-CN"/>
              </w:rPr>
              <w:t>/</w:t>
            </w:r>
            <w:r>
              <w:rPr>
                <w:rFonts w:hint="eastAsia"/>
              </w:rPr>
              <w:t>材质</w:t>
            </w:r>
            <w:r>
              <w:rPr>
                <w:rFonts w:hint="eastAsia"/>
                <w:lang w:val="en-US" w:eastAsia="zh-CN"/>
              </w:rPr>
              <w:t>/</w:t>
            </w:r>
            <w:r>
              <w:rPr>
                <w:rFonts w:hint="eastAsia"/>
              </w:rPr>
              <w:t>牢固程度</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20.3.29</w:t>
            </w:r>
          </w:p>
          <w:p>
            <w:pPr>
              <w:rPr>
                <w:rFonts w:hint="eastAsia"/>
              </w:rPr>
            </w:pPr>
            <w:r>
              <w:rPr>
                <w:rFonts w:hint="eastAsia"/>
                <w:lang w:eastAsia="zh-CN"/>
              </w:rPr>
              <w:t>——</w:t>
            </w:r>
            <w:r>
              <w:rPr>
                <w:rFonts w:hint="eastAsia"/>
                <w:lang w:val="en-US" w:eastAsia="zh-CN"/>
              </w:rPr>
              <w:t>产品名称：</w:t>
            </w:r>
            <w:r>
              <w:rPr>
                <w:rFonts w:hint="eastAsia" w:ascii="楷体" w:hAnsi="楷体" w:eastAsia="楷体"/>
                <w:sz w:val="24"/>
              </w:rPr>
              <w:t>驱鸟器</w:t>
            </w:r>
            <w:r>
              <w:rPr>
                <w:rFonts w:hint="eastAsia"/>
                <w:lang w:val="en-US" w:eastAsia="zh-CN"/>
              </w:rPr>
              <w:t xml:space="preserve">   规格：150</w:t>
            </w:r>
          </w:p>
          <w:p>
            <w:pPr>
              <w:rPr>
                <w:rFonts w:hint="eastAsia"/>
              </w:rPr>
            </w:pPr>
            <w:r>
              <w:rPr>
                <w:rFonts w:hint="eastAsia"/>
              </w:rPr>
              <w:t>报检数量：</w:t>
            </w:r>
            <w:r>
              <w:rPr>
                <w:rFonts w:hint="eastAsia"/>
                <w:lang w:val="en-US" w:eastAsia="zh-CN"/>
              </w:rPr>
              <w:t>3</w:t>
            </w:r>
            <w:r>
              <w:rPr>
                <w:rFonts w:hint="eastAsia"/>
              </w:rPr>
              <w:t>00  检验项目：长度</w:t>
            </w:r>
            <w:r>
              <w:rPr>
                <w:rFonts w:hint="eastAsia"/>
                <w:lang w:val="en-US" w:eastAsia="zh-CN"/>
              </w:rPr>
              <w:t>/</w:t>
            </w:r>
            <w:r>
              <w:rPr>
                <w:rFonts w:hint="eastAsia"/>
              </w:rPr>
              <w:t>镀锌层厚度</w:t>
            </w:r>
            <w:r>
              <w:rPr>
                <w:rFonts w:hint="eastAsia"/>
                <w:lang w:val="en-US" w:eastAsia="zh-CN"/>
              </w:rPr>
              <w:t>/</w:t>
            </w:r>
            <w:r>
              <w:rPr>
                <w:rFonts w:hint="eastAsia"/>
              </w:rPr>
              <w:t>材质</w:t>
            </w:r>
            <w:r>
              <w:rPr>
                <w:rFonts w:hint="eastAsia"/>
                <w:lang w:val="en-US" w:eastAsia="zh-CN"/>
              </w:rPr>
              <w:t>/</w:t>
            </w:r>
            <w:r>
              <w:rPr>
                <w:rFonts w:hint="eastAsia"/>
              </w:rPr>
              <w:t>牢固程度</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20.5.28</w:t>
            </w:r>
          </w:p>
          <w:p>
            <w:pPr>
              <w:rPr>
                <w:rFonts w:hint="eastAsia"/>
              </w:rPr>
            </w:pPr>
            <w:r>
              <w:rPr>
                <w:rFonts w:hint="eastAsia"/>
                <w:lang w:eastAsia="zh-CN"/>
              </w:rPr>
              <w:t>——</w:t>
            </w:r>
            <w:r>
              <w:rPr>
                <w:rFonts w:hint="eastAsia"/>
                <w:lang w:val="en-US" w:eastAsia="zh-CN"/>
              </w:rPr>
              <w:t>产品名称：验电器   规格：10kv</w:t>
            </w:r>
          </w:p>
          <w:p>
            <w:pPr>
              <w:rPr>
                <w:rFonts w:hint="eastAsia"/>
              </w:rPr>
            </w:pPr>
            <w:r>
              <w:rPr>
                <w:rFonts w:hint="eastAsia"/>
              </w:rPr>
              <w:t>报检数量：</w:t>
            </w:r>
            <w:r>
              <w:rPr>
                <w:rFonts w:hint="eastAsia"/>
                <w:lang w:val="en-US" w:eastAsia="zh-CN"/>
              </w:rPr>
              <w:t>20</w:t>
            </w:r>
            <w:r>
              <w:rPr>
                <w:rFonts w:hint="eastAsia"/>
              </w:rPr>
              <w:t xml:space="preserve">  检验项目：</w:t>
            </w:r>
            <w:r>
              <w:rPr>
                <w:rFonts w:hint="eastAsia"/>
                <w:lang w:val="en-US" w:eastAsia="zh-CN"/>
              </w:rPr>
              <w:t>外观/尺寸/</w:t>
            </w:r>
            <w:r>
              <w:rPr>
                <w:rFonts w:hint="eastAsia"/>
              </w:rPr>
              <w:t>抗跌落试验</w:t>
            </w:r>
            <w:r>
              <w:rPr>
                <w:rFonts w:hint="eastAsia"/>
                <w:lang w:val="en-US" w:eastAsia="zh-CN"/>
              </w:rPr>
              <w:t>/</w:t>
            </w:r>
            <w:r>
              <w:rPr>
                <w:rFonts w:hint="eastAsia"/>
              </w:rPr>
              <w:t>启动电压测量</w:t>
            </w:r>
            <w:r>
              <w:rPr>
                <w:rFonts w:hint="eastAsia"/>
                <w:lang w:val="en-US" w:eastAsia="zh-CN"/>
              </w:rPr>
              <w:t>/</w:t>
            </w:r>
            <w:r>
              <w:rPr>
                <w:rFonts w:hint="eastAsia"/>
              </w:rPr>
              <w:t>防短接保护试验</w:t>
            </w:r>
            <w:r>
              <w:rPr>
                <w:rFonts w:hint="eastAsia"/>
                <w:lang w:val="en-US" w:eastAsia="zh-CN"/>
              </w:rPr>
              <w:t>/</w:t>
            </w:r>
            <w:r>
              <w:rPr>
                <w:rFonts w:hint="eastAsia"/>
              </w:rPr>
              <w:t>耐电火花试验</w:t>
            </w:r>
            <w:r>
              <w:rPr>
                <w:rFonts w:hint="eastAsia"/>
                <w:lang w:val="en-US" w:eastAsia="zh-CN"/>
              </w:rPr>
              <w:t>/</w:t>
            </w:r>
            <w:r>
              <w:rPr>
                <w:rFonts w:hint="eastAsia"/>
              </w:rPr>
              <w:t>直流电压无响应试验</w:t>
            </w:r>
            <w:r>
              <w:rPr>
                <w:rFonts w:hint="eastAsia"/>
                <w:lang w:val="en-US" w:eastAsia="zh-CN"/>
              </w:rPr>
              <w:t>/</w:t>
            </w:r>
            <w:r>
              <w:rPr>
                <w:rFonts w:hint="eastAsia"/>
              </w:rPr>
              <w:t>额定工作时间试验</w:t>
            </w:r>
            <w:r>
              <w:rPr>
                <w:rFonts w:hint="eastAsia"/>
                <w:lang w:val="en-US" w:eastAsia="zh-CN"/>
              </w:rPr>
              <w:t>/</w:t>
            </w:r>
            <w:r>
              <w:rPr>
                <w:rFonts w:hint="eastAsia"/>
              </w:rPr>
              <w:t>自检试验</w:t>
            </w:r>
            <w:r>
              <w:rPr>
                <w:rFonts w:hint="eastAsia"/>
                <w:lang w:val="en-US" w:eastAsia="zh-CN"/>
              </w:rPr>
              <w:t>/</w:t>
            </w:r>
            <w:r>
              <w:rPr>
                <w:rFonts w:hint="eastAsia"/>
              </w:rPr>
              <w:t>响应时间试验</w:t>
            </w:r>
            <w:r>
              <w:rPr>
                <w:rFonts w:hint="eastAsia"/>
                <w:lang w:val="en-US" w:eastAsia="zh-CN"/>
              </w:rPr>
              <w:t>/</w:t>
            </w:r>
            <w:r>
              <w:rPr>
                <w:rFonts w:hint="eastAsia"/>
              </w:rPr>
              <w:t>泄漏电流试验</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20.7.4</w:t>
            </w:r>
          </w:p>
          <w:p>
            <w:pPr>
              <w:rPr>
                <w:rFonts w:hint="eastAsia"/>
              </w:rPr>
            </w:pPr>
            <w:r>
              <w:rPr>
                <w:rFonts w:hint="eastAsia"/>
                <w:lang w:eastAsia="zh-CN"/>
              </w:rPr>
              <w:t>——</w:t>
            </w:r>
            <w:r>
              <w:rPr>
                <w:rFonts w:hint="eastAsia"/>
                <w:lang w:val="en-US" w:eastAsia="zh-CN"/>
              </w:rPr>
              <w:t>产品名称：绝缘护罩   规格：35kv</w:t>
            </w:r>
          </w:p>
          <w:p>
            <w:pPr>
              <w:rPr>
                <w:rFonts w:hint="eastAsia"/>
              </w:rPr>
            </w:pPr>
            <w:r>
              <w:rPr>
                <w:rFonts w:hint="eastAsia"/>
              </w:rPr>
              <w:t>报检数量：</w:t>
            </w:r>
            <w:r>
              <w:rPr>
                <w:rFonts w:hint="eastAsia"/>
                <w:lang w:val="en-US" w:eastAsia="zh-CN"/>
              </w:rPr>
              <w:t>10</w:t>
            </w:r>
            <w:r>
              <w:rPr>
                <w:rFonts w:hint="eastAsia"/>
              </w:rPr>
              <w:t xml:space="preserve">  检验项目：外观检查</w:t>
            </w:r>
            <w:r>
              <w:rPr>
                <w:rFonts w:hint="eastAsia"/>
                <w:lang w:val="en-US" w:eastAsia="zh-CN"/>
              </w:rPr>
              <w:t>/</w:t>
            </w:r>
            <w:r>
              <w:rPr>
                <w:rFonts w:hint="eastAsia"/>
              </w:rPr>
              <w:t>内电极用小电极</w:t>
            </w:r>
            <w:r>
              <w:rPr>
                <w:rFonts w:hint="eastAsia"/>
                <w:lang w:val="en-US" w:eastAsia="zh-CN"/>
              </w:rPr>
              <w:t>/</w:t>
            </w:r>
            <w:r>
              <w:rPr>
                <w:rFonts w:hint="eastAsia"/>
              </w:rPr>
              <w:t>内电极用大电极</w:t>
            </w:r>
            <w:r>
              <w:rPr>
                <w:rFonts w:hint="eastAsia"/>
                <w:lang w:val="en-US" w:eastAsia="zh-CN"/>
              </w:rPr>
              <w:t>/</w:t>
            </w:r>
            <w:r>
              <w:rPr>
                <w:rFonts w:hint="eastAsia"/>
              </w:rPr>
              <w:t>电气试验</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20.7.4</w:t>
            </w:r>
          </w:p>
          <w:p>
            <w:pPr>
              <w:rPr>
                <w:rFonts w:hint="eastAsia"/>
              </w:rPr>
            </w:pPr>
            <w:r>
              <w:rPr>
                <w:rFonts w:hint="eastAsia"/>
                <w:lang w:eastAsia="zh-CN"/>
              </w:rPr>
              <w:t>——</w:t>
            </w:r>
            <w:r>
              <w:rPr>
                <w:rFonts w:hint="eastAsia"/>
                <w:lang w:val="en-US" w:eastAsia="zh-CN"/>
              </w:rPr>
              <w:t>产品名称：绝缘硬梯   规格：1.5m</w:t>
            </w:r>
          </w:p>
          <w:p>
            <w:pPr>
              <w:rPr>
                <w:rFonts w:hint="eastAsia"/>
              </w:rPr>
            </w:pPr>
            <w:r>
              <w:rPr>
                <w:rFonts w:hint="eastAsia"/>
              </w:rPr>
              <w:t>报检数量：</w:t>
            </w:r>
            <w:r>
              <w:rPr>
                <w:rFonts w:hint="eastAsia"/>
                <w:lang w:val="en-US" w:eastAsia="zh-CN"/>
              </w:rPr>
              <w:t>4</w:t>
            </w:r>
            <w:r>
              <w:rPr>
                <w:rFonts w:hint="eastAsia"/>
              </w:rPr>
              <w:t xml:space="preserve">  检验项目：尺寸测量公差≥0.1mm</w:t>
            </w:r>
            <w:r>
              <w:rPr>
                <w:rFonts w:hint="eastAsia"/>
                <w:lang w:val="en-US" w:eastAsia="zh-CN"/>
              </w:rPr>
              <w:t>/</w:t>
            </w:r>
            <w:r>
              <w:rPr>
                <w:rFonts w:hint="eastAsia"/>
              </w:rPr>
              <w:t>工频耐压试验</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20.4.7</w:t>
            </w:r>
          </w:p>
          <w:p>
            <w:pPr>
              <w:rPr>
                <w:rFonts w:hint="eastAsia"/>
              </w:rPr>
            </w:pPr>
            <w:r>
              <w:rPr>
                <w:rFonts w:hint="eastAsia"/>
                <w:lang w:eastAsia="zh-CN"/>
              </w:rPr>
              <w:t>——</w:t>
            </w:r>
            <w:r>
              <w:rPr>
                <w:rFonts w:hint="eastAsia"/>
                <w:lang w:val="en-US" w:eastAsia="zh-CN"/>
              </w:rPr>
              <w:t>产品名称：绝缘复合横担   规格：YJD-0.4-10</w:t>
            </w:r>
          </w:p>
          <w:p>
            <w:pPr>
              <w:rPr>
                <w:rFonts w:hint="eastAsia"/>
              </w:rPr>
            </w:pPr>
            <w:r>
              <w:rPr>
                <w:rFonts w:hint="eastAsia"/>
              </w:rPr>
              <w:t>报检数量：</w:t>
            </w:r>
            <w:r>
              <w:rPr>
                <w:rFonts w:hint="eastAsia"/>
                <w:lang w:val="en-US" w:eastAsia="zh-CN"/>
              </w:rPr>
              <w:t>50</w:t>
            </w:r>
            <w:r>
              <w:rPr>
                <w:rFonts w:hint="eastAsia"/>
              </w:rPr>
              <w:t xml:space="preserve">  检验项目：外观要求</w:t>
            </w:r>
            <w:r>
              <w:rPr>
                <w:rFonts w:hint="eastAsia"/>
                <w:lang w:val="en-US" w:eastAsia="zh-CN"/>
              </w:rPr>
              <w:t>/</w:t>
            </w:r>
            <w:r>
              <w:rPr>
                <w:rFonts w:hint="eastAsia"/>
              </w:rPr>
              <w:t>尺寸测量</w:t>
            </w:r>
            <w:r>
              <w:rPr>
                <w:rFonts w:hint="eastAsia"/>
                <w:lang w:val="en-US" w:eastAsia="zh-CN"/>
              </w:rPr>
              <w:t>/</w:t>
            </w:r>
            <w:r>
              <w:rPr>
                <w:rFonts w:hint="eastAsia"/>
              </w:rPr>
              <w:t>热镀锌锌层试验</w:t>
            </w:r>
            <w:r>
              <w:rPr>
                <w:rFonts w:hint="eastAsia"/>
                <w:lang w:val="en-US" w:eastAsia="zh-CN"/>
              </w:rPr>
              <w:t>/</w:t>
            </w:r>
            <w:r>
              <w:rPr>
                <w:rFonts w:hint="eastAsia"/>
              </w:rPr>
              <w:t>干工频耐压试验</w:t>
            </w:r>
            <w:r>
              <w:rPr>
                <w:rFonts w:hint="eastAsia"/>
                <w:lang w:val="en-US" w:eastAsia="zh-CN"/>
              </w:rPr>
              <w:t>/</w:t>
            </w:r>
            <w:r>
              <w:rPr>
                <w:rFonts w:hint="eastAsia"/>
              </w:rPr>
              <w:t>雷电冲击耐受电压试验</w:t>
            </w:r>
            <w:r>
              <w:rPr>
                <w:rFonts w:hint="eastAsia"/>
                <w:lang w:val="en-US" w:eastAsia="zh-CN"/>
              </w:rPr>
              <w:t>/</w:t>
            </w:r>
            <w:r>
              <w:rPr>
                <w:rFonts w:hint="eastAsia"/>
              </w:rPr>
              <w:t>弯曲破坏符合试验</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20.7.16</w:t>
            </w:r>
          </w:p>
          <w:p>
            <w:pPr>
              <w:rPr>
                <w:rFonts w:hint="eastAsia"/>
              </w:rPr>
            </w:pPr>
            <w:r>
              <w:rPr>
                <w:rFonts w:hint="eastAsia"/>
                <w:lang w:eastAsia="zh-CN"/>
              </w:rPr>
              <w:t>——</w:t>
            </w:r>
            <w:r>
              <w:rPr>
                <w:rFonts w:hint="eastAsia"/>
                <w:lang w:val="en-US" w:eastAsia="zh-CN"/>
              </w:rPr>
              <w:t>产品名称：避雷器   规格：5WZ-17/45,1v级防污</w:t>
            </w:r>
          </w:p>
          <w:p>
            <w:pPr>
              <w:rPr>
                <w:rFonts w:hint="eastAsia"/>
              </w:rPr>
            </w:pPr>
            <w:r>
              <w:rPr>
                <w:rFonts w:hint="eastAsia"/>
              </w:rPr>
              <w:t>报检数量：</w:t>
            </w:r>
            <w:r>
              <w:rPr>
                <w:rFonts w:hint="eastAsia"/>
                <w:lang w:val="en-US" w:eastAsia="zh-CN"/>
              </w:rPr>
              <w:t>300</w:t>
            </w:r>
            <w:r>
              <w:rPr>
                <w:rFonts w:hint="eastAsia"/>
              </w:rPr>
              <w:t xml:space="preserve">  检验项目：复合外套外观检查</w:t>
            </w:r>
            <w:r>
              <w:rPr>
                <w:rFonts w:hint="eastAsia"/>
                <w:lang w:val="en-US" w:eastAsia="zh-CN"/>
              </w:rPr>
              <w:t>/</w:t>
            </w:r>
            <w:r>
              <w:rPr>
                <w:rFonts w:hint="eastAsia"/>
              </w:rPr>
              <w:t>密封试验</w:t>
            </w:r>
            <w:r>
              <w:rPr>
                <w:rFonts w:hint="eastAsia"/>
                <w:lang w:val="en-US" w:eastAsia="zh-CN"/>
              </w:rPr>
              <w:t>/</w:t>
            </w:r>
            <w:r>
              <w:rPr>
                <w:rFonts w:hint="eastAsia"/>
              </w:rPr>
              <w:t>参考电压试验</w:t>
            </w:r>
            <w:r>
              <w:rPr>
                <w:rFonts w:hint="eastAsia"/>
                <w:lang w:val="en-US" w:eastAsia="zh-CN"/>
              </w:rPr>
              <w:t>/</w:t>
            </w:r>
            <w:r>
              <w:rPr>
                <w:rFonts w:hint="eastAsia"/>
              </w:rPr>
              <w:t>残压试验</w:t>
            </w:r>
            <w:r>
              <w:rPr>
                <w:rFonts w:hint="eastAsia"/>
                <w:lang w:val="en-US" w:eastAsia="zh-CN"/>
              </w:rPr>
              <w:t>/</w:t>
            </w:r>
            <w:r>
              <w:rPr>
                <w:rFonts w:hint="eastAsia"/>
              </w:rPr>
              <w:t>泄漏电流试验</w:t>
            </w:r>
            <w:r>
              <w:rPr>
                <w:rFonts w:hint="eastAsia"/>
                <w:lang w:val="en-US" w:eastAsia="zh-CN"/>
              </w:rPr>
              <w:t>/</w:t>
            </w:r>
            <w:r>
              <w:rPr>
                <w:rFonts w:hint="eastAsia"/>
              </w:rPr>
              <w:t>多柱避雷器电流分布试验</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20.4.1</w:t>
            </w:r>
          </w:p>
          <w:p>
            <w:pPr>
              <w:rPr>
                <w:rFonts w:hint="eastAsia"/>
              </w:rPr>
            </w:pPr>
            <w:r>
              <w:rPr>
                <w:rFonts w:hint="eastAsia"/>
                <w:lang w:eastAsia="zh-CN"/>
              </w:rPr>
              <w:t>——</w:t>
            </w:r>
            <w:r>
              <w:rPr>
                <w:rFonts w:hint="eastAsia"/>
                <w:lang w:val="en-US" w:eastAsia="zh-CN"/>
              </w:rPr>
              <w:t>产品名称：熔断器   规格：XRNT-12;SDLJ-20AG</w:t>
            </w:r>
          </w:p>
          <w:p>
            <w:pPr>
              <w:rPr>
                <w:rFonts w:hint="eastAsia"/>
              </w:rPr>
            </w:pPr>
            <w:r>
              <w:rPr>
                <w:rFonts w:hint="eastAsia"/>
              </w:rPr>
              <w:t>报检数量：</w:t>
            </w:r>
            <w:r>
              <w:rPr>
                <w:rFonts w:hint="eastAsia"/>
                <w:lang w:val="en-US" w:eastAsia="zh-CN"/>
              </w:rPr>
              <w:t>20</w:t>
            </w:r>
            <w:r>
              <w:rPr>
                <w:rFonts w:hint="eastAsia"/>
              </w:rPr>
              <w:t xml:space="preserve">  检验项目：外观检查</w:t>
            </w:r>
            <w:r>
              <w:rPr>
                <w:rFonts w:hint="eastAsia"/>
                <w:lang w:val="en-US" w:eastAsia="zh-CN"/>
              </w:rPr>
              <w:t>/</w:t>
            </w:r>
            <w:r>
              <w:rPr>
                <w:rFonts w:hint="eastAsia"/>
              </w:rPr>
              <w:t>工频相对地干耐受电压试验</w:t>
            </w:r>
            <w:r>
              <w:rPr>
                <w:rFonts w:hint="eastAsia"/>
                <w:lang w:val="en-US" w:eastAsia="zh-CN"/>
              </w:rPr>
              <w:t>/</w:t>
            </w:r>
            <w:r>
              <w:rPr>
                <w:rFonts w:hint="eastAsia"/>
              </w:rPr>
              <w:t>接触性试验</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20.4.15</w:t>
            </w:r>
          </w:p>
          <w:p>
            <w:pPr>
              <w:rPr>
                <w:rFonts w:hint="eastAsia"/>
              </w:rPr>
            </w:pPr>
            <w:r>
              <w:rPr>
                <w:rFonts w:hint="eastAsia"/>
                <w:lang w:eastAsia="zh-CN"/>
              </w:rPr>
              <w:t>——</w:t>
            </w:r>
            <w:r>
              <w:rPr>
                <w:rFonts w:hint="eastAsia"/>
                <w:lang w:val="en-US" w:eastAsia="zh-CN"/>
              </w:rPr>
              <w:t>产品名称：隔离开关  规格：10KV HGWP-630A</w:t>
            </w:r>
          </w:p>
          <w:p>
            <w:pPr>
              <w:rPr>
                <w:rFonts w:hint="eastAsia"/>
              </w:rPr>
            </w:pPr>
            <w:r>
              <w:rPr>
                <w:rFonts w:hint="eastAsia"/>
              </w:rPr>
              <w:t>报检数量：</w:t>
            </w:r>
            <w:r>
              <w:rPr>
                <w:rFonts w:hint="eastAsia"/>
                <w:lang w:val="en-US" w:eastAsia="zh-CN"/>
              </w:rPr>
              <w:t>100</w:t>
            </w:r>
            <w:r>
              <w:rPr>
                <w:rFonts w:hint="eastAsia"/>
              </w:rPr>
              <w:t xml:space="preserve">  检验项目：外观检查</w:t>
            </w:r>
            <w:r>
              <w:rPr>
                <w:rFonts w:hint="eastAsia"/>
                <w:lang w:val="en-US" w:eastAsia="zh-CN"/>
              </w:rPr>
              <w:t>/</w:t>
            </w:r>
            <w:r>
              <w:rPr>
                <w:rFonts w:hint="eastAsia"/>
              </w:rPr>
              <w:t>主回路电阻</w:t>
            </w:r>
            <w:r>
              <w:rPr>
                <w:rFonts w:hint="eastAsia"/>
                <w:lang w:val="en-US" w:eastAsia="zh-CN"/>
              </w:rPr>
              <w:t>/</w:t>
            </w:r>
            <w:r>
              <w:rPr>
                <w:rFonts w:hint="eastAsia"/>
              </w:rPr>
              <w:t>工频耐受电压</w:t>
            </w:r>
            <w:r>
              <w:rPr>
                <w:rFonts w:hint="eastAsia"/>
                <w:lang w:val="en-US" w:eastAsia="zh-CN"/>
              </w:rPr>
              <w:t>/</w:t>
            </w:r>
            <w:r>
              <w:rPr>
                <w:rFonts w:hint="eastAsia"/>
              </w:rPr>
              <w:t>（42kV，1min）</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20.4.11</w:t>
            </w:r>
          </w:p>
          <w:p>
            <w:pPr>
              <w:rPr>
                <w:rFonts w:hint="eastAsia"/>
                <w:lang w:val="en-US" w:eastAsia="zh-CN"/>
              </w:rPr>
            </w:pPr>
            <w:r>
              <w:rPr>
                <w:rFonts w:hint="eastAsia"/>
                <w:lang w:eastAsia="zh-CN"/>
              </w:rPr>
              <w:t>——</w:t>
            </w:r>
            <w:r>
              <w:rPr>
                <w:rFonts w:hint="eastAsia"/>
                <w:lang w:val="en-US" w:eastAsia="zh-CN"/>
              </w:rPr>
              <w:t>产品名称：绝缘子  规格：10kv 8kn III级防污</w:t>
            </w:r>
          </w:p>
          <w:p>
            <w:pPr>
              <w:rPr>
                <w:rFonts w:hint="eastAsia"/>
              </w:rPr>
            </w:pPr>
            <w:r>
              <w:rPr>
                <w:rFonts w:hint="eastAsia"/>
              </w:rPr>
              <w:t>报检数量：</w:t>
            </w:r>
            <w:r>
              <w:rPr>
                <w:rFonts w:hint="eastAsia"/>
                <w:lang w:val="en-US" w:eastAsia="zh-CN"/>
              </w:rPr>
              <w:t>200</w:t>
            </w:r>
            <w:r>
              <w:rPr>
                <w:rFonts w:hint="eastAsia"/>
              </w:rPr>
              <w:t xml:space="preserve">  检验项目：外观检查</w:t>
            </w:r>
            <w:r>
              <w:rPr>
                <w:rFonts w:hint="eastAsia"/>
                <w:lang w:val="en-US" w:eastAsia="zh-CN"/>
              </w:rPr>
              <w:t>/</w:t>
            </w:r>
            <w:r>
              <w:rPr>
                <w:rFonts w:hint="eastAsia"/>
              </w:rPr>
              <w:t>尺寸检查</w:t>
            </w:r>
            <w:r>
              <w:rPr>
                <w:rFonts w:hint="eastAsia"/>
                <w:lang w:val="en-US" w:eastAsia="zh-CN"/>
              </w:rPr>
              <w:t>/</w:t>
            </w:r>
            <w:r>
              <w:rPr>
                <w:rFonts w:hint="eastAsia"/>
              </w:rPr>
              <w:t>机械性能试验</w:t>
            </w:r>
            <w:r>
              <w:rPr>
                <w:rFonts w:hint="eastAsia"/>
                <w:lang w:val="en-US" w:eastAsia="zh-CN"/>
              </w:rPr>
              <w:t>/</w:t>
            </w:r>
            <w:r>
              <w:rPr>
                <w:rFonts w:hint="eastAsia"/>
              </w:rPr>
              <w:t>镀锌层测试</w:t>
            </w:r>
            <w:r>
              <w:rPr>
                <w:rFonts w:hint="eastAsia"/>
                <w:lang w:val="en-US" w:eastAsia="zh-CN"/>
              </w:rPr>
              <w:t>/</w:t>
            </w:r>
            <w:r>
              <w:rPr>
                <w:rFonts w:hint="eastAsia"/>
              </w:rPr>
              <w:t>锁紧系统检查</w:t>
            </w:r>
            <w:r>
              <w:rPr>
                <w:rFonts w:hint="eastAsia"/>
                <w:lang w:val="en-US" w:eastAsia="zh-CN"/>
              </w:rPr>
              <w:t>/</w:t>
            </w:r>
            <w:r>
              <w:rPr>
                <w:rFonts w:hint="eastAsia"/>
              </w:rPr>
              <w:t>标记、外观。</w:t>
            </w:r>
          </w:p>
          <w:p>
            <w:pPr>
              <w:rPr>
                <w:rFonts w:hint="eastAsia"/>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20.3.26</w:t>
            </w:r>
          </w:p>
          <w:p>
            <w:pPr>
              <w:rPr>
                <w:rFonts w:hint="eastAsia"/>
                <w:lang w:val="en-US" w:eastAsia="zh-CN"/>
              </w:rPr>
            </w:pPr>
            <w:r>
              <w:rPr>
                <w:rFonts w:hint="eastAsia"/>
                <w:lang w:eastAsia="zh-CN"/>
              </w:rPr>
              <w:t>——</w:t>
            </w:r>
            <w:r>
              <w:rPr>
                <w:rFonts w:hint="eastAsia"/>
                <w:lang w:val="en-US" w:eastAsia="zh-CN"/>
              </w:rPr>
              <w:t>产品名称：登杆脚扣  规格：400#</w:t>
            </w:r>
          </w:p>
          <w:p>
            <w:pPr>
              <w:rPr>
                <w:rFonts w:hint="eastAsia"/>
              </w:rPr>
            </w:pPr>
            <w:r>
              <w:rPr>
                <w:rFonts w:hint="eastAsia"/>
              </w:rPr>
              <w:t>报检数量：</w:t>
            </w:r>
            <w:r>
              <w:rPr>
                <w:rFonts w:hint="eastAsia"/>
                <w:lang w:val="en-US" w:eastAsia="zh-CN"/>
              </w:rPr>
              <w:t>50</w:t>
            </w:r>
            <w:r>
              <w:rPr>
                <w:rFonts w:hint="eastAsia"/>
              </w:rPr>
              <w:t xml:space="preserve">  检验项目：外观检查</w:t>
            </w:r>
            <w:r>
              <w:rPr>
                <w:rFonts w:hint="eastAsia"/>
                <w:lang w:val="en-US" w:eastAsia="zh-CN"/>
              </w:rPr>
              <w:t>/</w:t>
            </w:r>
            <w:r>
              <w:rPr>
                <w:rFonts w:hint="eastAsia"/>
              </w:rPr>
              <w:t>尺寸测量</w:t>
            </w:r>
            <w:r>
              <w:rPr>
                <w:rFonts w:hint="eastAsia"/>
                <w:lang w:val="en-US" w:eastAsia="zh-CN"/>
              </w:rPr>
              <w:t>/</w:t>
            </w:r>
            <w:r>
              <w:rPr>
                <w:rFonts w:hint="eastAsia"/>
              </w:rPr>
              <w:t>公差≥0.1mm</w:t>
            </w:r>
            <w:r>
              <w:rPr>
                <w:rFonts w:hint="eastAsia"/>
                <w:lang w:val="en-US" w:eastAsia="zh-CN"/>
              </w:rPr>
              <w:t>/</w:t>
            </w:r>
            <w:r>
              <w:rPr>
                <w:rFonts w:hint="eastAsia"/>
              </w:rPr>
              <w:t>负荷试验</w:t>
            </w:r>
            <w:r>
              <w:rPr>
                <w:rFonts w:hint="eastAsia"/>
                <w:lang w:val="en-US" w:eastAsia="zh-CN"/>
              </w:rPr>
              <w:t>/</w:t>
            </w:r>
            <w:r>
              <w:rPr>
                <w:rFonts w:hint="eastAsia"/>
              </w:rPr>
              <w:t>超负荷试验</w:t>
            </w:r>
            <w:r>
              <w:rPr>
                <w:rFonts w:hint="eastAsia"/>
                <w:lang w:val="en-US" w:eastAsia="zh-CN"/>
              </w:rPr>
              <w:t>/</w:t>
            </w:r>
            <w:r>
              <w:rPr>
                <w:rFonts w:hint="eastAsia"/>
              </w:rPr>
              <w:t>安全性能试验</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刘文杰</w:t>
            </w:r>
            <w:r>
              <w:rPr>
                <w:rFonts w:hint="eastAsia"/>
              </w:rPr>
              <w:t xml:space="preserve">   日期：20</w:t>
            </w:r>
            <w:r>
              <w:rPr>
                <w:rFonts w:hint="eastAsia"/>
                <w:lang w:val="en-US" w:eastAsia="zh-CN"/>
              </w:rPr>
              <w:t>20.9.7</w:t>
            </w:r>
          </w:p>
          <w:p>
            <w:pPr>
              <w:rPr>
                <w:rFonts w:hint="eastAsia"/>
              </w:rPr>
            </w:pPr>
            <w:r>
              <w:rPr>
                <w:rFonts w:hint="eastAsia"/>
              </w:rPr>
              <w:t>另查</w:t>
            </w:r>
            <w:r>
              <w:rPr>
                <w:rFonts w:hint="eastAsia"/>
                <w:lang w:eastAsia="zh-CN"/>
              </w:rPr>
              <w:t>上述</w:t>
            </w:r>
            <w:r>
              <w:rPr>
                <w:rFonts w:hint="eastAsia"/>
              </w:rPr>
              <w:t>产品其他规格的《成品检验记录》</w:t>
            </w:r>
            <w:r>
              <w:rPr>
                <w:rFonts w:hint="eastAsia"/>
                <w:lang w:val="en-US" w:eastAsia="zh-CN"/>
              </w:rPr>
              <w:t>6份</w:t>
            </w:r>
            <w:r>
              <w:rPr>
                <w:rFonts w:hint="eastAsia"/>
              </w:rPr>
              <w:t>，</w:t>
            </w:r>
            <w:r>
              <w:rPr>
                <w:rFonts w:hint="eastAsia"/>
                <w:lang w:val="en-US" w:eastAsia="zh-CN"/>
              </w:rPr>
              <w:t>同上</w:t>
            </w:r>
            <w:r>
              <w:rPr>
                <w:rFonts w:hint="eastAsia"/>
              </w:rPr>
              <w:t>。符合要求。</w:t>
            </w:r>
          </w:p>
          <w:p>
            <w:pPr>
              <w:rPr>
                <w:rFonts w:hint="default"/>
                <w:lang w:val="en-US" w:eastAsia="zh-CN"/>
              </w:rPr>
            </w:pPr>
            <w:r>
              <w:rPr>
                <w:rFonts w:hint="eastAsia"/>
                <w:lang w:val="en-US" w:eastAsia="zh-CN"/>
              </w:rPr>
              <w:t>——</w:t>
            </w:r>
            <w:r>
              <w:rPr>
                <w:rFonts w:hint="eastAsia" w:ascii="宋体" w:hAnsi="宋体"/>
                <w:color w:val="auto"/>
                <w:kern w:val="2"/>
                <w:sz w:val="21"/>
                <w:szCs w:val="21"/>
                <w:lang w:val="en-US" w:eastAsia="zh-CN" w:bidi="ar-SA"/>
              </w:rPr>
              <w:t>提供国家高低压电器质量监督检验中心、电力工业电力设备及仪表质量检验测试中心出具的产品检验报告，符合要求，详见附件</w:t>
            </w:r>
            <w:r>
              <w:rPr>
                <w:rFonts w:hint="eastAsia" w:ascii="宋体" w:hAnsi="宋体"/>
                <w:color w:val="auto"/>
                <w:kern w:val="2"/>
                <w:sz w:val="21"/>
                <w:szCs w:val="21"/>
                <w:lang w:bidi="ar-SA"/>
              </w:rPr>
              <w:t>。</w:t>
            </w:r>
          </w:p>
          <w:p>
            <w:r>
              <w:rPr>
                <w:rFonts w:hint="eastAsia"/>
              </w:rPr>
              <w:t>暂无授权人员批准或顾客批准放行产品和交付服务的情况。</w:t>
            </w:r>
          </w:p>
        </w:tc>
        <w:tc>
          <w:tcPr>
            <w:tcW w:w="945" w:type="dxa"/>
            <w:noWrap w:val="0"/>
            <w:vAlign w:val="center"/>
          </w:tcPr>
          <w:p>
            <w:pPr>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48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不合格输出的控制</w:t>
            </w:r>
          </w:p>
        </w:tc>
        <w:tc>
          <w:tcPr>
            <w:tcW w:w="10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 xml:space="preserve">8.7 </w:t>
            </w:r>
          </w:p>
        </w:tc>
        <w:tc>
          <w:tcPr>
            <w:tcW w:w="11373" w:type="dxa"/>
            <w:noWrap w:val="0"/>
            <w:vAlign w:val="center"/>
          </w:tcPr>
          <w:p>
            <w:pPr>
              <w:rPr>
                <w:sz w:val="21"/>
                <w:szCs w:val="21"/>
              </w:rPr>
            </w:pPr>
            <w:r>
              <w:rPr>
                <w:sz w:val="21"/>
                <w:szCs w:val="21"/>
              </w:rPr>
              <w:t>编制</w:t>
            </w:r>
            <w:r>
              <w:rPr>
                <w:rFonts w:hint="eastAsia"/>
                <w:sz w:val="21"/>
                <w:szCs w:val="21"/>
              </w:rPr>
              <w:t>《</w:t>
            </w:r>
            <w:r>
              <w:rPr>
                <w:sz w:val="21"/>
                <w:szCs w:val="21"/>
              </w:rPr>
              <w:t>不合格品控制程序</w:t>
            </w:r>
            <w:r>
              <w:rPr>
                <w:rFonts w:hint="eastAsia"/>
                <w:sz w:val="21"/>
                <w:szCs w:val="21"/>
              </w:rPr>
              <w:t>》</w:t>
            </w:r>
            <w:r>
              <w:rPr>
                <w:sz w:val="21"/>
                <w:szCs w:val="21"/>
              </w:rPr>
              <w:t>，明确不合格品发生时的处置权限。</w:t>
            </w:r>
          </w:p>
          <w:p>
            <w:pPr>
              <w:rPr>
                <w:sz w:val="21"/>
                <w:szCs w:val="21"/>
              </w:rPr>
            </w:pPr>
            <w:r>
              <w:rPr>
                <w:sz w:val="21"/>
                <w:szCs w:val="21"/>
              </w:rPr>
              <w:t>在采购时发现不合格退货处理，生产过程和出厂检验发现的不合格在的“不良品统计”中记录结果</w:t>
            </w:r>
          </w:p>
          <w:p>
            <w:pPr>
              <w:rPr>
                <w:sz w:val="21"/>
                <w:szCs w:val="21"/>
              </w:rPr>
            </w:pPr>
            <w:r>
              <w:rPr>
                <w:sz w:val="21"/>
                <w:szCs w:val="21"/>
              </w:rPr>
              <w:t>对不合格品统计；制定纠正预防措施。</w:t>
            </w:r>
          </w:p>
          <w:p>
            <w:pPr>
              <w:rPr>
                <w:rFonts w:ascii="Times New Roman" w:hAnsi="Times New Roman" w:cs="Times New Roman"/>
                <w:sz w:val="21"/>
                <w:szCs w:val="21"/>
              </w:rPr>
            </w:pPr>
            <w:r>
              <w:rPr>
                <w:sz w:val="21"/>
                <w:szCs w:val="21"/>
              </w:rPr>
              <w:t>抽查</w:t>
            </w:r>
            <w:r>
              <w:rPr>
                <w:rFonts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ascii="Times New Roman" w:hAnsi="Times New Roman" w:cs="Times New Roman"/>
                <w:sz w:val="21"/>
                <w:szCs w:val="21"/>
              </w:rPr>
              <w:t>年</w:t>
            </w:r>
            <w:r>
              <w:rPr>
                <w:rFonts w:hint="eastAsia" w:ascii="Times New Roman" w:hAnsi="Times New Roman" w:cs="Times New Roman"/>
                <w:sz w:val="21"/>
                <w:szCs w:val="21"/>
                <w:lang w:val="en-US" w:eastAsia="zh-CN"/>
              </w:rPr>
              <w:t>4</w:t>
            </w:r>
            <w:r>
              <w:rPr>
                <w:rFonts w:ascii="Times New Roman" w:hAnsi="Times New Roman" w:cs="Times New Roman"/>
                <w:sz w:val="21"/>
                <w:szCs w:val="21"/>
              </w:rPr>
              <w:t>月</w:t>
            </w:r>
            <w:r>
              <w:rPr>
                <w:rFonts w:hint="eastAsia" w:ascii="Times New Roman" w:hAnsi="Times New Roman" w:cs="Times New Roman"/>
                <w:sz w:val="21"/>
                <w:szCs w:val="21"/>
                <w:lang w:val="en-US" w:eastAsia="zh-CN"/>
              </w:rPr>
              <w:t>8</w:t>
            </w:r>
            <w:r>
              <w:rPr>
                <w:rFonts w:ascii="Times New Roman" w:hAnsi="Times New Roman" w:cs="Times New Roman"/>
                <w:sz w:val="21"/>
                <w:szCs w:val="21"/>
              </w:rPr>
              <w:t>日一份不合格品处置报告单，</w:t>
            </w:r>
          </w:p>
          <w:p>
            <w:pPr>
              <w:rPr>
                <w:rFonts w:ascii="Times New Roman" w:hAnsi="Times New Roman" w:cs="Times New Roman"/>
                <w:sz w:val="21"/>
                <w:szCs w:val="21"/>
              </w:rPr>
            </w:pPr>
            <w:r>
              <w:rPr>
                <w:rFonts w:ascii="Times New Roman" w:hAnsi="Times New Roman" w:cs="Times New Roman"/>
                <w:sz w:val="21"/>
                <w:szCs w:val="21"/>
              </w:rPr>
              <w:t>不合格产品名称：</w:t>
            </w:r>
            <w:r>
              <w:rPr>
                <w:rFonts w:hint="eastAsia" w:ascii="Times New Roman" w:hAnsi="Times New Roman" w:cs="Times New Roman"/>
                <w:sz w:val="21"/>
                <w:szCs w:val="21"/>
              </w:rPr>
              <w:t>抱箍φ16*220</w:t>
            </w:r>
            <w:r>
              <w:rPr>
                <w:rFonts w:ascii="Times New Roman" w:hAnsi="Times New Roman" w:cs="Times New Roman"/>
                <w:sz w:val="21"/>
                <w:szCs w:val="21"/>
              </w:rPr>
              <w:t>；</w:t>
            </w:r>
          </w:p>
          <w:p>
            <w:pPr>
              <w:rPr>
                <w:rFonts w:ascii="Times New Roman" w:hAnsi="Times New Roman" w:cs="Times New Roman"/>
                <w:sz w:val="21"/>
                <w:szCs w:val="21"/>
              </w:rPr>
            </w:pPr>
            <w:r>
              <w:rPr>
                <w:rFonts w:ascii="Times New Roman" w:hAnsi="Times New Roman" w:cs="Times New Roman"/>
                <w:sz w:val="21"/>
                <w:szCs w:val="21"/>
              </w:rPr>
              <w:t>不合格描述：</w:t>
            </w:r>
            <w:r>
              <w:rPr>
                <w:rFonts w:hint="eastAsia" w:ascii="Times New Roman" w:hAnsi="Times New Roman" w:cs="Times New Roman"/>
                <w:sz w:val="21"/>
                <w:szCs w:val="21"/>
              </w:rPr>
              <w:t>冲孔偏移不符合要求</w:t>
            </w:r>
            <w:r>
              <w:rPr>
                <w:rFonts w:ascii="Times New Roman" w:hAnsi="Times New Roman" w:cs="Times New Roman"/>
                <w:sz w:val="21"/>
                <w:szCs w:val="21"/>
              </w:rPr>
              <w:t>；检查人：</w:t>
            </w:r>
            <w:r>
              <w:rPr>
                <w:rFonts w:hint="eastAsia" w:ascii="仿宋_GB2312" w:hAnsi="仿宋_GB2312" w:eastAsia="仿宋_GB2312"/>
                <w:sz w:val="24"/>
                <w:szCs w:val="24"/>
                <w:lang w:val="en-US" w:eastAsia="zh-CN"/>
              </w:rPr>
              <w:t>刘文杰</w:t>
            </w:r>
            <w:r>
              <w:rPr>
                <w:rFonts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20.4.8</w:t>
            </w:r>
          </w:p>
          <w:p>
            <w:pPr>
              <w:numPr>
                <w:ilvl w:val="0"/>
                <w:numId w:val="0"/>
              </w:numPr>
              <w:rPr>
                <w:rFonts w:hint="default" w:ascii="Times New Roman" w:hAnsi="Times New Roman" w:eastAsia="宋体" w:cs="Times New Roman"/>
                <w:kern w:val="2"/>
                <w:sz w:val="21"/>
                <w:szCs w:val="21"/>
                <w:lang w:val="en-US" w:eastAsia="zh-CN" w:bidi="ar-SA"/>
              </w:rPr>
            </w:pPr>
            <w:r>
              <w:rPr>
                <w:rFonts w:ascii="Times New Roman" w:hAnsi="Times New Roman" w:cs="Times New Roman"/>
                <w:sz w:val="21"/>
                <w:szCs w:val="21"/>
              </w:rPr>
              <w:t>原因分析：</w:t>
            </w:r>
            <w:r>
              <w:rPr>
                <w:rFonts w:hint="eastAsia" w:ascii="仿宋_GB2312" w:hAnsi="仿宋_GB2312" w:eastAsia="仿宋_GB2312"/>
                <w:sz w:val="24"/>
                <w:szCs w:val="24"/>
                <w:lang w:val="en-US" w:eastAsia="zh-CN"/>
              </w:rPr>
              <w:t>/</w:t>
            </w:r>
            <w:r>
              <w:rPr>
                <w:rFonts w:ascii="Times New Roman" w:hAnsi="Times New Roman" w:cs="Times New Roman"/>
                <w:sz w:val="21"/>
                <w:szCs w:val="21"/>
              </w:rPr>
              <w:t>。处置意见：</w:t>
            </w:r>
            <w:r>
              <w:rPr>
                <w:rFonts w:hint="eastAsia" w:ascii="仿宋_GB2312" w:hAnsi="仿宋_GB2312" w:eastAsia="仿宋_GB2312"/>
                <w:sz w:val="24"/>
                <w:szCs w:val="24"/>
                <w:lang w:val="en-US" w:eastAsia="zh-CN"/>
              </w:rPr>
              <w:t>报废</w:t>
            </w:r>
            <w:r>
              <w:rPr>
                <w:rFonts w:ascii="Times New Roman" w:hAnsi="Times New Roman" w:cs="Times New Roman"/>
                <w:sz w:val="21"/>
                <w:szCs w:val="21"/>
              </w:rPr>
              <w:t xml:space="preserve">  负责人：</w:t>
            </w:r>
            <w:r>
              <w:rPr>
                <w:rFonts w:hint="eastAsia" w:ascii="Times New Roman" w:hAnsi="Times New Roman" w:cs="Times New Roman"/>
                <w:sz w:val="21"/>
                <w:szCs w:val="21"/>
              </w:rPr>
              <w:t>刘文杰、姚亚辉</w:t>
            </w:r>
            <w:r>
              <w:rPr>
                <w:rFonts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20.4.8</w:t>
            </w:r>
          </w:p>
        </w:tc>
        <w:tc>
          <w:tcPr>
            <w:tcW w:w="945" w:type="dxa"/>
            <w:noWrap w:val="0"/>
            <w:vAlign w:val="top"/>
          </w:tcPr>
          <w:p>
            <w:pPr>
              <w:rPr>
                <w:rFonts w:hint="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480" w:type="dxa"/>
            <w:noWrap w:val="0"/>
            <w:vAlign w:val="center"/>
          </w:tcPr>
          <w:p>
            <w:r>
              <w:rPr>
                <w:rFonts w:hint="eastAsia"/>
              </w:rPr>
              <w:t>环境因素、危险源识别</w:t>
            </w:r>
          </w:p>
        </w:tc>
        <w:tc>
          <w:tcPr>
            <w:tcW w:w="1018" w:type="dxa"/>
            <w:noWrap w:val="0"/>
            <w:vAlign w:val="center"/>
          </w:tcPr>
          <w:p>
            <w:pPr>
              <w:rPr>
                <w:rFonts w:hint="eastAsia"/>
                <w:lang w:val="en-US" w:eastAsia="zh-CN"/>
              </w:rPr>
            </w:pPr>
            <w:r>
              <w:rPr>
                <w:rFonts w:hint="eastAsia"/>
                <w:lang w:val="en-US" w:eastAsia="zh-CN"/>
              </w:rPr>
              <w:t>EO</w:t>
            </w:r>
          </w:p>
          <w:p>
            <w:pPr>
              <w:rPr>
                <w:rFonts w:hint="default"/>
                <w:lang w:val="en-US" w:eastAsia="zh-CN"/>
              </w:rPr>
            </w:pPr>
            <w:r>
              <w:rPr>
                <w:rFonts w:hint="eastAsia"/>
                <w:lang w:val="en-US" w:eastAsia="zh-CN"/>
              </w:rPr>
              <w:t>6.1.2</w:t>
            </w:r>
          </w:p>
        </w:tc>
        <w:tc>
          <w:tcPr>
            <w:tcW w:w="11373" w:type="dxa"/>
            <w:noWrap w:val="0"/>
            <w:vAlign w:val="center"/>
          </w:tcPr>
          <w:p>
            <w:pPr>
              <w:rPr>
                <w:rFonts w:hint="eastAsia"/>
              </w:rPr>
            </w:pPr>
            <w:r>
              <w:rPr>
                <w:rFonts w:hint="eastAsia"/>
              </w:rPr>
              <w:t>提供《环境因素评价表》，其中涉及</w:t>
            </w:r>
            <w:r>
              <w:rPr>
                <w:rFonts w:hint="eastAsia"/>
                <w:lang w:val="en-US" w:eastAsia="zh-CN"/>
              </w:rPr>
              <w:t>质检</w:t>
            </w:r>
            <w:r>
              <w:rPr>
                <w:rFonts w:hint="eastAsia"/>
                <w:lang w:eastAsia="zh-CN"/>
              </w:rPr>
              <w:t>部</w:t>
            </w:r>
            <w:r>
              <w:rPr>
                <w:rFonts w:hint="eastAsia"/>
              </w:rPr>
              <w:t>包括固废废弃、包装箱的废弃、意外火灾、原材料损耗、资源的消耗等。</w:t>
            </w:r>
          </w:p>
          <w:p>
            <w:pPr>
              <w:rPr>
                <w:rFonts w:hint="eastAsia"/>
              </w:rPr>
            </w:pPr>
            <w:r>
              <w:rPr>
                <w:rFonts w:hint="eastAsia"/>
              </w:rPr>
              <w:t>可以提供《重要环境因素清单》，其中涉及</w:t>
            </w:r>
            <w:r>
              <w:rPr>
                <w:rFonts w:hint="eastAsia"/>
                <w:lang w:val="en-US" w:eastAsia="zh-CN"/>
              </w:rPr>
              <w:t>质检</w:t>
            </w:r>
            <w:r>
              <w:rPr>
                <w:rFonts w:hint="eastAsia"/>
                <w:lang w:eastAsia="zh-CN"/>
              </w:rPr>
              <w:t>部</w:t>
            </w:r>
            <w:r>
              <w:rPr>
                <w:rFonts w:hint="eastAsia"/>
              </w:rPr>
              <w:t>：火灾发生、固废排放。</w:t>
            </w:r>
          </w:p>
          <w:p>
            <w:pPr>
              <w:rPr>
                <w:rFonts w:hint="eastAsia"/>
              </w:rPr>
            </w:pPr>
            <w:r>
              <w:rPr>
                <w:rFonts w:hint="eastAsia"/>
              </w:rPr>
              <w:t>评价基本合理。</w:t>
            </w:r>
          </w:p>
          <w:p>
            <w:pPr>
              <w:rPr>
                <w:rFonts w:hint="eastAsia"/>
              </w:rPr>
            </w:pPr>
            <w:r>
              <w:rPr>
                <w:rFonts w:hint="eastAsia"/>
              </w:rPr>
              <w:t>提供了职业健康安全危险源识别与评价表，涉及本部门的危险源包括：使用电器不当造成触电，搬运货物造成的砸伤，吸烟乱扔烟头导致火灾，上下班途中交通危险，电器短路或使用时间过长散热不良。</w:t>
            </w:r>
          </w:p>
          <w:p>
            <w:pPr>
              <w:rPr>
                <w:rFonts w:hint="eastAsia"/>
                <w:lang w:val="en-US" w:eastAsia="zh-CN"/>
              </w:rPr>
            </w:pPr>
            <w:r>
              <w:rPr>
                <w:rFonts w:hint="eastAsia"/>
              </w:rPr>
              <w:t>评价本部门不可接受风险火灾、触电</w:t>
            </w:r>
            <w:r>
              <w:rPr>
                <w:rFonts w:hint="eastAsia"/>
                <w:lang w:eastAsia="zh-CN"/>
              </w:rPr>
              <w:t>、</w:t>
            </w:r>
            <w:r>
              <w:rPr>
                <w:rFonts w:hint="eastAsia"/>
                <w:lang w:val="en-US" w:eastAsia="zh-CN"/>
              </w:rPr>
              <w:t>意外伤害</w:t>
            </w:r>
            <w:r>
              <w:rPr>
                <w:rFonts w:hint="eastAsia"/>
              </w:rPr>
              <w:t>，评价基本准确。</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480" w:type="dxa"/>
            <w:noWrap w:val="0"/>
            <w:vAlign w:val="center"/>
          </w:tcPr>
          <w:p>
            <w:r>
              <w:rPr>
                <w:rFonts w:hint="eastAsia"/>
              </w:rPr>
              <w:t>运行控制</w:t>
            </w:r>
          </w:p>
        </w:tc>
        <w:tc>
          <w:tcPr>
            <w:tcW w:w="1018" w:type="dxa"/>
            <w:noWrap w:val="0"/>
            <w:vAlign w:val="center"/>
          </w:tcPr>
          <w:p>
            <w:pPr>
              <w:rPr>
                <w:rFonts w:hint="eastAsia"/>
                <w:lang w:val="en-US" w:eastAsia="zh-CN"/>
              </w:rPr>
            </w:pPr>
            <w:r>
              <w:t>E</w:t>
            </w:r>
            <w:r>
              <w:rPr>
                <w:rFonts w:hint="eastAsia"/>
                <w:lang w:val="en-US" w:eastAsia="zh-CN"/>
              </w:rPr>
              <w:t>O</w:t>
            </w:r>
            <w:r>
              <w:t>8.</w:t>
            </w:r>
            <w:r>
              <w:rPr>
                <w:rFonts w:hint="eastAsia"/>
                <w:lang w:val="en-US" w:eastAsia="zh-CN"/>
              </w:rPr>
              <w:t>1</w:t>
            </w:r>
          </w:p>
        </w:tc>
        <w:tc>
          <w:tcPr>
            <w:tcW w:w="11373" w:type="dxa"/>
            <w:noWrap w:val="0"/>
            <w:vAlign w:val="center"/>
          </w:tcPr>
          <w:p>
            <w:pPr>
              <w:rPr>
                <w:rFonts w:hint="eastAsia"/>
              </w:rPr>
            </w:pPr>
            <w:r>
              <w:rPr>
                <w:rFonts w:hint="eastAsia"/>
              </w:rPr>
              <w:t>查运行控制情况：</w:t>
            </w:r>
          </w:p>
          <w:p>
            <w:pPr>
              <w:rPr>
                <w:rFonts w:hint="eastAsia"/>
              </w:rPr>
            </w:pPr>
            <w:r>
              <w:rPr>
                <w:rFonts w:hint="eastAsia"/>
              </w:rPr>
              <w:t>办公过程注意节约用电，</w:t>
            </w:r>
            <w:r>
              <w:rPr>
                <w:rFonts w:hint="eastAsia"/>
                <w:lang w:val="en-US" w:eastAsia="zh-CN"/>
              </w:rPr>
              <w:t>质检</w:t>
            </w:r>
            <w:r>
              <w:rPr>
                <w:rFonts w:hint="eastAsia"/>
              </w:rPr>
              <w:t>部做到人走灯灭，电脑长时间不用时关机，下班前要关闭电源；</w:t>
            </w:r>
          </w:p>
          <w:p>
            <w:pPr>
              <w:rPr>
                <w:rFonts w:hint="eastAsia"/>
              </w:rPr>
            </w:pPr>
            <w:r>
              <w:rPr>
                <w:rFonts w:hint="eastAsia"/>
              </w:rPr>
              <w:t>办公过程产生的固废按要求放到指定地点，查看无混放现象；办公用品按要求由</w:t>
            </w:r>
            <w:r>
              <w:rPr>
                <w:rFonts w:hint="eastAsia"/>
                <w:lang w:eastAsia="zh-CN"/>
              </w:rPr>
              <w:t>综合部</w:t>
            </w:r>
            <w:r>
              <w:rPr>
                <w:rFonts w:hint="eastAsia"/>
              </w:rPr>
              <w:t xml:space="preserve">负责发放，作好记录； </w:t>
            </w:r>
          </w:p>
          <w:p>
            <w:pPr>
              <w:rPr>
                <w:rFonts w:hint="eastAsia"/>
              </w:rPr>
            </w:pPr>
            <w:r>
              <w:rPr>
                <w:rFonts w:hint="eastAsia"/>
              </w:rPr>
              <w:t>工作时间平均每天不超过8小时，公司为员工办理了意外伤害等保险；</w:t>
            </w:r>
          </w:p>
          <w:p>
            <w:r>
              <w:rPr>
                <w:rFonts w:hint="eastAsia"/>
              </w:rPr>
              <w:t>外出办公要求遵守道路交通安全法，不违章行驶，驾驶证和车辆定期年审，确保出行安全；</w:t>
            </w:r>
          </w:p>
          <w:p>
            <w:pPr>
              <w:rPr>
                <w:rFonts w:hint="default"/>
                <w:lang w:val="en-US" w:eastAsia="zh-CN"/>
              </w:rPr>
            </w:pPr>
            <w:r>
              <w:rPr>
                <w:rFonts w:hint="eastAsia"/>
                <w:lang w:val="en-US" w:eastAsia="zh-CN"/>
              </w:rPr>
              <w:t>检验过程产生的固废分类存放处置。</w:t>
            </w:r>
          </w:p>
          <w:p>
            <w:pPr>
              <w:rPr>
                <w:rFonts w:hint="eastAsia"/>
              </w:rPr>
            </w:pPr>
            <w:r>
              <w:rPr>
                <w:rFonts w:hint="eastAsia"/>
              </w:rPr>
              <w:t>查看办公室设备、电器状态良好，废弃物无混放现象，无火灾、触电隐患，配置了灭火器。</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480" w:type="dxa"/>
            <w:noWrap w:val="0"/>
            <w:vAlign w:val="center"/>
          </w:tcPr>
          <w:p>
            <w:pPr>
              <w:rPr>
                <w:rFonts w:hint="eastAsia"/>
                <w:lang w:val="en-US" w:eastAsia="zh-CN"/>
              </w:rPr>
            </w:pPr>
            <w:r>
              <w:rPr>
                <w:rFonts w:hint="eastAsia"/>
              </w:rPr>
              <w:t>应急准备和响应</w:t>
            </w:r>
          </w:p>
        </w:tc>
        <w:tc>
          <w:tcPr>
            <w:tcW w:w="1018" w:type="dxa"/>
            <w:noWrap w:val="0"/>
            <w:vAlign w:val="center"/>
          </w:tcPr>
          <w:p>
            <w:pPr>
              <w:rPr>
                <w:rFonts w:hint="default"/>
                <w:lang w:val="en-US" w:eastAsia="zh-CN"/>
              </w:rPr>
            </w:pPr>
            <w:r>
              <w:rPr>
                <w:rFonts w:hint="eastAsia"/>
                <w:lang w:val="en-US" w:eastAsia="zh-CN"/>
              </w:rPr>
              <w:t>EO</w:t>
            </w:r>
            <w:r>
              <w:t>8.2</w:t>
            </w:r>
          </w:p>
        </w:tc>
        <w:tc>
          <w:tcPr>
            <w:tcW w:w="11373" w:type="dxa"/>
            <w:noWrap w:val="0"/>
            <w:vAlign w:val="center"/>
          </w:tcPr>
          <w:p>
            <w:pPr>
              <w:rPr>
                <w:rFonts w:hint="eastAsia"/>
                <w:lang w:val="en-US" w:eastAsia="zh-CN"/>
              </w:rPr>
            </w:pPr>
            <w:r>
              <w:rPr>
                <w:rFonts w:hint="eastAsia"/>
              </w:rPr>
              <w:t>执行《应急准备与响应控制程序》。20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14</w:t>
            </w:r>
            <w:r>
              <w:rPr>
                <w:rFonts w:hint="eastAsia"/>
              </w:rPr>
              <w:t>日，质检部参加了公司组织消防演练，相关记录详见</w:t>
            </w:r>
            <w:r>
              <w:rPr>
                <w:rFonts w:hint="eastAsia"/>
                <w:lang w:val="en-US" w:eastAsia="zh-CN"/>
              </w:rPr>
              <w:t>办公室</w:t>
            </w:r>
            <w:r>
              <w:rPr>
                <w:rFonts w:hint="eastAsia"/>
              </w:rPr>
              <w:t>记录。</w:t>
            </w:r>
          </w:p>
        </w:tc>
        <w:tc>
          <w:tcPr>
            <w:tcW w:w="945" w:type="dxa"/>
            <w:noWrap w:val="0"/>
            <w:vAlign w:val="center"/>
          </w:tcPr>
          <w:p>
            <w:pPr>
              <w:rPr>
                <w:rFonts w:hint="default"/>
                <w:lang w:val="en-US" w:eastAsia="zh-CN"/>
              </w:rPr>
            </w:pPr>
            <w:r>
              <w:rPr>
                <w:rFonts w:hint="eastAsia"/>
                <w:lang w:val="en-US" w:eastAsia="zh-CN"/>
              </w:rPr>
              <w:t>Y</w:t>
            </w:r>
          </w:p>
        </w:tc>
      </w:tr>
    </w:tbl>
    <w:p>
      <w:pPr>
        <w:rPr>
          <w:rFonts w:hint="eastAsia"/>
        </w:rPr>
      </w:pPr>
    </w:p>
    <w:p>
      <w:pPr>
        <w:rPr>
          <w:rFonts w:hint="eastAsia"/>
        </w:rPr>
      </w:pPr>
    </w:p>
    <w:p>
      <w:pPr>
        <w:pStyle w:val="12"/>
        <w:rPr>
          <w:rFonts w:hint="eastAsia"/>
        </w:rPr>
      </w:pP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45"/>
        <w:gridCol w:w="1134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3" w:type="pct"/>
            <w:vMerge w:val="restart"/>
            <w:noWrap w:val="0"/>
            <w:vAlign w:val="center"/>
          </w:tcPr>
          <w:p>
            <w:pPr>
              <w:spacing w:before="120"/>
            </w:pPr>
            <w:r>
              <w:rPr>
                <w:rFonts w:hint="eastAsia" w:cs="宋体"/>
              </w:rPr>
              <w:t>过程与活动、抽样计划</w:t>
            </w:r>
          </w:p>
        </w:tc>
        <w:tc>
          <w:tcPr>
            <w:tcW w:w="351" w:type="pct"/>
            <w:vMerge w:val="restart"/>
            <w:noWrap w:val="0"/>
            <w:vAlign w:val="center"/>
          </w:tcPr>
          <w:p>
            <w:r>
              <w:rPr>
                <w:rFonts w:hint="eastAsia" w:cs="宋体"/>
              </w:rPr>
              <w:t>涉及</w:t>
            </w:r>
          </w:p>
          <w:p>
            <w:r>
              <w:rPr>
                <w:rFonts w:hint="eastAsia" w:cs="宋体"/>
              </w:rPr>
              <w:t>条款</w:t>
            </w:r>
          </w:p>
        </w:tc>
        <w:tc>
          <w:tcPr>
            <w:tcW w:w="3813" w:type="pct"/>
            <w:noWrap w:val="0"/>
            <w:vAlign w:val="center"/>
          </w:tcPr>
          <w:p>
            <w:pPr>
              <w:rPr>
                <w:rFonts w:hint="eastAsia" w:eastAsia="宋体"/>
                <w:lang w:eastAsia="zh-CN"/>
              </w:rPr>
            </w:pPr>
            <w:r>
              <w:rPr>
                <w:rFonts w:hint="eastAsia" w:cs="宋体"/>
              </w:rPr>
              <w:t>受审核部门：</w:t>
            </w:r>
            <w:r>
              <w:rPr>
                <w:rFonts w:hint="eastAsia" w:cs="宋体"/>
                <w:lang w:val="en-US" w:eastAsia="zh-CN"/>
              </w:rPr>
              <w:t>生产部</w:t>
            </w:r>
            <w:r>
              <w:t xml:space="preserve">  </w:t>
            </w:r>
            <w:r>
              <w:rPr>
                <w:rFonts w:hint="eastAsia"/>
                <w:lang w:val="en-US" w:eastAsia="zh-CN"/>
              </w:rPr>
              <w:t xml:space="preserve">    </w:t>
            </w:r>
            <w:r>
              <w:rPr>
                <w:rFonts w:hint="eastAsia" w:cs="宋体"/>
              </w:rPr>
              <w:t>主管领导：</w:t>
            </w:r>
            <w:r>
              <w:rPr>
                <w:rFonts w:hint="eastAsia"/>
                <w:sz w:val="24"/>
                <w:szCs w:val="24"/>
                <w:lang w:val="en-US" w:eastAsia="zh-CN"/>
              </w:rPr>
              <w:t>姚亚辉</w:t>
            </w:r>
            <w:r>
              <w:rPr>
                <w:rFonts w:hint="eastAsia" w:cs="宋体"/>
              </w:rPr>
              <w:t xml:space="preserve">     </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3" w:type="pct"/>
            <w:vMerge w:val="continue"/>
            <w:noWrap w:val="0"/>
            <w:vAlign w:val="center"/>
          </w:tcPr>
          <w:p/>
        </w:tc>
        <w:tc>
          <w:tcPr>
            <w:tcW w:w="351" w:type="pct"/>
            <w:vMerge w:val="continue"/>
            <w:noWrap w:val="0"/>
            <w:vAlign w:val="center"/>
          </w:tcPr>
          <w:p/>
        </w:tc>
        <w:tc>
          <w:tcPr>
            <w:tcW w:w="3813"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吉洁、白帆</w:t>
            </w:r>
            <w:r>
              <w:t xml:space="preserve">  </w:t>
            </w:r>
            <w:r>
              <w:rPr>
                <w:rFonts w:hint="eastAsia"/>
              </w:rPr>
              <w:t xml:space="preserve"> </w:t>
            </w:r>
            <w:r>
              <w:t xml:space="preserve"> </w:t>
            </w:r>
            <w:r>
              <w:rPr>
                <w:rFonts w:hint="eastAsia" w:cs="宋体"/>
              </w:rPr>
              <w:t>审核时间：</w:t>
            </w:r>
            <w:r>
              <w:rPr>
                <w:rFonts w:hint="eastAsia" w:cs="宋体"/>
                <w:lang w:val="en-US" w:eastAsia="zh-CN"/>
              </w:rPr>
              <w:t>2021.3.19</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3" w:type="pct"/>
            <w:vMerge w:val="continue"/>
            <w:noWrap w:val="0"/>
            <w:vAlign w:val="center"/>
          </w:tcPr>
          <w:p/>
        </w:tc>
        <w:tc>
          <w:tcPr>
            <w:tcW w:w="351" w:type="pct"/>
            <w:vMerge w:val="continue"/>
            <w:noWrap w:val="0"/>
            <w:vAlign w:val="center"/>
          </w:tcPr>
          <w:p/>
        </w:tc>
        <w:tc>
          <w:tcPr>
            <w:tcW w:w="3813" w:type="pct"/>
            <w:noWrap w:val="0"/>
            <w:vAlign w:val="center"/>
          </w:tcPr>
          <w:p>
            <w:pPr>
              <w:keepNext w:val="0"/>
              <w:keepLines w:val="0"/>
              <w:pageBreakBefore w:val="0"/>
              <w:widowControl w:val="0"/>
              <w:kinsoku/>
              <w:wordWrap/>
              <w:overflowPunct/>
              <w:topLinePunct w:val="0"/>
              <w:autoSpaceDE/>
              <w:autoSpaceDN/>
              <w:bidi w:val="0"/>
              <w:spacing w:line="300" w:lineRule="exact"/>
              <w:jc w:val="both"/>
              <w:textAlignment w:val="auto"/>
            </w:pPr>
            <w:r>
              <w:rPr>
                <w:rFonts w:hint="eastAsia" w:cs="宋体"/>
              </w:rPr>
              <w:t>审核条款：</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/8.5.6</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13" w:type="pct"/>
            <w:noWrap w:val="0"/>
            <w:vAlign w:val="center"/>
          </w:tcPr>
          <w:p>
            <w:r>
              <w:rPr>
                <w:rFonts w:hint="eastAsia" w:cs="宋体"/>
              </w:rPr>
              <w:t>组织的岗位、职责权限</w:t>
            </w:r>
          </w:p>
        </w:tc>
        <w:tc>
          <w:tcPr>
            <w:tcW w:w="351" w:type="pct"/>
            <w:noWrap w:val="0"/>
            <w:vAlign w:val="center"/>
          </w:tcPr>
          <w:p>
            <w:pPr>
              <w:rPr>
                <w:rFonts w:hint="eastAsia" w:eastAsia="宋体"/>
                <w:lang w:eastAsia="zh-CN"/>
              </w:rPr>
            </w:pPr>
            <w:r>
              <w:rPr>
                <w:rFonts w:hint="eastAsia"/>
                <w:lang w:val="en-US" w:eastAsia="zh-CN"/>
              </w:rPr>
              <w:t>Q</w:t>
            </w:r>
            <w:r>
              <w:t>E</w:t>
            </w:r>
            <w:r>
              <w:rPr>
                <w:rFonts w:hint="eastAsia"/>
                <w:lang w:eastAsia="zh-CN"/>
              </w:rPr>
              <w:t>O</w:t>
            </w:r>
          </w:p>
          <w:p>
            <w:r>
              <w:t>5.3</w:t>
            </w:r>
          </w:p>
        </w:tc>
        <w:tc>
          <w:tcPr>
            <w:tcW w:w="3813" w:type="pct"/>
            <w:noWrap w:val="0"/>
            <w:vAlign w:val="center"/>
          </w:tcPr>
          <w:p>
            <w:r>
              <w:rPr>
                <w:rFonts w:hint="eastAsia" w:cs="宋体"/>
              </w:rPr>
              <w:t>主要负责：</w:t>
            </w:r>
            <w:r>
              <w:rPr>
                <w:rFonts w:hint="eastAsia" w:cs="宋体"/>
                <w:lang w:val="en-US" w:eastAsia="zh-CN"/>
              </w:rPr>
              <w:t>生产过程的控制</w:t>
            </w:r>
            <w:r>
              <w:rPr>
                <w:rFonts w:hint="eastAsia" w:cs="宋体"/>
              </w:rPr>
              <w:t>；</w:t>
            </w:r>
            <w:r>
              <w:rPr>
                <w:rFonts w:hint="eastAsia" w:cs="宋体"/>
                <w:lang w:val="en-US" w:eastAsia="zh-CN"/>
              </w:rPr>
              <w:t>设备管理；工作环境的管理；</w:t>
            </w:r>
            <w:r>
              <w:rPr>
                <w:rFonts w:hint="eastAsia" w:cs="宋体"/>
              </w:rPr>
              <w:t>环境因素危险源的识别与控制、公司目标方案的执行、应急准备和</w:t>
            </w:r>
            <w:r>
              <w:rPr>
                <w:rFonts w:hint="eastAsia" w:cs="宋体"/>
                <w:lang w:val="en-US" w:eastAsia="zh-CN"/>
              </w:rPr>
              <w:t>响</w:t>
            </w:r>
            <w:r>
              <w:rPr>
                <w:rFonts w:hint="eastAsia" w:cs="宋体"/>
              </w:rPr>
              <w:t>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13" w:type="pct"/>
            <w:noWrap w:val="0"/>
            <w:vAlign w:val="center"/>
          </w:tcPr>
          <w:p>
            <w:r>
              <w:rPr>
                <w:rFonts w:hint="eastAsia" w:cs="宋体"/>
              </w:rPr>
              <w:t>目标和方案</w:t>
            </w:r>
          </w:p>
        </w:tc>
        <w:tc>
          <w:tcPr>
            <w:tcW w:w="351" w:type="pct"/>
            <w:noWrap w:val="0"/>
            <w:vAlign w:val="center"/>
          </w:tcPr>
          <w:p>
            <w:pPr>
              <w:rPr>
                <w:rFonts w:hint="eastAsia" w:eastAsia="宋体"/>
                <w:lang w:eastAsia="zh-CN"/>
              </w:rPr>
            </w:pPr>
            <w:r>
              <w:rPr>
                <w:rFonts w:hint="eastAsia"/>
                <w:lang w:val="en-US" w:eastAsia="zh-CN"/>
              </w:rPr>
              <w:t>Q</w:t>
            </w:r>
            <w:r>
              <w:t>E</w:t>
            </w:r>
            <w:r>
              <w:rPr>
                <w:rFonts w:hint="eastAsia"/>
                <w:lang w:eastAsia="zh-CN"/>
              </w:rPr>
              <w:t>O</w:t>
            </w:r>
          </w:p>
          <w:p>
            <w:r>
              <w:t>6.2</w:t>
            </w:r>
          </w:p>
        </w:tc>
        <w:tc>
          <w:tcPr>
            <w:tcW w:w="3813" w:type="pct"/>
            <w:noWrap w:val="0"/>
            <w:vAlign w:val="center"/>
          </w:tcPr>
          <w:p>
            <w:pPr>
              <w:rPr>
                <w:rFonts w:hint="eastAsia" w:cs="宋体"/>
                <w:lang w:val="en-US" w:eastAsia="zh-CN"/>
              </w:rPr>
            </w:pPr>
            <w:r>
              <w:rPr>
                <w:rFonts w:hint="eastAsia" w:cs="宋体"/>
              </w:rPr>
              <w:t xml:space="preserve">部门目标                    </w:t>
            </w:r>
            <w:r>
              <w:rPr>
                <w:rFonts w:hint="eastAsia" w:cs="宋体"/>
                <w:lang w:val="en-US" w:eastAsia="zh-CN"/>
              </w:rPr>
              <w:t xml:space="preserve">   </w:t>
            </w:r>
            <w:r>
              <w:rPr>
                <w:rFonts w:hint="eastAsia" w:cs="宋体"/>
              </w:rPr>
              <w:t>完成情况</w:t>
            </w:r>
            <w:r>
              <w:rPr>
                <w:rFonts w:hint="eastAsia" w:cs="宋体"/>
                <w:lang w:val="en-US" w:eastAsia="zh-CN"/>
              </w:rPr>
              <w:t xml:space="preserve"> </w:t>
            </w:r>
          </w:p>
          <w:p>
            <w:pPr>
              <w:rPr>
                <w:rFonts w:hint="default" w:eastAsia="宋体" w:cs="宋体"/>
                <w:lang w:val="en-US" w:eastAsia="zh-CN"/>
              </w:rPr>
            </w:pPr>
            <w:r>
              <w:rPr>
                <w:rFonts w:hint="eastAsia" w:cs="宋体"/>
              </w:rPr>
              <w:t>成品一次交验合格率≥98%</w:t>
            </w:r>
            <w:r>
              <w:rPr>
                <w:rFonts w:hint="eastAsia" w:cs="宋体"/>
                <w:lang w:val="en-US" w:eastAsia="zh-CN"/>
              </w:rPr>
              <w:t xml:space="preserve">        100%</w:t>
            </w:r>
          </w:p>
          <w:p>
            <w:pPr>
              <w:rPr>
                <w:rFonts w:hint="default" w:eastAsia="宋体" w:cs="宋体"/>
                <w:lang w:val="en-US" w:eastAsia="zh-CN"/>
              </w:rPr>
            </w:pPr>
            <w:r>
              <w:rPr>
                <w:rFonts w:hint="eastAsia" w:cs="宋体"/>
              </w:rPr>
              <w:t>人身伤害事故为0</w:t>
            </w:r>
            <w:r>
              <w:rPr>
                <w:rFonts w:hint="eastAsia" w:cs="宋体"/>
                <w:lang w:val="en-US" w:eastAsia="zh-CN"/>
              </w:rPr>
              <w:t xml:space="preserve">                0</w:t>
            </w:r>
          </w:p>
          <w:p>
            <w:pPr>
              <w:rPr>
                <w:rFonts w:hint="default" w:eastAsia="宋体" w:cs="宋体"/>
                <w:lang w:val="en-US" w:eastAsia="zh-CN"/>
              </w:rPr>
            </w:pPr>
            <w:r>
              <w:rPr>
                <w:rFonts w:hint="eastAsia" w:cs="宋体"/>
              </w:rPr>
              <w:t>固废分类回收率100%</w:t>
            </w:r>
            <w:r>
              <w:rPr>
                <w:rFonts w:hint="eastAsia" w:cs="宋体"/>
                <w:lang w:val="en-US" w:eastAsia="zh-CN"/>
              </w:rPr>
              <w:t xml:space="preserve">            100%</w:t>
            </w:r>
          </w:p>
          <w:p>
            <w:pPr>
              <w:rPr>
                <w:rFonts w:hint="default" w:eastAsia="宋体" w:cs="宋体"/>
                <w:lang w:val="en-US" w:eastAsia="zh-CN"/>
              </w:rPr>
            </w:pPr>
            <w:r>
              <w:rPr>
                <w:rFonts w:hint="eastAsia" w:cs="宋体"/>
              </w:rPr>
              <w:t>噪声、废气达标排放</w:t>
            </w:r>
            <w:r>
              <w:rPr>
                <w:rFonts w:hint="eastAsia" w:cs="宋体"/>
                <w:lang w:val="en-US" w:eastAsia="zh-CN"/>
              </w:rPr>
              <w:t xml:space="preserve">             达标</w:t>
            </w:r>
          </w:p>
          <w:p>
            <w:pPr>
              <w:rPr>
                <w:rFonts w:hint="default" w:eastAsia="宋体" w:cs="宋体"/>
                <w:lang w:val="en-US" w:eastAsia="zh-CN"/>
              </w:rPr>
            </w:pPr>
            <w:r>
              <w:rPr>
                <w:rFonts w:hint="eastAsia" w:cs="宋体"/>
              </w:rPr>
              <w:t>火灾事故为零</w:t>
            </w:r>
            <w:r>
              <w:rPr>
                <w:rFonts w:hint="eastAsia" w:cs="宋体"/>
                <w:lang w:val="en-US" w:eastAsia="zh-CN"/>
              </w:rPr>
              <w:t xml:space="preserve">                   0</w:t>
            </w:r>
          </w:p>
          <w:p>
            <w:pPr>
              <w:pStyle w:val="12"/>
              <w:rPr>
                <w:rFonts w:hint="eastAsia"/>
              </w:rPr>
            </w:pPr>
            <w:r>
              <w:rPr>
                <w:rFonts w:hint="eastAsia"/>
                <w:lang w:val="en-US" w:eastAsia="zh-CN"/>
              </w:rPr>
              <w:t>考核人：</w:t>
            </w:r>
            <w:r>
              <w:rPr>
                <w:rFonts w:hint="eastAsia" w:cs="宋体"/>
                <w:lang w:val="en-US" w:eastAsia="zh-CN"/>
              </w:rPr>
              <w:t>刘宇杰</w:t>
            </w:r>
            <w:r>
              <w:rPr>
                <w:rFonts w:hint="eastAsia"/>
                <w:lang w:val="en-US" w:eastAsia="zh-CN"/>
              </w:rPr>
              <w:t>2020.12.30</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环境目标、指标：</w:t>
            </w:r>
            <w:r>
              <w:rPr>
                <w:rFonts w:hint="eastAsia" w:ascii="Times New Roman" w:hAnsi="Times New Roman" w:eastAsia="宋体" w:cs="Times New Roman"/>
                <w:sz w:val="21"/>
                <w:szCs w:val="21"/>
              </w:rPr>
              <w:t>厂界噪声执行《工业企业厂界噪声标准》(GB12348-2008)II类标准</w:t>
            </w:r>
          </w:p>
          <w:p>
            <w:pPr>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措施：</w:t>
            </w:r>
            <w:r>
              <w:rPr>
                <w:rFonts w:hint="eastAsia" w:ascii="Times New Roman" w:hAnsi="Times New Roman" w:eastAsia="宋体" w:cs="Times New Roman"/>
                <w:sz w:val="21"/>
                <w:szCs w:val="21"/>
              </w:rPr>
              <w:t>封闭生产，关闭门窗。定期维护保养运转设备，确保工作状态良好，减轻噪声危害</w:t>
            </w:r>
            <w:r>
              <w:rPr>
                <w:rFonts w:hint="eastAsia" w:eastAsia="宋体" w:cs="Times New Roman"/>
                <w:sz w:val="21"/>
                <w:szCs w:val="21"/>
                <w:lang w:eastAsia="zh-CN"/>
              </w:rPr>
              <w:t>。</w:t>
            </w:r>
            <w:r>
              <w:rPr>
                <w:rFonts w:hint="eastAsia" w:ascii="Times New Roman" w:hAnsi="Times New Roman" w:eastAsia="宋体" w:cs="Times New Roman"/>
                <w:sz w:val="21"/>
                <w:szCs w:val="21"/>
              </w:rPr>
              <w:t>设备底座减震</w:t>
            </w:r>
          </w:p>
          <w:p>
            <w:pPr>
              <w:rPr>
                <w:rFonts w:hint="eastAsia" w:eastAsia="宋体"/>
                <w:lang w:eastAsia="zh-CN"/>
              </w:rPr>
            </w:pPr>
            <w:r>
              <w:rPr>
                <w:rFonts w:hint="default" w:ascii="Times New Roman" w:hAnsi="Times New Roman" w:eastAsia="宋体" w:cs="Times New Roman"/>
                <w:sz w:val="21"/>
                <w:szCs w:val="21"/>
              </w:rPr>
              <w:t>完成时间：</w:t>
            </w:r>
            <w:r>
              <w:rPr>
                <w:rFonts w:hint="eastAsia" w:ascii="Times New Roman" w:hAnsi="Times New Roman" w:eastAsia="宋体" w:cs="Times New Roman"/>
                <w:sz w:val="21"/>
                <w:szCs w:val="21"/>
                <w:lang w:val="en-US" w:eastAsia="zh-CN"/>
              </w:rPr>
              <w:t>2020.12</w:t>
            </w:r>
            <w:r>
              <w:rPr>
                <w:rFonts w:hint="default" w:ascii="Times New Roman" w:hAnsi="Times New Roman" w:eastAsia="宋体" w:cs="Times New Roman"/>
                <w:sz w:val="21"/>
                <w:szCs w:val="21"/>
              </w:rPr>
              <w:t>费用：</w:t>
            </w:r>
            <w:r>
              <w:rPr>
                <w:rFonts w:hint="eastAsia" w:eastAsia="宋体" w:cs="Times New Roman"/>
                <w:sz w:val="21"/>
                <w:szCs w:val="21"/>
                <w:lang w:val="en-US" w:eastAsia="zh-CN"/>
              </w:rPr>
              <w:t>5000</w:t>
            </w:r>
            <w:r>
              <w:rPr>
                <w:rFonts w:hint="default" w:ascii="Times New Roman" w:hAnsi="Times New Roman" w:eastAsia="宋体" w:cs="Times New Roman"/>
                <w:sz w:val="21"/>
                <w:szCs w:val="21"/>
              </w:rPr>
              <w:t>元 责任部门：生产部</w:t>
            </w:r>
            <w:r>
              <w:rPr>
                <w:rFonts w:hint="eastAsia" w:cs="宋体"/>
              </w:rPr>
              <w:t>，监控部门：</w:t>
            </w:r>
            <w:r>
              <w:rPr>
                <w:rFonts w:hint="eastAsia" w:cs="宋体"/>
                <w:lang w:val="en-US" w:eastAsia="zh-CN"/>
              </w:rPr>
              <w:t>办公室</w:t>
            </w:r>
          </w:p>
          <w:p>
            <w:pPr>
              <w:spacing w:line="320" w:lineRule="exact"/>
              <w:rPr>
                <w:rFonts w:hint="default" w:ascii="Times New Roman" w:hAnsi="宋体" w:eastAsia="宋体" w:cs="Times New Roman"/>
                <w:bCs/>
                <w:szCs w:val="22"/>
                <w:lang w:val="en-US" w:eastAsia="zh-CN"/>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w:t>
            </w:r>
            <w:r>
              <w:rPr>
                <w:rFonts w:hint="eastAsia" w:ascii="Times New Roman" w:hAnsi="宋体" w:cs="Times New Roman"/>
                <w:bCs/>
                <w:szCs w:val="22"/>
                <w:lang w:val="en-US" w:eastAsia="zh-CN"/>
              </w:rPr>
              <w:t>机械伤害事故发生率为0</w:t>
            </w:r>
          </w:p>
          <w:p>
            <w:pPr>
              <w:spacing w:line="320" w:lineRule="exact"/>
            </w:pPr>
            <w:r>
              <w:rPr>
                <w:rFonts w:hint="eastAsia" w:ascii="Times New Roman" w:hAnsi="宋体" w:cs="Times New Roman"/>
                <w:bCs/>
                <w:szCs w:val="22"/>
              </w:rPr>
              <w:t>管理方案：1.定期对生产设备进行维护保养；2.对操作人员进行安全操作培训；</w:t>
            </w:r>
            <w:r>
              <w:rPr>
                <w:rFonts w:hint="eastAsia" w:ascii="Times New Roman" w:hAnsi="宋体" w:cs="Times New Roman"/>
                <w:bCs/>
                <w:szCs w:val="22"/>
                <w:lang w:val="en-US" w:eastAsia="zh-CN"/>
              </w:rPr>
              <w:t>3</w:t>
            </w:r>
            <w:r>
              <w:rPr>
                <w:rFonts w:hint="eastAsia" w:ascii="Times New Roman" w:hAnsi="宋体" w:cs="Times New Roman"/>
                <w:bCs/>
                <w:szCs w:val="22"/>
              </w:rPr>
              <w:t>采取防护措施，发放防护服、手套等。</w:t>
            </w:r>
          </w:p>
          <w:p>
            <w:r>
              <w:rPr>
                <w:rFonts w:hint="eastAsia" w:cs="宋体"/>
              </w:rPr>
              <w:t>完成时间：</w:t>
            </w:r>
            <w:r>
              <w:rPr>
                <w:rFonts w:hint="eastAsia"/>
                <w:lang w:val="en-US" w:eastAsia="zh-CN"/>
              </w:rPr>
              <w:t>2020.12</w:t>
            </w:r>
            <w:r>
              <w:t xml:space="preserve"> </w:t>
            </w:r>
            <w:r>
              <w:rPr>
                <w:rFonts w:hint="eastAsia" w:cs="宋体"/>
              </w:rPr>
              <w:t>费用：</w:t>
            </w:r>
            <w:r>
              <w:rPr>
                <w:rFonts w:hint="eastAsia" w:cs="宋体"/>
                <w:lang w:val="en-US" w:eastAsia="zh-CN"/>
              </w:rPr>
              <w:t>20</w:t>
            </w:r>
            <w:r>
              <w:t>00</w:t>
            </w:r>
            <w:r>
              <w:rPr>
                <w:rFonts w:hint="eastAsia" w:cs="宋体"/>
              </w:rPr>
              <w:t>元</w:t>
            </w:r>
            <w:r>
              <w:t xml:space="preserve"> </w:t>
            </w:r>
            <w:r>
              <w:rPr>
                <w:rFonts w:hint="eastAsia" w:cs="宋体"/>
              </w:rPr>
              <w:t>责任部门：</w:t>
            </w:r>
            <w:r>
              <w:rPr>
                <w:rFonts w:hint="eastAsia" w:cs="宋体"/>
                <w:lang w:val="en-US" w:eastAsia="zh-CN"/>
              </w:rPr>
              <w:t>生产部</w:t>
            </w:r>
            <w:r>
              <w:rPr>
                <w:rFonts w:hint="eastAsia" w:cs="宋体"/>
              </w:rPr>
              <w:t>，监控部门：</w:t>
            </w:r>
            <w:r>
              <w:rPr>
                <w:rFonts w:hint="eastAsia" w:cs="宋体"/>
                <w:lang w:val="en-US" w:eastAsia="zh-CN"/>
              </w:rPr>
              <w:t>办公室</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r>
              <w:rPr>
                <w:rFonts w:hint="eastAsia" w:cs="宋体"/>
              </w:rPr>
              <w:t>环境因素</w:t>
            </w:r>
            <w:r>
              <w:rPr>
                <w:rFonts w:hint="eastAsia" w:cs="宋体"/>
                <w:lang w:eastAsia="zh-CN"/>
              </w:rPr>
              <w:t>、</w:t>
            </w:r>
            <w:r>
              <w:rPr>
                <w:rFonts w:hint="eastAsia" w:cs="宋体"/>
              </w:rPr>
              <w:t>危险源辨识评价和控制措施的确定</w:t>
            </w:r>
          </w:p>
        </w:tc>
        <w:tc>
          <w:tcPr>
            <w:tcW w:w="351" w:type="pct"/>
            <w:noWrap w:val="0"/>
            <w:vAlign w:val="center"/>
          </w:tcPr>
          <w:p>
            <w:r>
              <w:t>E</w:t>
            </w:r>
            <w:r>
              <w:rPr>
                <w:rFonts w:hint="eastAsia"/>
                <w:lang w:eastAsia="zh-CN"/>
              </w:rPr>
              <w:t>O</w:t>
            </w:r>
          </w:p>
          <w:p>
            <w:r>
              <w:t>6.1.2</w:t>
            </w:r>
          </w:p>
        </w:tc>
        <w:tc>
          <w:tcPr>
            <w:tcW w:w="3813" w:type="pct"/>
            <w:noWrap w:val="0"/>
            <w:vAlign w:val="center"/>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区、生产车间、库房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rPr>
              <w:t>生产过程中的噪声排放和噪声伤害；触电；机械伤害；</w:t>
            </w:r>
            <w:r>
              <w:rPr>
                <w:rFonts w:hint="eastAsia"/>
                <w:lang w:val="en-US" w:eastAsia="zh-CN"/>
              </w:rPr>
              <w:t>搬运产品</w:t>
            </w:r>
            <w:r>
              <w:rPr>
                <w:rFonts w:hint="eastAsia"/>
              </w:rPr>
              <w:t>时可能出现的砸伤</w:t>
            </w:r>
            <w:r>
              <w:rPr>
                <w:rFonts w:hint="eastAsia"/>
                <w:lang w:val="en-US" w:eastAsia="zh-CN"/>
              </w:rPr>
              <w:t>刺伤；</w:t>
            </w:r>
            <w:r>
              <w:rPr>
                <w:rFonts w:hint="eastAsia"/>
              </w:rPr>
              <w:t>高温中暑</w:t>
            </w:r>
            <w:r>
              <w:rPr>
                <w:rFonts w:hint="eastAsia"/>
                <w:color w:val="auto"/>
              </w:rPr>
              <w:t>。</w:t>
            </w:r>
          </w:p>
          <w:p>
            <w:pPr>
              <w:rPr>
                <w:rFonts w:hint="eastAsia"/>
                <w:color w:val="auto"/>
                <w:u w:val="none" w:color="auto"/>
              </w:rPr>
            </w:pPr>
            <w:r>
              <w:rPr>
                <w:rFonts w:hint="eastAsia"/>
                <w:color w:val="auto"/>
                <w:u w:val="none" w:color="auto"/>
              </w:rPr>
              <w:t>可以提供《重</w:t>
            </w:r>
            <w:r>
              <w:rPr>
                <w:rFonts w:hint="eastAsia"/>
                <w:color w:val="auto"/>
                <w:u w:val="none" w:color="auto"/>
                <w:lang w:val="en-US" w:eastAsia="zh-CN"/>
              </w:rPr>
              <w:t>要</w:t>
            </w:r>
            <w:r>
              <w:rPr>
                <w:rFonts w:hint="eastAsia"/>
                <w:color w:val="auto"/>
                <w:u w:val="none" w:color="auto"/>
              </w:rPr>
              <w:t>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噪声排放、废气排放</w:t>
            </w:r>
            <w:r>
              <w:rPr>
                <w:rFonts w:hint="eastAsia"/>
                <w:color w:val="auto"/>
                <w:u w:val="none" w:color="auto"/>
              </w:rPr>
              <w:t>。评价准确。</w:t>
            </w:r>
          </w:p>
          <w:p>
            <w:r>
              <w:rPr>
                <w:rFonts w:hint="eastAsia"/>
                <w:color w:val="auto"/>
                <w:u w:val="none" w:color="auto"/>
              </w:rPr>
              <w:t>提供</w:t>
            </w:r>
            <w:r>
              <w:rPr>
                <w:rFonts w:hint="default" w:ascii="Times New Roman" w:hAnsi="Times New Roman" w:cs="Times New Roman"/>
                <w:sz w:val="21"/>
                <w:szCs w:val="21"/>
                <w:highlight w:val="none"/>
              </w:rPr>
              <w:t>《重大危险源清单》</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包括</w:t>
            </w:r>
            <w:r>
              <w:rPr>
                <w:rFonts w:hint="eastAsia"/>
                <w:sz w:val="21"/>
                <w:szCs w:val="21"/>
                <w:lang w:eastAsia="zh-CN"/>
              </w:rPr>
              <w:t>火灾、触电、机械伤害、噪声伤害、</w:t>
            </w:r>
            <w:r>
              <w:rPr>
                <w:rFonts w:hint="eastAsia"/>
                <w:sz w:val="21"/>
                <w:szCs w:val="21"/>
                <w:lang w:val="en-US" w:eastAsia="zh-CN"/>
              </w:rPr>
              <w:t>废气伤害</w:t>
            </w:r>
            <w:r>
              <w:rPr>
                <w:rFonts w:hint="eastAsia" w:ascii="宋体" w:hAnsi="宋体"/>
                <w:color w:val="auto"/>
                <w:u w:val="none" w:color="auto"/>
              </w:rPr>
              <w:t>，</w:t>
            </w:r>
            <w:r>
              <w:rPr>
                <w:rFonts w:hint="eastAsia"/>
                <w:color w:val="auto"/>
                <w:u w:val="none" w:color="auto"/>
              </w:rPr>
              <w:t>评价准确</w:t>
            </w:r>
            <w:r>
              <w:rPr>
                <w:rFonts w:hint="eastAsia"/>
                <w:color w:val="auto"/>
                <w:u w:val="none" w:color="auto"/>
                <w:lang w:eastAsia="zh-CN"/>
              </w:rPr>
              <w:t>。</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7.1.3</w:t>
            </w:r>
          </w:p>
        </w:tc>
        <w:tc>
          <w:tcPr>
            <w:tcW w:w="3813" w:type="pct"/>
            <w:noWrap w:val="0"/>
            <w:vAlign w:val="center"/>
          </w:tcPr>
          <w:p>
            <w:pPr>
              <w:rPr>
                <w:rFonts w:hint="eastAsia"/>
                <w:sz w:val="21"/>
                <w:szCs w:val="21"/>
              </w:rPr>
            </w:pPr>
            <w:r>
              <w:rPr>
                <w:rFonts w:hint="eastAsia"/>
                <w:sz w:val="21"/>
                <w:szCs w:val="21"/>
              </w:rPr>
              <w:t>查《设备</w:t>
            </w:r>
            <w:r>
              <w:rPr>
                <w:rFonts w:hint="eastAsia"/>
                <w:sz w:val="21"/>
                <w:szCs w:val="21"/>
                <w:lang w:val="en-US" w:eastAsia="zh-CN"/>
              </w:rPr>
              <w:t>管理</w:t>
            </w:r>
            <w:r>
              <w:rPr>
                <w:rFonts w:hint="eastAsia"/>
                <w:sz w:val="21"/>
                <w:szCs w:val="21"/>
              </w:rPr>
              <w:t>台帐》，主要生产设备有</w:t>
            </w:r>
            <w:r>
              <w:rPr>
                <w:rFonts w:hint="eastAsia" w:ascii="宋体" w:hAnsi="宋体"/>
                <w:color w:val="000000"/>
                <w:spacing w:val="-10"/>
                <w:sz w:val="21"/>
                <w:szCs w:val="21"/>
              </w:rPr>
              <w:t>硫化机、压力机、电焊机、压接机、烘干箱、剪切机、折弯机、线材切割机、台式钻床、台式砂轮机、打包机、天车、全自动智能热裱机（履膜机）、喷绘机、数控扁钢生产线、抱箍机、电动缝纫机、高频炉</w:t>
            </w:r>
            <w:r>
              <w:rPr>
                <w:rFonts w:hint="eastAsia"/>
                <w:sz w:val="21"/>
                <w:szCs w:val="21"/>
                <w:lang w:val="en-US" w:eastAsia="zh-CN"/>
              </w:rPr>
              <w:t>等。</w:t>
            </w:r>
            <w:r>
              <w:rPr>
                <w:rFonts w:hint="eastAsia"/>
                <w:sz w:val="21"/>
                <w:szCs w:val="21"/>
              </w:rPr>
              <w:t>均可满足生产需要。</w:t>
            </w:r>
          </w:p>
          <w:p>
            <w:pPr>
              <w:rPr>
                <w:rFonts w:hint="eastAsia"/>
                <w:sz w:val="21"/>
                <w:szCs w:val="21"/>
              </w:rPr>
            </w:pPr>
            <w:r>
              <w:rPr>
                <w:rFonts w:hint="eastAsia"/>
                <w:sz w:val="21"/>
                <w:szCs w:val="21"/>
              </w:rPr>
              <w:t>现场生产检测设备完好，维护保养基本得当，能够满足生产符合要求产品的需要。</w:t>
            </w:r>
          </w:p>
          <w:p>
            <w:pPr>
              <w:rPr>
                <w:rFonts w:hint="eastAsia"/>
                <w:sz w:val="21"/>
                <w:szCs w:val="21"/>
              </w:rPr>
            </w:pPr>
            <w:r>
              <w:rPr>
                <w:rFonts w:hint="eastAsia"/>
                <w:sz w:val="21"/>
                <w:szCs w:val="21"/>
              </w:rPr>
              <w:t>抽生产设备保养、检修情况：提供</w:t>
            </w:r>
            <w:r>
              <w:rPr>
                <w:rFonts w:hint="eastAsia" w:ascii="宋体" w:hAnsi="宋体"/>
                <w:color w:val="000000"/>
                <w:spacing w:val="-10"/>
                <w:sz w:val="21"/>
                <w:szCs w:val="21"/>
              </w:rPr>
              <w:t>硫化机、压力机、电焊机、压接机</w:t>
            </w:r>
            <w:r>
              <w:rPr>
                <w:rFonts w:hint="eastAsia" w:ascii="宋体" w:hAnsi="宋体"/>
                <w:color w:val="000000"/>
                <w:spacing w:val="-10"/>
                <w:sz w:val="21"/>
                <w:szCs w:val="21"/>
                <w:lang w:val="en-US" w:eastAsia="zh-CN"/>
              </w:rPr>
              <w:t>等</w:t>
            </w:r>
            <w:r>
              <w:rPr>
                <w:rFonts w:hint="eastAsia"/>
                <w:sz w:val="21"/>
                <w:szCs w:val="21"/>
              </w:rPr>
              <w:t>设备“维护保养记录”，其显示了设备名称、保养项目、保养时间、责任人等。</w:t>
            </w:r>
          </w:p>
          <w:p>
            <w:pPr>
              <w:rPr>
                <w:rFonts w:hint="eastAsia"/>
                <w:sz w:val="21"/>
                <w:szCs w:val="21"/>
              </w:rPr>
            </w:pPr>
            <w:r>
              <w:rPr>
                <w:rFonts w:hint="eastAsia"/>
                <w:sz w:val="21"/>
                <w:szCs w:val="21"/>
              </w:rPr>
              <w:t>制定有“设备年度检修计划”，内容有设备名称、检修时间、检修内容、检修人，提供了设备检修记录。</w:t>
            </w:r>
          </w:p>
          <w:p>
            <w:pPr>
              <w:rPr>
                <w:rFonts w:hint="eastAsia"/>
                <w:sz w:val="21"/>
                <w:szCs w:val="21"/>
              </w:rPr>
            </w:pPr>
            <w:r>
              <w:rPr>
                <w:rFonts w:hint="eastAsia"/>
                <w:sz w:val="21"/>
                <w:szCs w:val="21"/>
              </w:rPr>
              <w:t>记录清晰，写明了维修内容、维修人等内容，满足策划要求。</w:t>
            </w:r>
          </w:p>
          <w:p>
            <w:pPr>
              <w:rPr>
                <w:rFonts w:hint="eastAsia" w:cs="Times New Roman"/>
                <w:kern w:val="2"/>
                <w:sz w:val="21"/>
                <w:szCs w:val="21"/>
                <w:lang w:val="en-US" w:eastAsia="zh-CN" w:bidi="ar-SA"/>
              </w:rPr>
            </w:pPr>
            <w:r>
              <w:rPr>
                <w:rFonts w:hint="eastAsia" w:cs="Times New Roman"/>
                <w:kern w:val="2"/>
                <w:sz w:val="21"/>
                <w:szCs w:val="21"/>
                <w:lang w:val="en-US" w:eastAsia="zh-CN" w:bidi="ar-SA"/>
              </w:rPr>
              <w:t>特种设备——5T天车1台，</w:t>
            </w:r>
          </w:p>
          <w:p>
            <w:pP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提供河北省特种设备监督检验研究院出具的起重机械定期检验报告，报告编号冀特</w:t>
            </w:r>
            <w:r>
              <w:rPr>
                <w:rFonts w:hint="eastAsia"/>
                <w:b/>
                <w:color w:val="000000"/>
                <w:sz w:val="20"/>
                <w:szCs w:val="20"/>
                <w:lang w:val="en-US" w:eastAsia="zh-CN"/>
              </w:rPr>
              <w:t>QZDJ12202100188</w:t>
            </w:r>
            <w:r>
              <w:rPr>
                <w:rFonts w:hint="eastAsia" w:cs="Times New Roman"/>
                <w:kern w:val="2"/>
                <w:sz w:val="21"/>
                <w:szCs w:val="21"/>
                <w:lang w:val="en-US" w:eastAsia="zh-CN" w:bidi="ar-SA"/>
              </w:rPr>
              <w:t>，合格。</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7.1.4</w:t>
            </w:r>
          </w:p>
        </w:tc>
        <w:tc>
          <w:tcPr>
            <w:tcW w:w="3813" w:type="pct"/>
            <w:noWrap w:val="0"/>
            <w:vAlign w:val="center"/>
          </w:tcPr>
          <w:p>
            <w:pPr>
              <w:rPr>
                <w:rFonts w:hint="eastAsia"/>
                <w:sz w:val="21"/>
                <w:szCs w:val="21"/>
              </w:rPr>
            </w:pPr>
            <w:r>
              <w:rPr>
                <w:rFonts w:hint="eastAsia"/>
                <w:sz w:val="21"/>
                <w:szCs w:val="21"/>
              </w:rPr>
              <w:t>公司车间占地面积近</w:t>
            </w:r>
            <w:r>
              <w:rPr>
                <w:rFonts w:hint="eastAsia"/>
                <w:sz w:val="21"/>
                <w:szCs w:val="21"/>
                <w:lang w:val="en-US" w:eastAsia="zh-CN"/>
              </w:rPr>
              <w:t>3</w:t>
            </w:r>
            <w:r>
              <w:rPr>
                <w:rFonts w:hint="eastAsia"/>
                <w:sz w:val="21"/>
                <w:szCs w:val="21"/>
              </w:rPr>
              <w:t>000平米。</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p>
          <w:p>
            <w:pPr>
              <w:rPr>
                <w:rFonts w:hint="eastAsia"/>
                <w:sz w:val="21"/>
                <w:szCs w:val="21"/>
              </w:rPr>
            </w:pPr>
            <w:r>
              <w:rPr>
                <w:rFonts w:hint="eastAsia"/>
                <w:sz w:val="21"/>
                <w:szCs w:val="21"/>
              </w:rPr>
              <w:t>车间有</w:t>
            </w:r>
            <w:r>
              <w:rPr>
                <w:rFonts w:hint="eastAsia"/>
                <w:sz w:val="21"/>
                <w:szCs w:val="21"/>
                <w:lang w:val="en-US" w:eastAsia="zh-CN"/>
              </w:rPr>
              <w:t>消防栓24个</w:t>
            </w:r>
            <w:r>
              <w:rPr>
                <w:rFonts w:hint="eastAsia"/>
                <w:sz w:val="21"/>
                <w:szCs w:val="21"/>
              </w:rPr>
              <w:t>，并在有效期内。</w:t>
            </w:r>
          </w:p>
          <w:p>
            <w:pPr>
              <w:rPr>
                <w:rFonts w:hint="eastAsia"/>
                <w:sz w:val="21"/>
                <w:szCs w:val="21"/>
              </w:rPr>
            </w:pPr>
            <w:r>
              <w:rPr>
                <w:rFonts w:hint="eastAsia"/>
                <w:sz w:val="21"/>
                <w:szCs w:val="21"/>
              </w:rPr>
              <w:t>车间工人在工作前及工作结束后能够及时清理环境及设备。</w:t>
            </w:r>
          </w:p>
          <w:p>
            <w:pPr>
              <w:rPr>
                <w:rFonts w:hint="eastAsia"/>
                <w:sz w:val="21"/>
                <w:szCs w:val="21"/>
              </w:rPr>
            </w:pPr>
            <w:r>
              <w:rPr>
                <w:rFonts w:hint="eastAsia"/>
                <w:sz w:val="21"/>
                <w:szCs w:val="21"/>
              </w:rPr>
              <w:t>工人每日工作前，仔细检查设备防护情况。</w:t>
            </w:r>
          </w:p>
          <w:p>
            <w:pPr>
              <w:rPr>
                <w:rFonts w:hint="eastAsia" w:ascii="Times New Roman" w:hAnsi="Times New Roman" w:eastAsia="宋体" w:cs="Times New Roman"/>
                <w:kern w:val="2"/>
                <w:sz w:val="21"/>
                <w:szCs w:val="21"/>
                <w:lang w:val="en-US" w:eastAsia="zh-CN" w:bidi="ar-SA"/>
              </w:rPr>
            </w:pPr>
            <w:r>
              <w:rPr>
                <w:rFonts w:hint="eastAsia"/>
                <w:sz w:val="21"/>
                <w:szCs w:val="21"/>
              </w:rPr>
              <w:t>工作环境得到良好的控制。</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运行的策划和控制</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8.1</w:t>
            </w:r>
          </w:p>
        </w:tc>
        <w:tc>
          <w:tcPr>
            <w:tcW w:w="3813" w:type="pct"/>
            <w:noWrap w:val="0"/>
            <w:vAlign w:val="center"/>
          </w:tcPr>
          <w:p>
            <w:pPr>
              <w:rPr>
                <w:rFonts w:hint="eastAsia"/>
                <w:sz w:val="21"/>
                <w:szCs w:val="21"/>
              </w:rPr>
            </w:pPr>
            <w:r>
              <w:rPr>
                <w:rFonts w:hint="eastAsia"/>
                <w:sz w:val="21"/>
                <w:szCs w:val="21"/>
              </w:rPr>
              <w:t>公司对产品质量目标、产品实现过程；产品所要求的验证、确认、监视、检验和试验活动以及产品接收准则进行了策划，并规定了所需的记录。</w:t>
            </w:r>
          </w:p>
          <w:p>
            <w:pPr>
              <w:numPr>
                <w:ilvl w:val="0"/>
                <w:numId w:val="4"/>
              </w:numPr>
              <w:rPr>
                <w:rFonts w:hint="eastAsia"/>
                <w:sz w:val="21"/>
                <w:szCs w:val="21"/>
                <w:lang w:val="en-US" w:eastAsia="zh-CN"/>
              </w:rPr>
            </w:pPr>
            <w:r>
              <w:rPr>
                <w:rFonts w:hint="eastAsia"/>
                <w:sz w:val="21"/>
                <w:szCs w:val="21"/>
              </w:rPr>
              <w:t>本公司的产品为：</w:t>
            </w:r>
            <w:r>
              <w:rPr>
                <w:rFonts w:ascii="宋体" w:hAnsi="宋体"/>
                <w:b w:val="0"/>
                <w:bCs/>
                <w:color w:val="000000"/>
                <w:sz w:val="20"/>
                <w:szCs w:val="20"/>
              </w:rPr>
              <w:t>防鸟罩、驱鸟器、防鸟刺、标识牌、登杆脚扣、绝缘硬梯、拉闸杆、接地线、验电器、绝缘护罩、电力金具、横担、抱箍、拉线棒、复合绝缘横担、高压隔离开关、拉紧绝缘子、合成绝缘子，避雷器，高压跌落式熔断器</w:t>
            </w:r>
            <w:r>
              <w:rPr>
                <w:rFonts w:hint="eastAsia"/>
                <w:sz w:val="21"/>
                <w:szCs w:val="21"/>
                <w:lang w:val="en-US" w:eastAsia="zh-CN"/>
              </w:rPr>
              <w:t>。</w:t>
            </w:r>
          </w:p>
          <w:p>
            <w:pPr>
              <w:numPr>
                <w:ilvl w:val="0"/>
                <w:numId w:val="0"/>
              </w:numPr>
              <w:rPr>
                <w:rFonts w:hint="eastAsia"/>
                <w:sz w:val="21"/>
                <w:szCs w:val="21"/>
              </w:rPr>
            </w:pPr>
            <w:r>
              <w:rPr>
                <w:rFonts w:hint="eastAsia"/>
                <w:sz w:val="21"/>
                <w:szCs w:val="21"/>
              </w:rPr>
              <w:t>2、编制了工艺流程</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标识牌</w:t>
            </w:r>
            <w:r>
              <w:rPr>
                <w:rFonts w:hint="eastAsia" w:ascii="宋体"/>
                <w:color w:val="000000"/>
                <w:sz w:val="21"/>
                <w:szCs w:val="21"/>
                <w:lang w:val="en-US" w:eastAsia="zh-CN"/>
              </w:rPr>
              <w:t>：</w:t>
            </w:r>
            <w:r>
              <w:rPr>
                <w:rFonts w:hint="default" w:ascii="宋体" w:eastAsia="宋体"/>
                <w:color w:val="000000"/>
                <w:sz w:val="21"/>
                <w:szCs w:val="21"/>
                <w:lang w:val="en-US" w:eastAsia="zh-CN"/>
              </w:rPr>
              <w:t>原材料—模压—剪切—粘贴</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隔离开关、熔断器：铜板、铁板-裁剪-冲压成型-部件组装-整形调试</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铁附件：钢板、角铁—下料—打孔—焊接—镀锌—</w:t>
            </w:r>
            <w:r>
              <w:rPr>
                <w:rFonts w:hint="eastAsia" w:ascii="宋体"/>
                <w:color w:val="000000"/>
                <w:sz w:val="21"/>
                <w:szCs w:val="21"/>
                <w:lang w:val="en-US" w:eastAsia="zh-CN"/>
              </w:rPr>
              <w:t>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硅橡胶避雷器：氧化锌片</w:t>
            </w:r>
            <w:r>
              <w:rPr>
                <w:rFonts w:hint="eastAsia" w:ascii="宋体"/>
                <w:color w:val="000000"/>
                <w:sz w:val="21"/>
                <w:szCs w:val="21"/>
                <w:lang w:val="en-US" w:eastAsia="zh-CN"/>
              </w:rPr>
              <w:t>—</w:t>
            </w:r>
            <w:r>
              <w:rPr>
                <w:rFonts w:hint="default" w:ascii="宋体" w:eastAsia="宋体"/>
                <w:color w:val="000000"/>
                <w:sz w:val="21"/>
                <w:szCs w:val="21"/>
                <w:lang w:val="en-US" w:eastAsia="zh-CN"/>
              </w:rPr>
              <w:t>烘烤</w:t>
            </w:r>
            <w:r>
              <w:rPr>
                <w:rFonts w:hint="eastAsia" w:ascii="宋体"/>
                <w:color w:val="000000"/>
                <w:sz w:val="21"/>
                <w:szCs w:val="21"/>
                <w:lang w:val="en-US" w:eastAsia="zh-CN"/>
              </w:rPr>
              <w:t>—</w:t>
            </w:r>
            <w:r>
              <w:rPr>
                <w:rFonts w:hint="default" w:ascii="宋体" w:eastAsia="宋体"/>
                <w:color w:val="000000"/>
                <w:sz w:val="21"/>
                <w:szCs w:val="21"/>
                <w:lang w:val="en-US" w:eastAsia="zh-CN"/>
              </w:rPr>
              <w:t>平板硫化</w:t>
            </w:r>
            <w:r>
              <w:rPr>
                <w:rFonts w:hint="eastAsia" w:ascii="宋体"/>
                <w:color w:val="000000"/>
                <w:sz w:val="21"/>
                <w:szCs w:val="21"/>
                <w:lang w:val="en-US" w:eastAsia="zh-CN"/>
              </w:rPr>
              <w:t>—</w:t>
            </w:r>
            <w:r>
              <w:rPr>
                <w:rFonts w:hint="default" w:ascii="宋体" w:eastAsia="宋体"/>
                <w:color w:val="000000"/>
                <w:sz w:val="21"/>
                <w:szCs w:val="21"/>
                <w:lang w:val="en-US" w:eastAsia="zh-CN"/>
              </w:rPr>
              <w:t>冷却</w:t>
            </w:r>
            <w:r>
              <w:rPr>
                <w:rFonts w:hint="eastAsia" w:ascii="宋体"/>
                <w:color w:val="000000"/>
                <w:sz w:val="21"/>
                <w:szCs w:val="21"/>
                <w:lang w:val="en-US" w:eastAsia="zh-CN"/>
              </w:rPr>
              <w:t>—</w:t>
            </w:r>
            <w:r>
              <w:rPr>
                <w:rFonts w:hint="default" w:ascii="宋体" w:eastAsia="宋体"/>
                <w:color w:val="000000"/>
                <w:sz w:val="21"/>
                <w:szCs w:val="21"/>
                <w:lang w:val="en-US" w:eastAsia="zh-CN"/>
              </w:rPr>
              <w:t>修整</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绝缘子：金具+环氧棒压接—烘干</w:t>
            </w:r>
            <w:r>
              <w:rPr>
                <w:rFonts w:hint="eastAsia" w:ascii="宋体"/>
                <w:color w:val="000000"/>
                <w:sz w:val="21"/>
                <w:szCs w:val="21"/>
                <w:lang w:val="en-US" w:eastAsia="zh-CN"/>
              </w:rPr>
              <w:t>—</w:t>
            </w:r>
            <w:r>
              <w:rPr>
                <w:rFonts w:hint="default" w:ascii="宋体" w:eastAsia="宋体"/>
                <w:color w:val="000000"/>
                <w:sz w:val="21"/>
                <w:szCs w:val="21"/>
                <w:lang w:val="en-US" w:eastAsia="zh-CN"/>
              </w:rPr>
              <w:t>硫化成型</w:t>
            </w:r>
            <w:r>
              <w:rPr>
                <w:rFonts w:hint="eastAsia" w:ascii="宋体"/>
                <w:color w:val="000000"/>
                <w:sz w:val="21"/>
                <w:szCs w:val="21"/>
                <w:lang w:val="en-US" w:eastAsia="zh-CN"/>
              </w:rPr>
              <w:t>—</w:t>
            </w:r>
            <w:r>
              <w:rPr>
                <w:rFonts w:hint="default" w:ascii="宋体" w:eastAsia="宋体"/>
                <w:color w:val="000000"/>
                <w:sz w:val="21"/>
                <w:szCs w:val="21"/>
                <w:lang w:val="en-US" w:eastAsia="zh-CN"/>
              </w:rPr>
              <w:t>修整</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高压拉闸杆：绝缘杆和接口-安装接口-调试令克棒-加固令克棒。</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接地线：铜丝</w:t>
            </w:r>
            <w:r>
              <w:rPr>
                <w:rFonts w:hint="eastAsia" w:ascii="宋体"/>
                <w:color w:val="000000"/>
                <w:sz w:val="21"/>
                <w:szCs w:val="21"/>
                <w:lang w:val="en-US" w:eastAsia="zh-CN"/>
              </w:rPr>
              <w:t>—</w:t>
            </w:r>
            <w:r>
              <w:rPr>
                <w:rFonts w:hint="default" w:ascii="宋体" w:eastAsia="宋体"/>
                <w:color w:val="000000"/>
                <w:sz w:val="21"/>
                <w:szCs w:val="21"/>
                <w:lang w:val="en-US" w:eastAsia="zh-CN"/>
              </w:rPr>
              <w:t>束丝机束丝</w:t>
            </w:r>
            <w:r>
              <w:rPr>
                <w:rFonts w:hint="eastAsia" w:ascii="宋体"/>
                <w:color w:val="000000"/>
                <w:sz w:val="21"/>
                <w:szCs w:val="21"/>
                <w:lang w:val="en-US" w:eastAsia="zh-CN"/>
              </w:rPr>
              <w:t>—</w:t>
            </w:r>
            <w:r>
              <w:rPr>
                <w:rFonts w:hint="default" w:ascii="宋体" w:eastAsia="宋体"/>
                <w:color w:val="000000"/>
                <w:sz w:val="21"/>
                <w:szCs w:val="21"/>
                <w:lang w:val="en-US" w:eastAsia="zh-CN"/>
              </w:rPr>
              <w:t>包塑</w:t>
            </w:r>
            <w:r>
              <w:rPr>
                <w:rFonts w:hint="eastAsia" w:ascii="宋体"/>
                <w:color w:val="000000"/>
                <w:sz w:val="21"/>
                <w:szCs w:val="21"/>
                <w:lang w:val="en-US" w:eastAsia="zh-CN"/>
              </w:rPr>
              <w:t>—</w:t>
            </w:r>
            <w:r>
              <w:rPr>
                <w:rFonts w:hint="default" w:ascii="宋体" w:eastAsia="宋体"/>
                <w:color w:val="000000"/>
                <w:sz w:val="21"/>
                <w:szCs w:val="21"/>
                <w:lang w:val="en-US" w:eastAsia="zh-CN"/>
              </w:rPr>
              <w:t>盘卷</w:t>
            </w:r>
            <w:r>
              <w:rPr>
                <w:rFonts w:hint="eastAsia" w:ascii="宋体"/>
                <w:color w:val="000000"/>
                <w:sz w:val="21"/>
                <w:szCs w:val="21"/>
                <w:lang w:val="en-US" w:eastAsia="zh-CN"/>
              </w:rPr>
              <w:t>—</w:t>
            </w:r>
            <w:r>
              <w:rPr>
                <w:rFonts w:hint="default" w:ascii="宋体" w:eastAsia="宋体"/>
                <w:color w:val="000000"/>
                <w:sz w:val="21"/>
                <w:szCs w:val="21"/>
                <w:lang w:val="en-US" w:eastAsia="zh-CN"/>
              </w:rPr>
              <w:t>切割</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验电器：绝缘管—切割--连接--线路板焊接-验电器头组装--成品检验-入库</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防鸟刺：</w:t>
            </w:r>
            <w:r>
              <w:rPr>
                <w:rFonts w:hint="eastAsia" w:ascii="宋体"/>
                <w:color w:val="000000"/>
                <w:sz w:val="21"/>
                <w:szCs w:val="21"/>
                <w:lang w:val="en-US" w:eastAsia="zh-CN"/>
              </w:rPr>
              <w:t>原材料</w:t>
            </w:r>
            <w:r>
              <w:rPr>
                <w:rFonts w:hint="default" w:ascii="宋体" w:eastAsia="宋体"/>
                <w:color w:val="000000"/>
                <w:sz w:val="21"/>
                <w:szCs w:val="21"/>
                <w:lang w:val="en-US" w:eastAsia="zh-CN"/>
              </w:rPr>
              <w:t>切割</w:t>
            </w:r>
            <w:r>
              <w:rPr>
                <w:rFonts w:hint="eastAsia" w:ascii="宋体"/>
                <w:color w:val="000000"/>
                <w:sz w:val="21"/>
                <w:szCs w:val="21"/>
                <w:lang w:val="en-US" w:eastAsia="zh-CN"/>
              </w:rPr>
              <w:t>—</w:t>
            </w:r>
            <w:r>
              <w:rPr>
                <w:rFonts w:hint="default" w:ascii="宋体" w:eastAsia="宋体"/>
                <w:color w:val="000000"/>
                <w:sz w:val="21"/>
                <w:szCs w:val="21"/>
                <w:lang w:val="en-US" w:eastAsia="zh-CN"/>
              </w:rPr>
              <w:t>折弯</w:t>
            </w:r>
            <w:r>
              <w:rPr>
                <w:rFonts w:hint="eastAsia" w:ascii="宋体"/>
                <w:color w:val="000000"/>
                <w:sz w:val="21"/>
                <w:szCs w:val="21"/>
                <w:lang w:val="en-US" w:eastAsia="zh-CN"/>
              </w:rPr>
              <w:t>—</w:t>
            </w:r>
            <w:r>
              <w:rPr>
                <w:rFonts w:hint="default" w:ascii="宋体" w:eastAsia="宋体"/>
                <w:color w:val="000000"/>
                <w:sz w:val="21"/>
                <w:szCs w:val="21"/>
                <w:lang w:val="en-US" w:eastAsia="zh-CN"/>
              </w:rPr>
              <w:t>焊接</w:t>
            </w:r>
            <w:r>
              <w:rPr>
                <w:rFonts w:hint="eastAsia" w:ascii="宋体"/>
                <w:color w:val="000000"/>
                <w:sz w:val="21"/>
                <w:szCs w:val="21"/>
                <w:lang w:val="en-US" w:eastAsia="zh-CN"/>
              </w:rPr>
              <w:t>—</w:t>
            </w:r>
            <w:r>
              <w:rPr>
                <w:rFonts w:hint="default" w:ascii="宋体" w:eastAsia="宋体"/>
                <w:color w:val="000000"/>
                <w:sz w:val="21"/>
                <w:szCs w:val="21"/>
                <w:lang w:val="en-US" w:eastAsia="zh-CN"/>
              </w:rPr>
              <w:t>压接</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驱鸟器</w:t>
            </w:r>
            <w:r>
              <w:rPr>
                <w:rFonts w:hint="eastAsia" w:ascii="宋体"/>
                <w:color w:val="000000"/>
                <w:sz w:val="21"/>
                <w:szCs w:val="21"/>
                <w:lang w:val="en-US" w:eastAsia="zh-CN"/>
              </w:rPr>
              <w:t>：</w:t>
            </w:r>
            <w:r>
              <w:rPr>
                <w:rFonts w:hint="default" w:ascii="宋体" w:eastAsia="宋体"/>
                <w:color w:val="000000"/>
                <w:sz w:val="21"/>
                <w:szCs w:val="21"/>
                <w:lang w:val="en-US" w:eastAsia="zh-CN"/>
              </w:rPr>
              <w:t>裁料</w:t>
            </w:r>
            <w:r>
              <w:rPr>
                <w:rFonts w:hint="eastAsia" w:ascii="宋体"/>
                <w:color w:val="000000"/>
                <w:sz w:val="21"/>
                <w:szCs w:val="21"/>
                <w:lang w:val="en-US" w:eastAsia="zh-CN"/>
              </w:rPr>
              <w:t>—</w:t>
            </w:r>
            <w:r>
              <w:rPr>
                <w:rFonts w:hint="default" w:ascii="宋体" w:eastAsia="宋体"/>
                <w:color w:val="000000"/>
                <w:sz w:val="21"/>
                <w:szCs w:val="21"/>
                <w:lang w:val="en-US" w:eastAsia="zh-CN"/>
              </w:rPr>
              <w:t>折丝</w:t>
            </w:r>
            <w:r>
              <w:rPr>
                <w:rFonts w:hint="eastAsia" w:ascii="宋体"/>
                <w:color w:val="000000"/>
                <w:sz w:val="21"/>
                <w:szCs w:val="21"/>
                <w:lang w:val="en-US" w:eastAsia="zh-CN"/>
              </w:rPr>
              <w:t>—</w:t>
            </w:r>
            <w:r>
              <w:rPr>
                <w:rFonts w:hint="default" w:ascii="宋体" w:eastAsia="宋体"/>
                <w:color w:val="000000"/>
                <w:sz w:val="21"/>
                <w:szCs w:val="21"/>
                <w:lang w:val="en-US" w:eastAsia="zh-CN"/>
              </w:rPr>
              <w:t>冲压</w:t>
            </w:r>
            <w:r>
              <w:rPr>
                <w:rFonts w:hint="eastAsia" w:ascii="宋体"/>
                <w:color w:val="000000"/>
                <w:sz w:val="21"/>
                <w:szCs w:val="21"/>
                <w:lang w:val="en-US" w:eastAsia="zh-CN"/>
              </w:rPr>
              <w:t>——</w:t>
            </w:r>
            <w:r>
              <w:rPr>
                <w:rFonts w:hint="default" w:ascii="宋体" w:eastAsia="宋体"/>
                <w:color w:val="000000"/>
                <w:sz w:val="21"/>
                <w:szCs w:val="21"/>
                <w:lang w:val="en-US" w:eastAsia="zh-CN"/>
              </w:rPr>
              <w:t>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防鸟罩、绝缘护罩：裁剪</w:t>
            </w:r>
            <w:r>
              <w:rPr>
                <w:rFonts w:hint="eastAsia" w:ascii="宋体"/>
                <w:color w:val="000000"/>
                <w:sz w:val="21"/>
                <w:szCs w:val="21"/>
                <w:lang w:val="en-US" w:eastAsia="zh-CN"/>
              </w:rPr>
              <w:t>——</w:t>
            </w:r>
            <w:r>
              <w:rPr>
                <w:rFonts w:hint="default" w:ascii="宋体" w:eastAsia="宋体"/>
                <w:color w:val="000000"/>
                <w:sz w:val="21"/>
                <w:szCs w:val="21"/>
                <w:lang w:val="en-US" w:eastAsia="zh-CN"/>
              </w:rPr>
              <w:t>组装卡扣</w:t>
            </w:r>
            <w:r>
              <w:rPr>
                <w:rFonts w:hint="eastAsia" w:ascii="宋体"/>
                <w:color w:val="000000"/>
                <w:sz w:val="21"/>
                <w:szCs w:val="21"/>
                <w:lang w:val="en-US" w:eastAsia="zh-CN"/>
              </w:rPr>
              <w:t>——</w:t>
            </w:r>
            <w:r>
              <w:rPr>
                <w:rFonts w:hint="default" w:ascii="宋体" w:eastAsia="宋体"/>
                <w:color w:val="000000"/>
                <w:sz w:val="21"/>
                <w:szCs w:val="21"/>
                <w:lang w:val="en-US" w:eastAsia="zh-CN"/>
              </w:rPr>
              <w:t>修边</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w:t>
            </w:r>
            <w:r>
              <w:rPr>
                <w:rFonts w:hint="eastAsia" w:ascii="宋体"/>
                <w:color w:val="000000"/>
                <w:sz w:val="21"/>
                <w:szCs w:val="21"/>
                <w:lang w:val="en-US" w:eastAsia="zh-CN"/>
              </w:rPr>
              <w:t>硬</w:t>
            </w:r>
            <w:r>
              <w:rPr>
                <w:rFonts w:hint="default" w:ascii="宋体" w:eastAsia="宋体"/>
                <w:color w:val="000000"/>
                <w:sz w:val="21"/>
                <w:szCs w:val="21"/>
                <w:lang w:val="en-US" w:eastAsia="zh-CN"/>
              </w:rPr>
              <w:t>梯：环氧树脂杆-----切割----组装（防滑垫）-----检验</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登杆脚扣</w:t>
            </w:r>
            <w:r>
              <w:rPr>
                <w:rFonts w:hint="eastAsia" w:ascii="宋体"/>
                <w:color w:val="000000"/>
                <w:sz w:val="21"/>
                <w:szCs w:val="21"/>
                <w:lang w:val="en-US" w:eastAsia="zh-CN"/>
              </w:rPr>
              <w:t>：</w:t>
            </w:r>
            <w:r>
              <w:rPr>
                <w:rFonts w:hint="default" w:ascii="宋体" w:eastAsia="宋体"/>
                <w:color w:val="000000"/>
                <w:sz w:val="21"/>
                <w:szCs w:val="21"/>
                <w:lang w:val="en-US" w:eastAsia="zh-CN"/>
              </w:rPr>
              <w:t>方管</w:t>
            </w:r>
            <w:r>
              <w:rPr>
                <w:rFonts w:hint="eastAsia" w:ascii="宋体"/>
                <w:color w:val="000000"/>
                <w:sz w:val="21"/>
                <w:szCs w:val="21"/>
                <w:lang w:val="en-US" w:eastAsia="zh-CN"/>
              </w:rPr>
              <w:t>——</w:t>
            </w:r>
            <w:r>
              <w:rPr>
                <w:rFonts w:hint="default" w:ascii="宋体" w:eastAsia="宋体"/>
                <w:color w:val="000000"/>
                <w:sz w:val="21"/>
                <w:szCs w:val="21"/>
                <w:lang w:val="en-US" w:eastAsia="zh-CN"/>
              </w:rPr>
              <w:t>裁剪</w:t>
            </w:r>
            <w:r>
              <w:rPr>
                <w:rFonts w:hint="eastAsia" w:ascii="宋体"/>
                <w:color w:val="000000"/>
                <w:sz w:val="21"/>
                <w:szCs w:val="21"/>
                <w:lang w:val="en-US" w:eastAsia="zh-CN"/>
              </w:rPr>
              <w:t>——</w:t>
            </w:r>
            <w:r>
              <w:rPr>
                <w:rFonts w:hint="default" w:ascii="宋体" w:eastAsia="宋体"/>
                <w:color w:val="000000"/>
                <w:sz w:val="21"/>
                <w:szCs w:val="21"/>
                <w:lang w:val="en-US" w:eastAsia="zh-CN"/>
              </w:rPr>
              <w:t>焊接</w:t>
            </w:r>
            <w:r>
              <w:rPr>
                <w:rFonts w:hint="eastAsia" w:ascii="宋体"/>
                <w:color w:val="000000"/>
                <w:sz w:val="21"/>
                <w:szCs w:val="21"/>
                <w:lang w:val="en-US" w:eastAsia="zh-CN"/>
              </w:rPr>
              <w:t>——</w:t>
            </w:r>
            <w:r>
              <w:rPr>
                <w:rFonts w:hint="default" w:ascii="宋体" w:eastAsia="宋体"/>
                <w:color w:val="000000"/>
                <w:sz w:val="21"/>
                <w:szCs w:val="21"/>
                <w:lang w:val="en-US" w:eastAsia="zh-CN"/>
              </w:rPr>
              <w:t>打孔</w:t>
            </w:r>
            <w:r>
              <w:rPr>
                <w:rFonts w:hint="eastAsia" w:ascii="宋体"/>
                <w:color w:val="000000"/>
                <w:sz w:val="21"/>
                <w:szCs w:val="21"/>
                <w:lang w:val="en-US" w:eastAsia="zh-CN"/>
              </w:rPr>
              <w:t>——</w:t>
            </w:r>
            <w:r>
              <w:rPr>
                <w:rFonts w:hint="default" w:ascii="宋体" w:eastAsia="宋体"/>
                <w:color w:val="000000"/>
                <w:sz w:val="21"/>
                <w:szCs w:val="21"/>
                <w:lang w:val="en-US" w:eastAsia="zh-CN"/>
              </w:rPr>
              <w:t>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电力金具：原材料</w:t>
            </w:r>
            <w:r>
              <w:rPr>
                <w:rFonts w:hint="eastAsia" w:ascii="宋体"/>
                <w:color w:val="000000"/>
                <w:sz w:val="21"/>
                <w:szCs w:val="21"/>
                <w:lang w:val="en-US" w:eastAsia="zh-CN"/>
              </w:rPr>
              <w:t>——</w:t>
            </w:r>
            <w:r>
              <w:rPr>
                <w:rFonts w:hint="default" w:ascii="宋体" w:eastAsia="宋体"/>
                <w:color w:val="000000"/>
                <w:sz w:val="21"/>
                <w:szCs w:val="21"/>
                <w:lang w:val="en-US" w:eastAsia="zh-CN"/>
              </w:rPr>
              <w:t>下料</w:t>
            </w:r>
            <w:r>
              <w:rPr>
                <w:rFonts w:hint="eastAsia" w:ascii="宋体"/>
                <w:color w:val="000000"/>
                <w:sz w:val="21"/>
                <w:szCs w:val="21"/>
                <w:lang w:val="en-US" w:eastAsia="zh-CN"/>
              </w:rPr>
              <w:t>——</w:t>
            </w:r>
            <w:r>
              <w:rPr>
                <w:rFonts w:hint="default" w:ascii="宋体" w:eastAsia="宋体"/>
                <w:color w:val="000000"/>
                <w:sz w:val="21"/>
                <w:szCs w:val="21"/>
                <w:lang w:val="en-US" w:eastAsia="zh-CN"/>
              </w:rPr>
              <w:t>机加工</w:t>
            </w:r>
            <w:r>
              <w:rPr>
                <w:rFonts w:hint="eastAsia" w:ascii="宋体"/>
                <w:color w:val="000000"/>
                <w:sz w:val="21"/>
                <w:szCs w:val="21"/>
                <w:lang w:val="en-US" w:eastAsia="zh-CN"/>
              </w:rPr>
              <w:t>——</w:t>
            </w:r>
            <w:r>
              <w:rPr>
                <w:rFonts w:hint="default" w:ascii="宋体" w:eastAsia="宋体"/>
                <w:color w:val="000000"/>
                <w:sz w:val="21"/>
                <w:szCs w:val="21"/>
                <w:lang w:val="en-US" w:eastAsia="zh-CN"/>
              </w:rPr>
              <w:t>组装</w:t>
            </w:r>
          </w:p>
          <w:p>
            <w:pPr>
              <w:rPr>
                <w:rFonts w:hint="eastAsia"/>
                <w:sz w:val="21"/>
                <w:szCs w:val="21"/>
              </w:rPr>
            </w:pPr>
            <w:r>
              <w:rPr>
                <w:rFonts w:hint="eastAsia"/>
                <w:sz w:val="21"/>
                <w:szCs w:val="21"/>
              </w:rPr>
              <w:t>3、生产设备：</w:t>
            </w:r>
            <w:r>
              <w:rPr>
                <w:rFonts w:hint="eastAsia" w:ascii="宋体" w:hAnsi="宋体"/>
                <w:color w:val="000000"/>
                <w:spacing w:val="-10"/>
                <w:sz w:val="21"/>
                <w:szCs w:val="21"/>
              </w:rPr>
              <w:t>硫化机、压力机、电焊机、压接机、烘干箱、剪切机、折弯机、线材切割机、台式钻床、台式砂轮机、打包机、天车、全自动智能热裱机（履膜机）、喷绘机、数控扁钢生产线、抱箍机、电动缝纫机、高频炉</w:t>
            </w:r>
            <w:r>
              <w:rPr>
                <w:rFonts w:hint="eastAsia"/>
                <w:sz w:val="21"/>
                <w:szCs w:val="21"/>
                <w:lang w:val="en-US" w:eastAsia="zh-CN"/>
              </w:rPr>
              <w:t>，</w:t>
            </w:r>
            <w:r>
              <w:rPr>
                <w:rFonts w:hint="eastAsia"/>
                <w:sz w:val="21"/>
                <w:szCs w:val="21"/>
              </w:rPr>
              <w:t>基本满足要求。</w:t>
            </w:r>
          </w:p>
          <w:p>
            <w:pPr>
              <w:rPr>
                <w:rFonts w:hint="eastAsia"/>
                <w:sz w:val="21"/>
                <w:szCs w:val="21"/>
              </w:rPr>
            </w:pPr>
            <w:r>
              <w:rPr>
                <w:rFonts w:hint="eastAsia"/>
                <w:sz w:val="21"/>
                <w:szCs w:val="21"/>
              </w:rPr>
              <w:t>4、检测仪器：</w:t>
            </w:r>
            <w:r>
              <w:rPr>
                <w:rFonts w:hint="eastAsia" w:ascii="宋体"/>
                <w:color w:val="000000"/>
                <w:sz w:val="21"/>
                <w:szCs w:val="21"/>
              </w:rPr>
              <w:t>工频试验测试仪、温控仪、压力表、氧化锌避雷器测试仪、管型测力计、游标卡尺</w:t>
            </w:r>
            <w:r>
              <w:rPr>
                <w:rFonts w:hint="eastAsia" w:ascii="宋体"/>
                <w:color w:val="000000"/>
                <w:sz w:val="21"/>
                <w:szCs w:val="21"/>
                <w:lang w:eastAsia="zh-CN"/>
              </w:rPr>
              <w:t>、数显式电动扭转试验机、塞尺、回路电阻测试仪、隔离开关触指压紧力测试仪</w:t>
            </w:r>
            <w:r>
              <w:rPr>
                <w:rFonts w:hint="eastAsia"/>
                <w:sz w:val="21"/>
                <w:szCs w:val="21"/>
              </w:rPr>
              <w:t>，基本满足目前检测要求。</w:t>
            </w:r>
          </w:p>
          <w:p>
            <w:pPr>
              <w:rPr>
                <w:rFonts w:hint="eastAsia" w:eastAsia="宋体"/>
                <w:sz w:val="21"/>
                <w:szCs w:val="21"/>
                <w:lang w:eastAsia="zh-CN"/>
              </w:rPr>
            </w:pPr>
            <w:r>
              <w:rPr>
                <w:rFonts w:hint="eastAsia"/>
                <w:sz w:val="21"/>
                <w:szCs w:val="21"/>
              </w:rPr>
              <w:t>5、编制了《原材料检验规范》</w:t>
            </w:r>
            <w:r>
              <w:rPr>
                <w:rFonts w:hint="eastAsia"/>
                <w:sz w:val="21"/>
                <w:szCs w:val="21"/>
                <w:lang w:val="en-US" w:eastAsia="zh-CN"/>
              </w:rPr>
              <w:t xml:space="preserve"> </w:t>
            </w:r>
            <w:r>
              <w:rPr>
                <w:rFonts w:hint="eastAsia"/>
                <w:sz w:val="21"/>
                <w:szCs w:val="21"/>
              </w:rPr>
              <w:t>、《生产过程检验规范》</w:t>
            </w:r>
            <w:r>
              <w:rPr>
                <w:rFonts w:hint="eastAsia"/>
                <w:sz w:val="21"/>
                <w:szCs w:val="21"/>
                <w:lang w:val="en-US" w:eastAsia="zh-CN"/>
              </w:rPr>
              <w:t xml:space="preserve"> </w:t>
            </w:r>
            <w:r>
              <w:rPr>
                <w:rFonts w:hint="eastAsia"/>
                <w:sz w:val="21"/>
                <w:szCs w:val="21"/>
              </w:rPr>
              <w:t>、《成品检验规范》</w:t>
            </w:r>
            <w:r>
              <w:rPr>
                <w:rFonts w:hint="eastAsia"/>
                <w:sz w:val="21"/>
                <w:szCs w:val="21"/>
                <w:lang w:val="en-US" w:eastAsia="zh-CN"/>
              </w:rPr>
              <w:t xml:space="preserve"> </w:t>
            </w:r>
            <w:r>
              <w:rPr>
                <w:rFonts w:hint="eastAsia"/>
                <w:sz w:val="21"/>
                <w:szCs w:val="21"/>
              </w:rPr>
              <w:t>、《设备管理制度》等</w:t>
            </w:r>
            <w:r>
              <w:rPr>
                <w:rFonts w:hint="eastAsia"/>
                <w:sz w:val="21"/>
                <w:szCs w:val="21"/>
                <w:lang w:eastAsia="zh-CN"/>
              </w:rPr>
              <w:t>。</w:t>
            </w:r>
          </w:p>
          <w:p>
            <w:pPr>
              <w:rPr>
                <w:rFonts w:hint="eastAsia" w:eastAsia="宋体"/>
                <w:sz w:val="21"/>
                <w:szCs w:val="21"/>
                <w:lang w:eastAsia="zh-CN"/>
              </w:rPr>
            </w:pPr>
            <w:r>
              <w:rPr>
                <w:rFonts w:hint="eastAsia"/>
                <w:sz w:val="21"/>
                <w:szCs w:val="21"/>
              </w:rPr>
              <w:t>6、相关法律法规要求《安全生产法》、《产品质量法》、《合同法》、《计量法》、《消费者权益保护法》等</w:t>
            </w:r>
            <w:r>
              <w:rPr>
                <w:rFonts w:hint="eastAsia"/>
                <w:sz w:val="21"/>
                <w:szCs w:val="21"/>
                <w:lang w:eastAsia="zh-CN"/>
              </w:rPr>
              <w:t>。</w:t>
            </w:r>
          </w:p>
          <w:p>
            <w:pPr>
              <w:rPr>
                <w:rFonts w:hint="eastAsia" w:ascii="Times New Roman" w:hAnsi="Times New Roman" w:eastAsia="宋体" w:cs="Times New Roman"/>
                <w:kern w:val="2"/>
                <w:sz w:val="21"/>
                <w:szCs w:val="21"/>
                <w:lang w:val="en-US" w:eastAsia="zh-CN" w:bidi="ar-SA"/>
              </w:rPr>
            </w:pPr>
            <w:r>
              <w:rPr>
                <w:rFonts w:hint="eastAsia"/>
                <w:sz w:val="21"/>
                <w:szCs w:val="21"/>
              </w:rPr>
              <w:t>7、产品执行标准：</w:t>
            </w:r>
            <w:r>
              <w:rPr>
                <w:rFonts w:hint="eastAsia"/>
                <w:b w:val="0"/>
                <w:bCs/>
                <w:sz w:val="21"/>
                <w:szCs w:val="21"/>
                <w:lang w:val="en-US" w:eastAsia="zh-CN"/>
              </w:rPr>
              <w:t>YD/T3436.4-2019《抱箍类、光缆预留支架》、GB/T2694-2018《输电线路铁塔制造技术条件》、DL/T 815-2012《交流输电线路用复合外套金属氧化物避雷器》、GB/T 2314-2008《电力金具通用技术条件》、GB/T 1000-2016《高压线路针式瓷绝缘子尺寸与特性》、GB/T 15166.2-2008《高压交流熔断器 第2部分：限流熔断器》</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产品和服务的设计和开发</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8.3</w:t>
            </w:r>
          </w:p>
        </w:tc>
        <w:tc>
          <w:tcPr>
            <w:tcW w:w="38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审核确认：公司产品和服务特点，产品依据国标、行业标准、客户要求进行生产，工艺成熟稳定，无设计开发要求，</w:t>
            </w:r>
            <w:r>
              <w:rPr>
                <w:sz w:val="21"/>
                <w:szCs w:val="21"/>
              </w:rPr>
              <w:t>故不适用8.3条款，</w:t>
            </w:r>
            <w:r>
              <w:rPr>
                <w:rFonts w:hint="eastAsia"/>
                <w:sz w:val="21"/>
                <w:szCs w:val="21"/>
                <w:lang w:val="en-US" w:eastAsia="zh-CN"/>
              </w:rPr>
              <w:t>不适用</w:t>
            </w:r>
            <w:r>
              <w:rPr>
                <w:sz w:val="21"/>
                <w:szCs w:val="21"/>
              </w:rPr>
              <w:t>不影响组织确保其产品和服务合格的能力或责任，对增强顾客满意也不会产生影响。</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生产和服务提供的控制</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8.5.1</w:t>
            </w:r>
          </w:p>
        </w:tc>
        <w:tc>
          <w:tcPr>
            <w:tcW w:w="3813" w:type="pct"/>
            <w:noWrap w:val="0"/>
            <w:vAlign w:val="center"/>
          </w:tcPr>
          <w:p>
            <w:pPr>
              <w:rPr>
                <w:rFonts w:hint="eastAsia"/>
                <w:sz w:val="21"/>
                <w:szCs w:val="21"/>
              </w:rPr>
            </w:pPr>
            <w:r>
              <w:rPr>
                <w:rFonts w:hint="eastAsia"/>
                <w:sz w:val="21"/>
                <w:szCs w:val="21"/>
              </w:rPr>
              <w:t>编制《生产和服务提供控制程序》，对生产过程进行控制</w:t>
            </w:r>
          </w:p>
          <w:p>
            <w:pPr>
              <w:rPr>
                <w:rFonts w:hint="eastAsia"/>
                <w:sz w:val="21"/>
                <w:szCs w:val="21"/>
              </w:rPr>
            </w:pPr>
            <w:r>
              <w:rPr>
                <w:rFonts w:hint="eastAsia"/>
                <w:sz w:val="21"/>
                <w:szCs w:val="21"/>
              </w:rPr>
              <w:t>a) 获得规定以下内容的文件化信息：</w:t>
            </w:r>
          </w:p>
          <w:p>
            <w:pPr>
              <w:rPr>
                <w:rFonts w:hint="eastAsia"/>
                <w:sz w:val="21"/>
                <w:szCs w:val="21"/>
              </w:rPr>
            </w:pPr>
            <w:r>
              <w:rPr>
                <w:rFonts w:hint="eastAsia"/>
                <w:sz w:val="21"/>
                <w:szCs w:val="21"/>
              </w:rPr>
              <w:t>1） 生产的产品、提供的服务或执行的活动的特征：</w:t>
            </w:r>
          </w:p>
          <w:p>
            <w:pPr>
              <w:rPr>
                <w:rFonts w:hint="eastAsia"/>
                <w:sz w:val="21"/>
                <w:szCs w:val="21"/>
              </w:rPr>
            </w:pPr>
            <w:r>
              <w:rPr>
                <w:rFonts w:hint="eastAsia"/>
                <w:sz w:val="21"/>
                <w:szCs w:val="21"/>
              </w:rPr>
              <w:t>①与组织的产品及服务有关的法律法规：产品质量法、合同法、计量法、消费者权益保护法、环境保护法等；</w:t>
            </w:r>
          </w:p>
          <w:p>
            <w:pPr>
              <w:rPr>
                <w:rFonts w:hint="eastAsia"/>
                <w:sz w:val="21"/>
                <w:szCs w:val="21"/>
              </w:rPr>
            </w:pPr>
            <w:r>
              <w:rPr>
                <w:rFonts w:hint="eastAsia"/>
                <w:sz w:val="21"/>
                <w:szCs w:val="21"/>
              </w:rPr>
              <w:t>②编制了《</w:t>
            </w:r>
            <w:r>
              <w:rPr>
                <w:rFonts w:hint="eastAsia"/>
                <w:sz w:val="21"/>
                <w:szCs w:val="21"/>
                <w:lang w:val="en-US" w:eastAsia="zh-CN"/>
              </w:rPr>
              <w:t>月份生产作业计划</w:t>
            </w:r>
            <w:r>
              <w:rPr>
                <w:rFonts w:hint="eastAsia"/>
                <w:sz w:val="21"/>
                <w:szCs w:val="21"/>
              </w:rPr>
              <w:t>》《</w:t>
            </w:r>
            <w:r>
              <w:rPr>
                <w:rFonts w:hint="eastAsia"/>
                <w:sz w:val="21"/>
                <w:szCs w:val="21"/>
                <w:lang w:val="en-US" w:eastAsia="zh-CN"/>
              </w:rPr>
              <w:t>产品和服务的要求评审表</w:t>
            </w:r>
            <w:r>
              <w:rPr>
                <w:rFonts w:hint="eastAsia"/>
                <w:sz w:val="21"/>
                <w:szCs w:val="21"/>
              </w:rPr>
              <w:t>》《</w:t>
            </w:r>
            <w:r>
              <w:rPr>
                <w:rFonts w:hint="eastAsia"/>
                <w:sz w:val="21"/>
                <w:szCs w:val="21"/>
                <w:lang w:val="en-US" w:eastAsia="zh-CN"/>
              </w:rPr>
              <w:t>过程确认表</w:t>
            </w:r>
            <w:r>
              <w:rPr>
                <w:rFonts w:hint="eastAsia"/>
                <w:sz w:val="21"/>
                <w:szCs w:val="21"/>
              </w:rPr>
              <w:t>》《原材料检验规范》、《过程检验规范》、《成品检验规范》、《设备管理制度》等多个工艺文件和二十余种记录。</w:t>
            </w:r>
          </w:p>
          <w:p>
            <w:pPr>
              <w:rPr>
                <w:rFonts w:hint="eastAsia"/>
                <w:sz w:val="21"/>
                <w:szCs w:val="21"/>
              </w:rPr>
            </w:pPr>
            <w:r>
              <w:rPr>
                <w:rFonts w:hint="eastAsia"/>
                <w:sz w:val="21"/>
                <w:szCs w:val="21"/>
              </w:rPr>
              <w:t>2）要达到的结果：生产的产品能够符合国家、行业标准及客户要求，满足相关法律法规要求及产品使用性能/功能要求及售后服务承诺。</w:t>
            </w:r>
          </w:p>
          <w:p>
            <w:pPr>
              <w:rPr>
                <w:rFonts w:hint="eastAsia"/>
                <w:sz w:val="21"/>
                <w:szCs w:val="21"/>
              </w:rPr>
            </w:pPr>
            <w:r>
              <w:rPr>
                <w:rFonts w:hint="eastAsia"/>
                <w:sz w:val="21"/>
                <w:szCs w:val="21"/>
              </w:rPr>
              <w:t>b) 获得和使用适宜的监视和测量资源：</w:t>
            </w:r>
          </w:p>
          <w:p>
            <w:pPr>
              <w:rPr>
                <w:rFonts w:hint="eastAsia"/>
                <w:sz w:val="21"/>
                <w:szCs w:val="21"/>
              </w:rPr>
            </w:pPr>
            <w:r>
              <w:rPr>
                <w:rFonts w:hint="eastAsia"/>
                <w:sz w:val="21"/>
                <w:szCs w:val="21"/>
              </w:rPr>
              <w:t>提供的主要监视和测量设备：</w:t>
            </w:r>
            <w:r>
              <w:rPr>
                <w:rFonts w:hint="eastAsia" w:ascii="宋体"/>
                <w:color w:val="000000"/>
                <w:sz w:val="21"/>
                <w:szCs w:val="21"/>
              </w:rPr>
              <w:t>工频试验测试仪、温控仪、压力表、氧化锌避雷器测试仪、管型测力计、游标卡尺</w:t>
            </w:r>
            <w:r>
              <w:rPr>
                <w:rFonts w:hint="eastAsia" w:ascii="宋体"/>
                <w:color w:val="000000"/>
                <w:sz w:val="21"/>
                <w:szCs w:val="21"/>
                <w:lang w:eastAsia="zh-CN"/>
              </w:rPr>
              <w:t>、数显式电动扭转试验机、塞尺、回路电阻测试仪、隔离开关触指压紧力测试仪</w:t>
            </w:r>
            <w:r>
              <w:rPr>
                <w:rFonts w:hint="eastAsia"/>
                <w:sz w:val="21"/>
                <w:szCs w:val="21"/>
              </w:rPr>
              <w:t>。从数量、品种上能够满足产品检查需要。</w:t>
            </w:r>
          </w:p>
          <w:p>
            <w:pPr>
              <w:rPr>
                <w:rFonts w:hint="eastAsia" w:eastAsia="宋体"/>
                <w:sz w:val="21"/>
                <w:szCs w:val="21"/>
                <w:lang w:val="en-US" w:eastAsia="zh-CN"/>
              </w:rPr>
            </w:pPr>
            <w:r>
              <w:rPr>
                <w:rFonts w:hint="eastAsia"/>
                <w:sz w:val="21"/>
                <w:szCs w:val="21"/>
              </w:rPr>
              <w:t>c) 在适当阶段进行监视和测量，以验证过程或输出的控制及产品和服务的接收准则已得到满足；</w:t>
            </w:r>
          </w:p>
          <w:p>
            <w:pPr>
              <w:rPr>
                <w:rFonts w:hint="eastAsia"/>
                <w:sz w:val="21"/>
                <w:szCs w:val="21"/>
              </w:rPr>
            </w:pPr>
            <w:r>
              <w:rPr>
                <w:rFonts w:hint="eastAsia"/>
                <w:sz w:val="21"/>
                <w:szCs w:val="21"/>
              </w:rPr>
              <w:t>查看生产现场：</w:t>
            </w:r>
          </w:p>
          <w:p>
            <w:pPr>
              <w:rPr>
                <w:rFonts w:hint="eastAsia"/>
                <w:sz w:val="21"/>
                <w:szCs w:val="21"/>
              </w:rPr>
            </w:pPr>
            <w:r>
              <w:rPr>
                <w:rFonts w:hint="eastAsia"/>
                <w:sz w:val="21"/>
                <w:szCs w:val="21"/>
                <w:lang w:eastAsia="zh-CN"/>
              </w:rPr>
              <w:t>——</w:t>
            </w:r>
            <w:r>
              <w:rPr>
                <w:rFonts w:hint="eastAsia"/>
                <w:sz w:val="21"/>
                <w:szCs w:val="21"/>
                <w:lang w:val="en-US" w:eastAsia="zh-CN"/>
              </w:rPr>
              <w:t>剪板</w:t>
            </w:r>
            <w:r>
              <w:rPr>
                <w:rFonts w:hint="eastAsia"/>
                <w:sz w:val="21"/>
                <w:szCs w:val="21"/>
              </w:rPr>
              <w:t>工序：正在</w:t>
            </w:r>
            <w:r>
              <w:rPr>
                <w:rFonts w:hint="eastAsia"/>
                <w:sz w:val="21"/>
                <w:szCs w:val="21"/>
                <w:lang w:val="en-US" w:eastAsia="zh-CN"/>
              </w:rPr>
              <w:t>按图号进行</w:t>
            </w:r>
            <w:r>
              <w:rPr>
                <w:rFonts w:hint="eastAsia"/>
                <w:sz w:val="21"/>
                <w:szCs w:val="21"/>
              </w:rPr>
              <w:t>操作，设备：</w:t>
            </w:r>
            <w:r>
              <w:rPr>
                <w:rFonts w:hint="eastAsia" w:ascii="宋体" w:hAnsi="宋体"/>
                <w:color w:val="000000"/>
                <w:spacing w:val="-10"/>
                <w:sz w:val="21"/>
                <w:szCs w:val="21"/>
              </w:rPr>
              <w:t>剪切机</w:t>
            </w:r>
            <w:r>
              <w:rPr>
                <w:rFonts w:hint="eastAsia"/>
                <w:sz w:val="21"/>
                <w:szCs w:val="21"/>
              </w:rPr>
              <w:t>。操作者</w:t>
            </w:r>
            <w:r>
              <w:rPr>
                <w:rFonts w:hint="eastAsia"/>
                <w:sz w:val="21"/>
                <w:szCs w:val="21"/>
                <w:lang w:val="en-US" w:eastAsia="zh-CN"/>
              </w:rPr>
              <w:t>工1</w:t>
            </w:r>
            <w:r>
              <w:rPr>
                <w:rFonts w:hint="eastAsia"/>
                <w:sz w:val="21"/>
                <w:szCs w:val="21"/>
              </w:rPr>
              <w:t>人，主要控制内容：</w:t>
            </w:r>
            <w:r>
              <w:rPr>
                <w:rFonts w:hint="eastAsia"/>
                <w:sz w:val="21"/>
                <w:szCs w:val="21"/>
                <w:lang w:val="en-US" w:eastAsia="zh-CN"/>
              </w:rPr>
              <w:t>尺寸、边距</w:t>
            </w:r>
            <w:r>
              <w:rPr>
                <w:rFonts w:hint="eastAsia"/>
                <w:sz w:val="21"/>
                <w:szCs w:val="21"/>
              </w:rPr>
              <w:t>，过程符合技术要求，</w:t>
            </w:r>
            <w:r>
              <w:rPr>
                <w:rFonts w:hint="eastAsia"/>
                <w:sz w:val="21"/>
                <w:szCs w:val="21"/>
                <w:lang w:val="en-US" w:eastAsia="zh-CN"/>
              </w:rPr>
              <w:t>查看</w:t>
            </w:r>
            <w:r>
              <w:rPr>
                <w:rFonts w:hint="eastAsia"/>
                <w:sz w:val="21"/>
                <w:szCs w:val="21"/>
              </w:rPr>
              <w:t>现场当日</w:t>
            </w:r>
            <w:r>
              <w:rPr>
                <w:rFonts w:hint="eastAsia"/>
                <w:sz w:val="21"/>
                <w:szCs w:val="21"/>
                <w:lang w:val="en-US" w:eastAsia="zh-CN"/>
              </w:rPr>
              <w:t>数控剪板机</w:t>
            </w:r>
            <w:r>
              <w:rPr>
                <w:rFonts w:hint="eastAsia"/>
                <w:sz w:val="21"/>
                <w:szCs w:val="21"/>
              </w:rPr>
              <w:t>情况，经查符合要求。</w:t>
            </w:r>
          </w:p>
          <w:p>
            <w:pPr>
              <w:rPr>
                <w:rFonts w:hint="eastAsia"/>
                <w:sz w:val="21"/>
                <w:szCs w:val="21"/>
              </w:rPr>
            </w:pPr>
            <w:r>
              <w:rPr>
                <w:rFonts w:hint="eastAsia"/>
                <w:sz w:val="21"/>
                <w:szCs w:val="21"/>
                <w:lang w:eastAsia="zh-CN"/>
              </w:rPr>
              <w:t>——</w:t>
            </w:r>
            <w:r>
              <w:rPr>
                <w:rFonts w:hint="eastAsia"/>
                <w:sz w:val="21"/>
                <w:szCs w:val="21"/>
                <w:lang w:val="en-US" w:eastAsia="zh-CN"/>
              </w:rPr>
              <w:t>冲压</w:t>
            </w:r>
            <w:r>
              <w:rPr>
                <w:rFonts w:hint="eastAsia"/>
                <w:sz w:val="21"/>
                <w:szCs w:val="21"/>
              </w:rPr>
              <w:t>工序，</w:t>
            </w:r>
            <w:r>
              <w:rPr>
                <w:rFonts w:hint="eastAsia"/>
                <w:sz w:val="21"/>
                <w:szCs w:val="21"/>
                <w:lang w:val="en-US" w:eastAsia="zh-CN"/>
              </w:rPr>
              <w:t>设备：压力机</w:t>
            </w:r>
            <w:r>
              <w:rPr>
                <w:rFonts w:hint="eastAsia"/>
                <w:sz w:val="21"/>
                <w:szCs w:val="21"/>
              </w:rPr>
              <w:t>。操作者</w:t>
            </w:r>
            <w:r>
              <w:rPr>
                <w:rFonts w:hint="eastAsia"/>
                <w:sz w:val="21"/>
                <w:szCs w:val="21"/>
                <w:lang w:val="en-US" w:eastAsia="zh-CN"/>
              </w:rPr>
              <w:t>王</w:t>
            </w:r>
            <w:r>
              <w:rPr>
                <w:rFonts w:hint="eastAsia"/>
                <w:sz w:val="21"/>
                <w:szCs w:val="21"/>
              </w:rPr>
              <w:t>某，主要控制内容：</w:t>
            </w:r>
            <w:r>
              <w:rPr>
                <w:rFonts w:hint="eastAsia"/>
                <w:sz w:val="21"/>
                <w:szCs w:val="21"/>
                <w:lang w:val="en-US" w:eastAsia="zh-CN"/>
              </w:rPr>
              <w:t>外观、尺寸</w:t>
            </w:r>
            <w:r>
              <w:rPr>
                <w:rFonts w:hint="eastAsia"/>
                <w:sz w:val="21"/>
                <w:szCs w:val="21"/>
              </w:rPr>
              <w:t>等，检查现场</w:t>
            </w:r>
            <w:r>
              <w:rPr>
                <w:rFonts w:hint="eastAsia"/>
                <w:sz w:val="21"/>
                <w:szCs w:val="21"/>
                <w:lang w:val="en-US" w:eastAsia="zh-CN"/>
              </w:rPr>
              <w:t>冲压</w:t>
            </w:r>
            <w:r>
              <w:rPr>
                <w:rFonts w:hint="eastAsia"/>
                <w:sz w:val="21"/>
                <w:szCs w:val="21"/>
              </w:rPr>
              <w:t>工序符合工艺要求。</w:t>
            </w:r>
          </w:p>
          <w:p>
            <w:pPr>
              <w:rPr>
                <w:rFonts w:hint="eastAsia"/>
                <w:sz w:val="21"/>
                <w:szCs w:val="21"/>
              </w:rPr>
            </w:pPr>
            <w:r>
              <w:rPr>
                <w:rFonts w:hint="eastAsia"/>
                <w:sz w:val="21"/>
                <w:szCs w:val="21"/>
                <w:lang w:eastAsia="zh-CN"/>
              </w:rPr>
              <w:t>——</w:t>
            </w:r>
            <w:r>
              <w:rPr>
                <w:rFonts w:hint="eastAsia"/>
                <w:sz w:val="21"/>
                <w:szCs w:val="21"/>
                <w:lang w:val="en-US" w:eastAsia="zh-CN"/>
              </w:rPr>
              <w:t>折弯</w:t>
            </w:r>
            <w:r>
              <w:rPr>
                <w:rFonts w:hint="eastAsia"/>
                <w:sz w:val="21"/>
                <w:szCs w:val="21"/>
              </w:rPr>
              <w:t>工序，</w:t>
            </w:r>
            <w:r>
              <w:rPr>
                <w:rFonts w:hint="eastAsia"/>
                <w:sz w:val="21"/>
                <w:szCs w:val="21"/>
                <w:lang w:val="en-US" w:eastAsia="zh-CN"/>
              </w:rPr>
              <w:t>设备：</w:t>
            </w:r>
            <w:r>
              <w:rPr>
                <w:rFonts w:hint="eastAsia" w:ascii="宋体"/>
                <w:color w:val="000000"/>
                <w:sz w:val="20"/>
                <w:szCs w:val="20"/>
                <w:lang w:val="en-US" w:eastAsia="zh-CN"/>
              </w:rPr>
              <w:t>折弯机</w:t>
            </w:r>
            <w:r>
              <w:rPr>
                <w:rFonts w:hint="eastAsia"/>
                <w:sz w:val="21"/>
                <w:szCs w:val="21"/>
              </w:rPr>
              <w:t>。操作者</w:t>
            </w:r>
            <w:r>
              <w:rPr>
                <w:rFonts w:hint="eastAsia"/>
                <w:sz w:val="21"/>
                <w:szCs w:val="21"/>
                <w:lang w:val="en-US" w:eastAsia="zh-CN"/>
              </w:rPr>
              <w:t>张</w:t>
            </w:r>
            <w:r>
              <w:rPr>
                <w:rFonts w:hint="eastAsia"/>
                <w:sz w:val="21"/>
                <w:szCs w:val="21"/>
              </w:rPr>
              <w:t>某，主要控制内容：</w:t>
            </w:r>
            <w:r>
              <w:rPr>
                <w:rFonts w:hint="eastAsia"/>
                <w:sz w:val="21"/>
                <w:szCs w:val="21"/>
                <w:lang w:val="en-US" w:eastAsia="zh-CN"/>
              </w:rPr>
              <w:t>外观、尺寸</w:t>
            </w:r>
            <w:r>
              <w:rPr>
                <w:rFonts w:hint="eastAsia"/>
                <w:sz w:val="21"/>
                <w:szCs w:val="21"/>
              </w:rPr>
              <w:t>等，检查现场</w:t>
            </w:r>
            <w:r>
              <w:rPr>
                <w:rFonts w:hint="eastAsia"/>
                <w:sz w:val="21"/>
                <w:szCs w:val="21"/>
                <w:lang w:val="en-US" w:eastAsia="zh-CN"/>
              </w:rPr>
              <w:t>折弯</w:t>
            </w:r>
            <w:r>
              <w:rPr>
                <w:rFonts w:hint="eastAsia"/>
                <w:sz w:val="21"/>
                <w:szCs w:val="21"/>
              </w:rPr>
              <w:t>工序符合工艺要求。</w:t>
            </w:r>
          </w:p>
          <w:p>
            <w:pPr>
              <w:bidi w:val="0"/>
              <w:rPr>
                <w:rFonts w:hint="eastAsia"/>
                <w:sz w:val="21"/>
                <w:szCs w:val="21"/>
                <w:lang w:eastAsia="zh-CN"/>
              </w:rPr>
            </w:pPr>
            <w:r>
              <w:rPr>
                <w:rStyle w:val="11"/>
                <w:rFonts w:hint="eastAsia"/>
                <w:lang w:eastAsia="zh-CN"/>
              </w:rPr>
              <w:t>——</w:t>
            </w:r>
            <w:r>
              <w:rPr>
                <w:rStyle w:val="11"/>
                <w:rFonts w:hint="eastAsia"/>
                <w:lang w:val="en-US" w:eastAsia="zh-CN"/>
              </w:rPr>
              <w:t>硫化工序，</w:t>
            </w:r>
            <w:r>
              <w:rPr>
                <w:rFonts w:hint="eastAsia"/>
                <w:sz w:val="21"/>
                <w:szCs w:val="21"/>
                <w:lang w:val="en-US" w:eastAsia="zh-CN"/>
              </w:rPr>
              <w:t>设备：</w:t>
            </w:r>
            <w:r>
              <w:rPr>
                <w:rFonts w:hint="eastAsia" w:ascii="宋体" w:hAnsi="宋体"/>
                <w:color w:val="000000"/>
                <w:spacing w:val="-10"/>
                <w:sz w:val="21"/>
                <w:szCs w:val="21"/>
              </w:rPr>
              <w:t>硫化机</w:t>
            </w:r>
            <w:r>
              <w:rPr>
                <w:rFonts w:hint="eastAsia"/>
                <w:sz w:val="21"/>
                <w:szCs w:val="21"/>
              </w:rPr>
              <w:t>。操作者</w:t>
            </w:r>
            <w:r>
              <w:rPr>
                <w:rFonts w:hint="eastAsia"/>
                <w:sz w:val="21"/>
                <w:szCs w:val="21"/>
                <w:lang w:val="en-US" w:eastAsia="zh-CN"/>
              </w:rPr>
              <w:t>李</w:t>
            </w:r>
            <w:r>
              <w:rPr>
                <w:rFonts w:hint="eastAsia"/>
                <w:sz w:val="21"/>
                <w:szCs w:val="21"/>
              </w:rPr>
              <w:t>某，</w:t>
            </w:r>
            <w:r>
              <w:rPr>
                <w:rFonts w:hint="eastAsia"/>
                <w:sz w:val="21"/>
                <w:szCs w:val="21"/>
                <w:lang w:eastAsia="zh-CN"/>
              </w:rPr>
              <w:t>使用作业指导书。控制技术要求</w:t>
            </w:r>
            <w:r>
              <w:rPr>
                <w:rFonts w:hint="eastAsia"/>
                <w:sz w:val="21"/>
                <w:szCs w:val="21"/>
                <w:lang w:val="en-US" w:eastAsia="zh-CN"/>
              </w:rPr>
              <w:t>温度/时间</w:t>
            </w:r>
            <w:r>
              <w:rPr>
                <w:rFonts w:hint="eastAsia"/>
                <w:sz w:val="21"/>
                <w:szCs w:val="21"/>
                <w:lang w:eastAsia="zh-CN"/>
              </w:rPr>
              <w:t>等，符合操作规程。</w:t>
            </w:r>
          </w:p>
          <w:p>
            <w:pPr>
              <w:bidi w:val="0"/>
              <w:rPr>
                <w:rFonts w:hint="default"/>
                <w:lang w:val="en-US" w:eastAsia="zh-CN"/>
              </w:rPr>
            </w:pPr>
            <w:r>
              <w:rPr>
                <w:rFonts w:hint="eastAsia"/>
                <w:lang w:val="en-US" w:eastAsia="zh-CN"/>
              </w:rPr>
              <w:t>——包塑工序，</w:t>
            </w:r>
            <w:r>
              <w:rPr>
                <w:rFonts w:hint="eastAsia"/>
                <w:sz w:val="21"/>
                <w:szCs w:val="21"/>
                <w:lang w:val="en-US" w:eastAsia="zh-CN"/>
              </w:rPr>
              <w:t>设备：挤出</w:t>
            </w:r>
            <w:r>
              <w:rPr>
                <w:rFonts w:hint="eastAsia" w:ascii="宋体" w:hAnsi="宋体"/>
                <w:color w:val="000000"/>
                <w:spacing w:val="-10"/>
                <w:sz w:val="21"/>
                <w:szCs w:val="21"/>
              </w:rPr>
              <w:t>机</w:t>
            </w:r>
            <w:r>
              <w:rPr>
                <w:rFonts w:hint="eastAsia"/>
                <w:sz w:val="21"/>
                <w:szCs w:val="21"/>
              </w:rPr>
              <w:t>。操作者</w:t>
            </w:r>
            <w:r>
              <w:rPr>
                <w:rFonts w:hint="eastAsia"/>
                <w:sz w:val="21"/>
                <w:szCs w:val="21"/>
                <w:lang w:val="en-US" w:eastAsia="zh-CN"/>
              </w:rPr>
              <w:t>李</w:t>
            </w:r>
            <w:r>
              <w:rPr>
                <w:rFonts w:hint="eastAsia"/>
                <w:sz w:val="21"/>
                <w:szCs w:val="21"/>
              </w:rPr>
              <w:t>某，</w:t>
            </w:r>
            <w:r>
              <w:rPr>
                <w:rFonts w:hint="eastAsia"/>
                <w:sz w:val="21"/>
                <w:szCs w:val="21"/>
                <w:lang w:eastAsia="zh-CN"/>
              </w:rPr>
              <w:t>使用作业指导书。控制技术要求</w:t>
            </w:r>
            <w:r>
              <w:rPr>
                <w:rFonts w:hint="eastAsia"/>
                <w:sz w:val="21"/>
                <w:szCs w:val="21"/>
                <w:lang w:val="en-US" w:eastAsia="zh-CN"/>
              </w:rPr>
              <w:t>温度/熔融指数</w:t>
            </w:r>
            <w:r>
              <w:rPr>
                <w:rFonts w:hint="eastAsia"/>
                <w:sz w:val="21"/>
                <w:szCs w:val="21"/>
                <w:lang w:eastAsia="zh-CN"/>
              </w:rPr>
              <w:t>等，符合操作规程</w:t>
            </w:r>
          </w:p>
          <w:p>
            <w:pPr>
              <w:rPr>
                <w:rFonts w:hint="eastAsia"/>
                <w:sz w:val="21"/>
                <w:szCs w:val="21"/>
              </w:rPr>
            </w:pPr>
            <w:r>
              <w:rPr>
                <w:rFonts w:hint="eastAsia"/>
                <w:sz w:val="21"/>
                <w:szCs w:val="21"/>
                <w:lang w:eastAsia="zh-CN"/>
              </w:rPr>
              <w:t>——焊接工序，正在焊接操作，进行加工产品为</w:t>
            </w:r>
            <w:r>
              <w:rPr>
                <w:rFonts w:ascii="宋体" w:hAnsi="宋体"/>
                <w:b w:val="0"/>
                <w:bCs/>
                <w:color w:val="000000"/>
                <w:sz w:val="20"/>
                <w:szCs w:val="20"/>
              </w:rPr>
              <w:t>横担</w:t>
            </w:r>
            <w:r>
              <w:rPr>
                <w:rFonts w:hint="eastAsia"/>
                <w:sz w:val="21"/>
                <w:szCs w:val="21"/>
                <w:lang w:eastAsia="zh-CN"/>
              </w:rPr>
              <w:t>，操作</w:t>
            </w:r>
            <w:r>
              <w:rPr>
                <w:rFonts w:hint="eastAsia"/>
                <w:sz w:val="21"/>
                <w:szCs w:val="21"/>
                <w:lang w:val="en-US" w:eastAsia="zh-CN"/>
              </w:rPr>
              <w:t>工</w:t>
            </w:r>
            <w:r>
              <w:rPr>
                <w:rFonts w:hint="eastAsia"/>
                <w:sz w:val="21"/>
                <w:szCs w:val="21"/>
                <w:lang w:eastAsia="zh-CN"/>
              </w:rPr>
              <w:t>1人，设备：</w:t>
            </w:r>
            <w:r>
              <w:rPr>
                <w:rFonts w:hint="eastAsia"/>
                <w:sz w:val="21"/>
                <w:szCs w:val="21"/>
                <w:lang w:val="en-US" w:eastAsia="zh-CN"/>
              </w:rPr>
              <w:t>二保</w:t>
            </w:r>
            <w:r>
              <w:rPr>
                <w:rFonts w:hint="eastAsia"/>
                <w:sz w:val="21"/>
                <w:szCs w:val="21"/>
                <w:lang w:eastAsia="zh-CN"/>
              </w:rPr>
              <w:t>焊机等；使用作业指导书。控制技术要求</w:t>
            </w:r>
            <w:r>
              <w:rPr>
                <w:rFonts w:hint="eastAsia"/>
                <w:sz w:val="21"/>
                <w:szCs w:val="21"/>
                <w:lang w:val="en-US" w:eastAsia="zh-CN"/>
              </w:rPr>
              <w:t>电压电流</w:t>
            </w:r>
            <w:r>
              <w:rPr>
                <w:rFonts w:hint="eastAsia"/>
                <w:sz w:val="21"/>
                <w:szCs w:val="21"/>
                <w:lang w:eastAsia="zh-CN"/>
              </w:rPr>
              <w:t>等，符合操作规程。</w:t>
            </w:r>
          </w:p>
          <w:p>
            <w:pPr>
              <w:rPr>
                <w:rFonts w:hint="eastAsia"/>
                <w:sz w:val="21"/>
                <w:szCs w:val="21"/>
              </w:rPr>
            </w:pPr>
            <w:r>
              <w:rPr>
                <w:rFonts w:hint="eastAsia"/>
                <w:sz w:val="21"/>
                <w:szCs w:val="21"/>
              </w:rPr>
              <w:t>d) 使用适宜的设备和过程环境；</w:t>
            </w:r>
          </w:p>
          <w:p>
            <w:pPr>
              <w:rPr>
                <w:rFonts w:hint="eastAsia"/>
                <w:sz w:val="21"/>
                <w:szCs w:val="21"/>
              </w:rPr>
            </w:pPr>
            <w:r>
              <w:rPr>
                <w:rFonts w:hint="eastAsia"/>
                <w:sz w:val="21"/>
                <w:szCs w:val="21"/>
              </w:rPr>
              <w:t>主要生产设备：</w:t>
            </w:r>
            <w:r>
              <w:rPr>
                <w:rFonts w:hint="eastAsia" w:ascii="宋体" w:hAnsi="宋体"/>
                <w:color w:val="000000"/>
                <w:spacing w:val="-10"/>
                <w:sz w:val="21"/>
                <w:szCs w:val="21"/>
              </w:rPr>
              <w:t>硫化机、压力机、电焊机、压接机、烘干箱、剪切机、折弯机、线材切割机、台式钻床、台式砂轮机、打包机、天车、全自动智能热裱机（履膜机）、喷绘机、数控扁钢生产线、抱箍机、电动缝纫机、高频炉</w:t>
            </w:r>
            <w:r>
              <w:rPr>
                <w:rFonts w:hint="eastAsia"/>
                <w:sz w:val="21"/>
                <w:szCs w:val="21"/>
              </w:rPr>
              <w:t>等，可满足生产需要。设备精度保证，维修及时，有设备日常保养记录.</w:t>
            </w:r>
          </w:p>
          <w:p>
            <w:pPr>
              <w:rPr>
                <w:rFonts w:hint="eastAsia"/>
                <w:sz w:val="21"/>
                <w:szCs w:val="21"/>
              </w:rPr>
            </w:pPr>
            <w:r>
              <w:rPr>
                <w:rFonts w:hint="eastAsia"/>
                <w:sz w:val="21"/>
                <w:szCs w:val="21"/>
              </w:rPr>
              <w:t>过程环境：详见 7.1.4 审核记录</w:t>
            </w:r>
          </w:p>
          <w:p>
            <w:pPr>
              <w:rPr>
                <w:rFonts w:hint="eastAsia"/>
                <w:sz w:val="21"/>
                <w:szCs w:val="21"/>
              </w:rPr>
            </w:pPr>
            <w:r>
              <w:rPr>
                <w:rFonts w:hint="eastAsia"/>
                <w:sz w:val="21"/>
                <w:szCs w:val="21"/>
              </w:rPr>
              <w:t>e）指派胜任的人员，包括所要求的资格；</w:t>
            </w:r>
          </w:p>
          <w:p>
            <w:pPr>
              <w:rPr>
                <w:rFonts w:hint="eastAsia" w:ascii="宋体" w:hAnsi="宋体" w:cs="宋体"/>
                <w:szCs w:val="21"/>
                <w:lang w:val="en-US" w:eastAsia="zh-CN"/>
              </w:rPr>
            </w:pPr>
            <w:r>
              <w:rPr>
                <w:rFonts w:hint="eastAsia"/>
                <w:sz w:val="21"/>
                <w:szCs w:val="21"/>
              </w:rPr>
              <w:t xml:space="preserve">f) </w:t>
            </w:r>
            <w:r>
              <w:rPr>
                <w:rFonts w:hint="eastAsia"/>
                <w:sz w:val="21"/>
                <w:szCs w:val="21"/>
                <w:lang w:val="en-US" w:eastAsia="zh-CN"/>
              </w:rPr>
              <w:t>识别的需确认的过程为</w:t>
            </w:r>
            <w:r>
              <w:rPr>
                <w:rFonts w:hint="eastAsia"/>
                <w:sz w:val="21"/>
                <w:szCs w:val="21"/>
                <w:lang w:eastAsia="zh-CN"/>
              </w:rPr>
              <w:t>焊接、</w:t>
            </w:r>
            <w:r>
              <w:rPr>
                <w:rFonts w:hint="eastAsia"/>
                <w:sz w:val="21"/>
                <w:szCs w:val="21"/>
                <w:lang w:val="en-US" w:eastAsia="zh-CN"/>
              </w:rPr>
              <w:t>硫化、包塑工序，制定了“特殊过程评审和批准准则”，并对人员、设备及有关装置、方法程序等进行了能力认定。2020年1月4日公司对</w:t>
            </w:r>
            <w:r>
              <w:rPr>
                <w:rFonts w:hint="eastAsia"/>
                <w:sz w:val="21"/>
                <w:szCs w:val="21"/>
                <w:lang w:eastAsia="zh-CN"/>
              </w:rPr>
              <w:t>焊接、</w:t>
            </w:r>
            <w:r>
              <w:rPr>
                <w:rFonts w:hint="eastAsia"/>
                <w:sz w:val="21"/>
                <w:szCs w:val="21"/>
                <w:lang w:val="en-US" w:eastAsia="zh-CN"/>
              </w:rPr>
              <w:t>硫化、包塑</w:t>
            </w:r>
            <w:r>
              <w:rPr>
                <w:rFonts w:hint="eastAsia" w:cs="宋体"/>
                <w:color w:val="auto"/>
                <w:lang w:val="en-US" w:eastAsia="zh-CN"/>
              </w:rPr>
              <w:t>过程进行了确认。查“过程确认记录”，从操作人员能力、生产设备能力、工艺参数等方面进行了确认。 确认结论：可以保证产品质量。确认人：</w:t>
            </w:r>
            <w:r>
              <w:rPr>
                <w:rFonts w:hint="eastAsia" w:ascii="楷体" w:hAnsi="楷体" w:eastAsia="楷体"/>
                <w:sz w:val="24"/>
                <w:lang w:eastAsia="zh-CN"/>
              </w:rPr>
              <w:t>姚亚辉</w:t>
            </w:r>
          </w:p>
          <w:p>
            <w:pPr>
              <w:rPr>
                <w:rFonts w:hint="eastAsia"/>
                <w:sz w:val="21"/>
                <w:szCs w:val="21"/>
              </w:rPr>
            </w:pPr>
            <w:r>
              <w:rPr>
                <w:rFonts w:hint="eastAsia"/>
                <w:sz w:val="21"/>
                <w:szCs w:val="21"/>
              </w:rPr>
              <w:t>g) 实施防止人为错误的措施：体系文件中明确规定了不合格品控制要求：包括原材料的不合格品，生产加工中的不合格品均不准转序，必须按照相关文件、制度执行。</w:t>
            </w:r>
          </w:p>
          <w:p>
            <w:pPr>
              <w:rPr>
                <w:rFonts w:hint="eastAsia"/>
                <w:sz w:val="21"/>
                <w:szCs w:val="21"/>
              </w:rPr>
            </w:pPr>
            <w:r>
              <w:rPr>
                <w:rFonts w:hint="eastAsia"/>
                <w:sz w:val="21"/>
                <w:szCs w:val="21"/>
              </w:rPr>
              <w:t>原材料进货检验均有检验员签字后方可放行；</w:t>
            </w:r>
          </w:p>
          <w:p>
            <w:pPr>
              <w:rPr>
                <w:rFonts w:hint="eastAsia"/>
                <w:sz w:val="21"/>
                <w:szCs w:val="21"/>
              </w:rPr>
            </w:pPr>
            <w:r>
              <w:rPr>
                <w:rFonts w:hint="eastAsia"/>
                <w:sz w:val="21"/>
                <w:szCs w:val="21"/>
              </w:rPr>
              <w:t>生产过程的控制由各自工序检验合格后，方可放行；</w:t>
            </w:r>
          </w:p>
          <w:p>
            <w:pPr>
              <w:rPr>
                <w:rFonts w:hint="eastAsia"/>
                <w:sz w:val="21"/>
                <w:szCs w:val="21"/>
              </w:rPr>
            </w:pPr>
            <w:r>
              <w:rPr>
                <w:rFonts w:hint="eastAsia"/>
                <w:sz w:val="21"/>
                <w:szCs w:val="21"/>
              </w:rPr>
              <w:t>成品的检验必须经主管质量负责人确认签字后方可交付。</w:t>
            </w:r>
          </w:p>
          <w:p>
            <w:pPr>
              <w:rPr>
                <w:rFonts w:hint="eastAsia"/>
                <w:sz w:val="21"/>
                <w:szCs w:val="21"/>
              </w:rPr>
            </w:pPr>
            <w:r>
              <w:rPr>
                <w:rFonts w:hint="eastAsia"/>
                <w:sz w:val="21"/>
                <w:szCs w:val="21"/>
              </w:rPr>
              <w:t>对不影响使用功能的产品必须经总经理授权后，方可放行。</w:t>
            </w:r>
          </w:p>
          <w:p>
            <w:pPr>
              <w:rPr>
                <w:rFonts w:hint="eastAsia"/>
                <w:sz w:val="21"/>
                <w:szCs w:val="21"/>
              </w:rPr>
            </w:pPr>
            <w:r>
              <w:rPr>
                <w:rFonts w:hint="eastAsia"/>
                <w:sz w:val="21"/>
                <w:szCs w:val="21"/>
              </w:rPr>
              <w:t>h) 实施产品和服务的放行、交付和交付后的活动：</w:t>
            </w:r>
          </w:p>
          <w:p>
            <w:pPr>
              <w:rPr>
                <w:rFonts w:hint="eastAsia"/>
                <w:sz w:val="21"/>
                <w:szCs w:val="21"/>
              </w:rPr>
            </w:pPr>
            <w:r>
              <w:rPr>
                <w:rFonts w:hint="eastAsia"/>
                <w:sz w:val="21"/>
                <w:szCs w:val="21"/>
              </w:rPr>
              <w:t>查产品交付：根据合同要求进行产品交付。</w:t>
            </w:r>
          </w:p>
          <w:p>
            <w:pPr>
              <w:rPr>
                <w:rFonts w:hint="eastAsia" w:ascii="Times New Roman" w:hAnsi="Times New Roman" w:eastAsia="宋体" w:cs="Times New Roman"/>
                <w:kern w:val="2"/>
                <w:sz w:val="21"/>
                <w:szCs w:val="21"/>
                <w:lang w:val="en-US" w:eastAsia="zh-CN" w:bidi="ar-SA"/>
              </w:rPr>
            </w:pPr>
            <w:r>
              <w:rPr>
                <w:rFonts w:hint="eastAsia"/>
                <w:sz w:val="21"/>
                <w:szCs w:val="21"/>
              </w:rPr>
              <w:t>查交付后的活动：产品交付后的活动直接由</w:t>
            </w:r>
            <w:r>
              <w:rPr>
                <w:rFonts w:hint="eastAsia"/>
                <w:sz w:val="21"/>
                <w:szCs w:val="21"/>
                <w:lang w:val="en-US" w:eastAsia="zh-CN"/>
              </w:rPr>
              <w:t>业务</w:t>
            </w:r>
            <w:r>
              <w:rPr>
                <w:rFonts w:hint="eastAsia"/>
                <w:sz w:val="21"/>
                <w:szCs w:val="21"/>
              </w:rPr>
              <w:t>部负责改进落实。</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13" w:type="pct"/>
            <w:noWrap w:val="0"/>
            <w:vAlign w:val="center"/>
          </w:tcPr>
          <w:p>
            <w:r>
              <w:rPr>
                <w:rFonts w:hint="eastAsia" w:cs="宋体"/>
              </w:rPr>
              <w:t>运行控制</w:t>
            </w:r>
          </w:p>
        </w:tc>
        <w:tc>
          <w:tcPr>
            <w:tcW w:w="351" w:type="pct"/>
            <w:noWrap w:val="0"/>
            <w:vAlign w:val="center"/>
          </w:tcPr>
          <w:p>
            <w:pPr>
              <w:rPr>
                <w:rFonts w:hint="eastAsia" w:eastAsia="宋体"/>
                <w:lang w:eastAsia="zh-CN"/>
              </w:rPr>
            </w:pPr>
            <w:r>
              <w:t>E</w:t>
            </w:r>
            <w:r>
              <w:rPr>
                <w:rFonts w:hint="eastAsia"/>
                <w:lang w:eastAsia="zh-CN"/>
              </w:rPr>
              <w:t>O</w:t>
            </w:r>
          </w:p>
          <w:p>
            <w:r>
              <w:t>8.1</w:t>
            </w:r>
          </w:p>
        </w:tc>
        <w:tc>
          <w:tcPr>
            <w:tcW w:w="3813" w:type="pct"/>
            <w:noWrap w:val="0"/>
            <w:vAlign w:val="center"/>
          </w:tcPr>
          <w:p>
            <w:pPr>
              <w:rPr>
                <w:u w:val="none"/>
              </w:rPr>
            </w:pPr>
            <w:r>
              <w:rPr>
                <w:rFonts w:hint="eastAsia" w:cs="宋体"/>
                <w:u w:val="none"/>
              </w:rPr>
              <w:t>本部门应执行的运行控制文件包括：</w:t>
            </w:r>
            <w:r>
              <w:rPr>
                <w:rFonts w:hint="eastAsia" w:cs="宋体"/>
                <w:u w:val="none"/>
                <w:lang w:val="en-GB"/>
              </w:rPr>
              <w:t>运行控制程序，</w:t>
            </w:r>
            <w:r>
              <w:rPr>
                <w:rFonts w:hint="eastAsia" w:cs="宋体"/>
                <w:u w:val="none"/>
              </w:rPr>
              <w:t>废弃物控制程序、噪声控制程序、消防控制程序、设备控制程序、劳动防护用品控制程序、资源能源控制程序等</w:t>
            </w:r>
          </w:p>
          <w:p>
            <w:pPr>
              <w:rPr>
                <w:rFonts w:hint="default"/>
                <w:sz w:val="21"/>
                <w:szCs w:val="21"/>
                <w:u w:val="none"/>
                <w:lang w:val="en-US" w:eastAsia="zh-CN"/>
              </w:rPr>
            </w:pPr>
            <w:r>
              <w:rPr>
                <w:rFonts w:hint="eastAsia"/>
                <w:sz w:val="21"/>
                <w:szCs w:val="21"/>
                <w:u w:val="none"/>
                <w:lang w:val="en-US" w:eastAsia="zh-CN"/>
              </w:rPr>
              <w:t>主要设备：</w:t>
            </w:r>
            <w:r>
              <w:rPr>
                <w:rFonts w:hint="eastAsia" w:ascii="宋体"/>
                <w:color w:val="000000"/>
                <w:sz w:val="20"/>
                <w:szCs w:val="20"/>
                <w:lang w:val="en-US" w:eastAsia="zh-CN"/>
              </w:rPr>
              <w:t>见Q7.1.3</w:t>
            </w:r>
          </w:p>
          <w:p>
            <w:pPr>
              <w:rPr>
                <w:rFonts w:hint="default"/>
                <w:sz w:val="21"/>
                <w:szCs w:val="21"/>
                <w:u w:val="none"/>
                <w:lang w:val="en-US" w:eastAsia="zh-CN"/>
              </w:rPr>
            </w:pPr>
            <w:r>
              <w:rPr>
                <w:rFonts w:hint="eastAsia"/>
                <w:sz w:val="21"/>
                <w:szCs w:val="21"/>
                <w:u w:val="none"/>
                <w:lang w:val="en-US" w:eastAsia="zh-CN"/>
              </w:rPr>
              <w:t>主要生产过程：</w:t>
            </w:r>
            <w:r>
              <w:rPr>
                <w:rFonts w:hint="eastAsia" w:ascii="Times New Roman" w:hAnsi="Times New Roman" w:cs="Times New Roman"/>
                <w:sz w:val="21"/>
                <w:szCs w:val="21"/>
                <w:lang w:val="en-US" w:eastAsia="zh-CN"/>
              </w:rPr>
              <w:t>见Q8.1</w:t>
            </w:r>
          </w:p>
          <w:p>
            <w:pPr>
              <w:spacing w:line="240" w:lineRule="auto"/>
              <w:rPr>
                <w:rFonts w:hint="eastAsia"/>
                <w:sz w:val="21"/>
                <w:szCs w:val="21"/>
                <w:u w:val="none"/>
                <w:lang w:val="en-US" w:eastAsia="zh-CN"/>
              </w:rPr>
            </w:pPr>
            <w:r>
              <w:rPr>
                <w:rFonts w:hint="eastAsia"/>
                <w:sz w:val="21"/>
                <w:szCs w:val="21"/>
                <w:u w:val="none"/>
                <w:lang w:val="en-US" w:eastAsia="zh-CN"/>
              </w:rPr>
              <w:t>运行控制情况：</w:t>
            </w:r>
          </w:p>
          <w:p>
            <w:pPr>
              <w:rPr>
                <w:rFonts w:hint="eastAsia" w:ascii="Times New Roman" w:hAnsi="Times New Roman" w:cs="Times New Roman"/>
                <w:sz w:val="21"/>
                <w:szCs w:val="21"/>
                <w:u w:val="none"/>
                <w:lang w:val="en-US" w:eastAsia="zh-CN"/>
              </w:rPr>
            </w:pPr>
            <w:r>
              <w:rPr>
                <w:rFonts w:hint="eastAsia"/>
                <w:sz w:val="21"/>
                <w:szCs w:val="21"/>
                <w:u w:val="none"/>
                <w:lang w:val="en-US" w:eastAsia="zh-CN"/>
              </w:rPr>
              <w:t>☉危</w:t>
            </w:r>
            <w:r>
              <w:rPr>
                <w:rFonts w:hint="eastAsia" w:ascii="Times New Roman" w:hAnsi="Times New Roman" w:cs="Times New Roman"/>
                <w:sz w:val="21"/>
                <w:szCs w:val="21"/>
                <w:u w:val="none"/>
                <w:lang w:val="en-US" w:eastAsia="zh-CN"/>
              </w:rPr>
              <w:t>险废物</w:t>
            </w:r>
          </w:p>
          <w:p>
            <w:pP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固废主要为钢板、铜板裁剪过程中产生的废铁豆和复合绝缘子及避雷器生产过程中残次品及硅橡胶边角料，另外，厂区机加工过程中设备产生的废机油由属于危险废物。其中废铁豆由厂家回收；残次品及切割硅橡胶下脚料收集后外售，废机油由收集后暂存于危废间，委托有资质的单位进行处理。提供有危废处置协议。生活垃圾经分类收集后运至当地环卫部门指定地点处置。</w:t>
            </w:r>
          </w:p>
          <w:p>
            <w:pPr>
              <w:rPr>
                <w:rFonts w:hint="eastAsia"/>
                <w:sz w:val="21"/>
                <w:szCs w:val="21"/>
                <w:u w:val="none"/>
                <w:lang w:val="en-US" w:eastAsia="zh-CN"/>
              </w:rPr>
            </w:pPr>
            <w:r>
              <w:rPr>
                <w:rFonts w:hint="eastAsia"/>
                <w:sz w:val="21"/>
                <w:szCs w:val="21"/>
                <w:u w:val="none"/>
                <w:lang w:val="en-US" w:eastAsia="zh-CN"/>
              </w:rPr>
              <w:t>☉固体废弃物的废弃</w:t>
            </w:r>
          </w:p>
          <w:p>
            <w:pPr>
              <w:rPr>
                <w:rFonts w:hint="eastAsia"/>
                <w:sz w:val="21"/>
                <w:szCs w:val="21"/>
                <w:u w:val="none"/>
                <w:lang w:val="en-US" w:eastAsia="zh-CN"/>
              </w:rPr>
            </w:pPr>
            <w:r>
              <w:rPr>
                <w:rFonts w:hint="eastAsia"/>
                <w:sz w:val="21"/>
                <w:szCs w:val="21"/>
                <w:u w:val="none"/>
                <w:lang w:val="en-US" w:eastAsia="zh-CN"/>
              </w:rPr>
              <w:t>提供有固体废弃物处置记录，主要记录了处置时间、固废名称、数量、经办人、接收人，主要处置方式为卖给废钢材的回收单位。</w:t>
            </w:r>
          </w:p>
          <w:p>
            <w:pPr>
              <w:rPr>
                <w:rFonts w:hint="eastAsia"/>
                <w:sz w:val="21"/>
                <w:szCs w:val="21"/>
                <w:u w:val="none"/>
                <w:lang w:val="en-US" w:eastAsia="zh-CN"/>
              </w:rPr>
            </w:pPr>
            <w:r>
              <w:rPr>
                <w:rFonts w:hint="eastAsia"/>
                <w:sz w:val="21"/>
                <w:szCs w:val="21"/>
                <w:u w:val="none"/>
                <w:lang w:val="en-US" w:eastAsia="zh-CN"/>
              </w:rPr>
              <w:t>☉生产噪声的排放</w:t>
            </w:r>
          </w:p>
          <w:p>
            <w:pPr>
              <w:rPr>
                <w:rFonts w:hint="eastAsia"/>
                <w:sz w:val="21"/>
                <w:szCs w:val="21"/>
                <w:u w:val="none"/>
                <w:lang w:val="en-US" w:eastAsia="zh-CN"/>
              </w:rPr>
            </w:pPr>
            <w:r>
              <w:rPr>
                <w:rFonts w:hint="eastAsia"/>
                <w:sz w:val="21"/>
                <w:szCs w:val="21"/>
                <w:u w:val="none"/>
                <w:lang w:val="en-US" w:eastAsia="zh-CN"/>
              </w:rPr>
              <w:t>生产设备噪声较小，目前的控制为加强对设备的维护和保养，车间相对封闭。</w:t>
            </w:r>
          </w:p>
          <w:p>
            <w:pPr>
              <w:bidi w:val="0"/>
              <w:rPr>
                <w:rFonts w:hint="eastAsia"/>
                <w:sz w:val="21"/>
                <w:szCs w:val="21"/>
                <w:u w:val="none"/>
                <w:lang w:val="en-US" w:eastAsia="zh-CN"/>
              </w:rPr>
            </w:pPr>
            <w:r>
              <w:rPr>
                <w:rFonts w:hint="eastAsia"/>
                <w:sz w:val="21"/>
                <w:szCs w:val="21"/>
                <w:u w:val="none"/>
                <w:lang w:val="en-US" w:eastAsia="zh-CN"/>
              </w:rPr>
              <w:t>☉生产废气排放</w:t>
            </w:r>
          </w:p>
          <w:p>
            <w:pPr>
              <w:bidi w:val="0"/>
              <w:rPr>
                <w:rFonts w:hint="default"/>
                <w:lang w:val="en-US" w:eastAsia="zh-CN"/>
              </w:rPr>
            </w:pPr>
            <w:r>
              <w:rPr>
                <w:rFonts w:hint="eastAsia"/>
                <w:lang w:val="en-US" w:eastAsia="zh-CN"/>
              </w:rPr>
              <w:t>硫化产生的废气经</w:t>
            </w:r>
            <w:r>
              <w:rPr>
                <w:rFonts w:hint="default"/>
                <w:lang w:val="en-US" w:eastAsia="zh-CN"/>
              </w:rPr>
              <w:t>集气罩+UV光解设备+引风机+15m高排气筒</w:t>
            </w:r>
            <w:r>
              <w:rPr>
                <w:rFonts w:hint="eastAsia"/>
                <w:lang w:val="en-US" w:eastAsia="zh-CN"/>
              </w:rPr>
              <w:t>排放</w:t>
            </w:r>
            <w:r>
              <w:rPr>
                <w:rFonts w:hint="default"/>
                <w:lang w:val="en-US" w:eastAsia="zh-CN"/>
              </w:rPr>
              <w:t>、</w:t>
            </w:r>
            <w:r>
              <w:rPr>
                <w:rFonts w:hint="eastAsia"/>
                <w:lang w:val="en-US" w:eastAsia="zh-CN"/>
              </w:rPr>
              <w:t>焊接产生的废气经</w:t>
            </w:r>
            <w:r>
              <w:rPr>
                <w:rFonts w:hint="default"/>
                <w:lang w:val="en-US" w:eastAsia="zh-CN"/>
              </w:rPr>
              <w:t>焊烟净化器</w:t>
            </w:r>
            <w:r>
              <w:rPr>
                <w:rFonts w:hint="eastAsia"/>
                <w:lang w:val="en-US" w:eastAsia="zh-CN"/>
              </w:rPr>
              <w:t>处理后排放。</w:t>
            </w:r>
          </w:p>
          <w:p>
            <w:pPr>
              <w:rPr>
                <w:rFonts w:hint="eastAsia"/>
                <w:sz w:val="21"/>
                <w:szCs w:val="21"/>
                <w:u w:val="none"/>
                <w:lang w:val="en-US" w:eastAsia="zh-CN"/>
              </w:rPr>
            </w:pPr>
            <w:r>
              <w:rPr>
                <w:rFonts w:hint="eastAsia"/>
                <w:sz w:val="21"/>
                <w:szCs w:val="21"/>
                <w:u w:val="none"/>
                <w:lang w:val="en-US" w:eastAsia="zh-CN"/>
              </w:rPr>
              <w:t>☉机械伤害</w:t>
            </w:r>
          </w:p>
          <w:p>
            <w:pPr>
              <w:rPr>
                <w:rFonts w:hint="eastAsia"/>
                <w:sz w:val="21"/>
                <w:szCs w:val="21"/>
                <w:u w:val="none"/>
                <w:lang w:val="en-US" w:eastAsia="zh-CN"/>
              </w:rPr>
            </w:pPr>
            <w:r>
              <w:rPr>
                <w:rFonts w:hint="eastAsia"/>
                <w:sz w:val="21"/>
                <w:szCs w:val="21"/>
                <w:u w:val="none"/>
                <w:lang w:val="en-US" w:eastAsia="zh-CN"/>
              </w:rPr>
              <w:t>现场生产设备状态良好，防护设施齐全，制定了防止机械伤害的管理方案。未出现过严重的机械伤害事故。</w:t>
            </w:r>
          </w:p>
          <w:p>
            <w:pPr>
              <w:rPr>
                <w:rFonts w:hint="eastAsia"/>
                <w:sz w:val="21"/>
                <w:szCs w:val="21"/>
                <w:u w:val="none"/>
                <w:lang w:val="en-US" w:eastAsia="zh-CN"/>
              </w:rPr>
            </w:pPr>
            <w:r>
              <w:rPr>
                <w:rFonts w:hint="eastAsia"/>
                <w:sz w:val="21"/>
                <w:szCs w:val="21"/>
                <w:u w:val="none"/>
                <w:lang w:val="en-US" w:eastAsia="zh-CN"/>
              </w:rPr>
              <w:t>☉高温中暑</w:t>
            </w:r>
          </w:p>
          <w:p>
            <w:pPr>
              <w:rPr>
                <w:rFonts w:hint="eastAsia"/>
                <w:sz w:val="21"/>
                <w:szCs w:val="21"/>
                <w:u w:val="none"/>
                <w:lang w:val="en-US" w:eastAsia="zh-CN"/>
              </w:rPr>
            </w:pPr>
            <w:r>
              <w:rPr>
                <w:rFonts w:hint="eastAsia"/>
                <w:sz w:val="21"/>
                <w:szCs w:val="21"/>
                <w:u w:val="none"/>
                <w:lang w:val="en-US" w:eastAsia="zh-CN"/>
              </w:rPr>
              <w:t>公司向员工提供防暑降温的食品和药品，办公室有专人负责该工作，没有发生过高温中暑的情况。</w:t>
            </w:r>
          </w:p>
          <w:p>
            <w:pPr>
              <w:rPr>
                <w:rFonts w:hint="eastAsia"/>
                <w:sz w:val="21"/>
                <w:szCs w:val="21"/>
                <w:u w:val="none"/>
                <w:lang w:val="en-US" w:eastAsia="zh-CN"/>
              </w:rPr>
            </w:pPr>
            <w:r>
              <w:rPr>
                <w:rFonts w:hint="eastAsia"/>
                <w:sz w:val="21"/>
                <w:szCs w:val="21"/>
                <w:u w:val="none"/>
                <w:lang w:val="en-US" w:eastAsia="zh-CN"/>
              </w:rPr>
              <w:t>☉触电</w:t>
            </w:r>
          </w:p>
          <w:p>
            <w:pPr>
              <w:rPr>
                <w:rFonts w:hint="eastAsia"/>
                <w:sz w:val="21"/>
                <w:szCs w:val="21"/>
                <w:u w:val="none"/>
                <w:lang w:val="en-US" w:eastAsia="zh-CN"/>
              </w:rPr>
            </w:pPr>
            <w:r>
              <w:rPr>
                <w:rFonts w:hint="eastAsia"/>
                <w:sz w:val="21"/>
                <w:szCs w:val="21"/>
                <w:u w:val="none"/>
                <w:lang w:val="en-US" w:eastAsia="zh-CN"/>
              </w:rPr>
              <w:t>生产现场，电源使用基本安全，未发现触电安全隐患。</w:t>
            </w:r>
          </w:p>
          <w:p>
            <w:pPr>
              <w:rPr>
                <w:rFonts w:hint="eastAsia"/>
                <w:sz w:val="21"/>
                <w:szCs w:val="21"/>
                <w:u w:val="none"/>
                <w:lang w:val="en-US" w:eastAsia="zh-CN"/>
              </w:rPr>
            </w:pPr>
            <w:r>
              <w:rPr>
                <w:rFonts w:hint="eastAsia"/>
                <w:sz w:val="21"/>
                <w:szCs w:val="21"/>
                <w:u w:val="none"/>
                <w:lang w:val="en-US" w:eastAsia="zh-CN"/>
              </w:rPr>
              <w:t>☉工件搬运过程中的可能出现的砸伤</w:t>
            </w:r>
          </w:p>
          <w:p>
            <w:pPr>
              <w:rPr>
                <w:rFonts w:hint="eastAsia"/>
                <w:sz w:val="21"/>
                <w:szCs w:val="21"/>
                <w:u w:val="none"/>
                <w:lang w:val="en-US" w:eastAsia="zh-CN"/>
              </w:rPr>
            </w:pPr>
            <w:r>
              <w:rPr>
                <w:rFonts w:hint="eastAsia"/>
                <w:sz w:val="21"/>
                <w:szCs w:val="21"/>
                <w:u w:val="none"/>
                <w:lang w:val="en-US" w:eastAsia="zh-CN"/>
              </w:rPr>
              <w:t>工件的搬运主要采用手推车，生产中基本无大型工件，对工人进行安全培训，防护设施齐全，制定了相应的应急预案。未出现过严重的工伤事故。</w:t>
            </w:r>
          </w:p>
          <w:p>
            <w:pPr>
              <w:rPr>
                <w:rFonts w:hint="eastAsia"/>
                <w:sz w:val="21"/>
                <w:szCs w:val="21"/>
                <w:u w:val="none"/>
                <w:lang w:val="en-US" w:eastAsia="zh-CN"/>
              </w:rPr>
            </w:pPr>
            <w:r>
              <w:rPr>
                <w:rFonts w:hint="eastAsia"/>
                <w:sz w:val="21"/>
                <w:szCs w:val="21"/>
                <w:u w:val="none"/>
                <w:lang w:val="en-US" w:eastAsia="zh-CN"/>
              </w:rPr>
              <w:t>☉食物中毒</w:t>
            </w:r>
          </w:p>
          <w:p>
            <w:pPr>
              <w:rPr>
                <w:rFonts w:hint="eastAsia"/>
                <w:sz w:val="21"/>
                <w:szCs w:val="21"/>
                <w:u w:val="none"/>
                <w:lang w:val="en-US" w:eastAsia="zh-CN"/>
              </w:rPr>
            </w:pPr>
            <w:r>
              <w:rPr>
                <w:rFonts w:hint="eastAsia"/>
                <w:sz w:val="21"/>
                <w:szCs w:val="21"/>
                <w:u w:val="none"/>
                <w:lang w:val="en-US" w:eastAsia="zh-CN"/>
              </w:rPr>
              <w:t>无食堂，职工均为附近村庄—回家就餐。</w:t>
            </w:r>
          </w:p>
          <w:p>
            <w:pPr>
              <w:rPr>
                <w:rFonts w:hint="eastAsia"/>
                <w:sz w:val="21"/>
                <w:szCs w:val="21"/>
                <w:u w:val="none"/>
                <w:lang w:val="en-US" w:eastAsia="zh-CN"/>
              </w:rPr>
            </w:pPr>
            <w:r>
              <w:rPr>
                <w:rFonts w:hint="eastAsia"/>
                <w:sz w:val="21"/>
                <w:szCs w:val="21"/>
                <w:u w:val="none"/>
                <w:lang w:val="en-US" w:eastAsia="zh-CN"/>
              </w:rPr>
              <w:t>☉现场劳动防护用品使用和管理情况</w:t>
            </w:r>
          </w:p>
          <w:p>
            <w:pPr>
              <w:rPr>
                <w:rFonts w:hint="eastAsia" w:ascii="Times New Roman" w:hAnsi="Times New Roman" w:cs="Times New Roman"/>
                <w:sz w:val="21"/>
                <w:szCs w:val="21"/>
                <w:u w:val="none"/>
                <w:lang w:val="en-US" w:eastAsia="zh-CN"/>
              </w:rPr>
            </w:pPr>
            <w:r>
              <w:rPr>
                <w:rFonts w:hint="eastAsia"/>
                <w:sz w:val="21"/>
                <w:szCs w:val="21"/>
                <w:u w:val="none"/>
                <w:lang w:val="en-US" w:eastAsia="zh-CN"/>
              </w:rPr>
              <w:t>提供了劳保用品管理的规定，</w:t>
            </w:r>
            <w:r>
              <w:rPr>
                <w:rFonts w:hint="eastAsia" w:ascii="Times New Roman" w:hAnsi="Times New Roman" w:cs="Times New Roman"/>
                <w:sz w:val="21"/>
                <w:szCs w:val="21"/>
                <w:u w:val="none"/>
                <w:lang w:val="en-US" w:eastAsia="zh-CN"/>
              </w:rPr>
              <w:t>为操作工发放了专用的面罩、手套。提供了防护用品的发放记录。</w:t>
            </w:r>
          </w:p>
          <w:p>
            <w:pPr>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☉为员工缴纳了工伤保险。提供有缴费证明。</w:t>
            </w:r>
          </w:p>
          <w:p>
            <w:pPr>
              <w:spacing w:line="240" w:lineRule="auto"/>
              <w:rPr>
                <w:rFonts w:hint="eastAsia"/>
                <w:b w:val="0"/>
                <w:bCs w:val="0"/>
                <w:sz w:val="21"/>
                <w:szCs w:val="21"/>
              </w:rPr>
            </w:pPr>
            <w:r>
              <w:rPr>
                <w:rFonts w:hint="eastAsia"/>
                <w:sz w:val="21"/>
                <w:szCs w:val="21"/>
                <w:u w:val="none"/>
                <w:lang w:val="en-US" w:eastAsia="zh-CN"/>
              </w:rPr>
              <w:t>☉</w:t>
            </w:r>
            <w:r>
              <w:rPr>
                <w:rFonts w:hint="eastAsia"/>
                <w:b w:val="0"/>
                <w:bCs w:val="0"/>
                <w:sz w:val="21"/>
                <w:szCs w:val="21"/>
              </w:rPr>
              <w:t>火灾：要求生产现场及仓库均配备干粉灭火器，有消防通道，无安全隐患。</w:t>
            </w:r>
          </w:p>
          <w:p>
            <w:pPr>
              <w:spacing w:line="240" w:lineRule="auto"/>
              <w:rPr>
                <w:rFonts w:hint="eastAsia"/>
                <w:b w:val="0"/>
                <w:bCs w:val="0"/>
                <w:sz w:val="21"/>
                <w:szCs w:val="21"/>
              </w:rPr>
            </w:pPr>
            <w:r>
              <w:rPr>
                <w:rFonts w:hint="eastAsia"/>
                <w:sz w:val="21"/>
                <w:szCs w:val="21"/>
                <w:u w:val="none"/>
                <w:lang w:val="en-US" w:eastAsia="zh-CN"/>
              </w:rPr>
              <w:t>☉</w:t>
            </w:r>
            <w:r>
              <w:rPr>
                <w:rFonts w:hint="eastAsia"/>
                <w:b w:val="0"/>
                <w:bCs w:val="0"/>
                <w:sz w:val="21"/>
                <w:szCs w:val="21"/>
              </w:rPr>
              <w:t>废水：该项目生产不产生水，因此无生产工艺废水产生。此项目产生的废水全部为</w:t>
            </w:r>
            <w:r>
              <w:rPr>
                <w:rFonts w:hint="eastAsia"/>
                <w:b w:val="0"/>
                <w:bCs w:val="0"/>
                <w:sz w:val="21"/>
                <w:szCs w:val="21"/>
                <w:lang w:val="en-US" w:eastAsia="zh-CN"/>
              </w:rPr>
              <w:t>生活</w:t>
            </w:r>
            <w:r>
              <w:rPr>
                <w:rFonts w:hint="eastAsia"/>
                <w:b w:val="0"/>
                <w:bCs w:val="0"/>
                <w:sz w:val="21"/>
                <w:szCs w:val="21"/>
              </w:rPr>
              <w:t>，此废水排入</w:t>
            </w:r>
            <w:r>
              <w:rPr>
                <w:rFonts w:hint="eastAsia"/>
                <w:b w:val="0"/>
                <w:bCs w:val="0"/>
                <w:sz w:val="21"/>
                <w:szCs w:val="21"/>
                <w:lang w:val="en-US" w:eastAsia="zh-CN"/>
              </w:rPr>
              <w:t>市政管网</w:t>
            </w:r>
            <w:r>
              <w:rPr>
                <w:rFonts w:hint="eastAsia"/>
                <w:b w:val="0"/>
                <w:bCs w:val="0"/>
                <w:sz w:val="21"/>
                <w:szCs w:val="21"/>
              </w:rPr>
              <w:t>。</w:t>
            </w:r>
          </w:p>
          <w:p>
            <w:pPr>
              <w:pStyle w:val="3"/>
              <w:spacing w:line="240" w:lineRule="auto"/>
              <w:jc w:val="both"/>
              <w:rPr>
                <w:rFonts w:hint="eastAsia"/>
                <w:b w:val="0"/>
                <w:bCs w:val="0"/>
                <w:sz w:val="21"/>
                <w:szCs w:val="21"/>
                <w:lang w:eastAsia="zh-CN"/>
              </w:rPr>
            </w:pPr>
            <w:r>
              <w:rPr>
                <w:rFonts w:hint="eastAsia"/>
                <w:sz w:val="21"/>
                <w:szCs w:val="21"/>
                <w:u w:val="none"/>
                <w:lang w:val="en-US" w:eastAsia="zh-CN"/>
              </w:rPr>
              <w:t>☉</w:t>
            </w:r>
            <w:r>
              <w:rPr>
                <w:rFonts w:hint="eastAsia"/>
                <w:b w:val="0"/>
                <w:bCs w:val="0"/>
                <w:sz w:val="21"/>
                <w:szCs w:val="21"/>
              </w:rPr>
              <w:t>水、电能的消耗：由</w:t>
            </w:r>
            <w:r>
              <w:rPr>
                <w:rFonts w:hint="eastAsia"/>
                <w:b w:val="0"/>
                <w:bCs w:val="0"/>
                <w:sz w:val="21"/>
                <w:szCs w:val="21"/>
                <w:lang w:val="en-US" w:eastAsia="zh-CN"/>
              </w:rPr>
              <w:t>办公室</w:t>
            </w:r>
            <w:r>
              <w:rPr>
                <w:rFonts w:hint="eastAsia"/>
                <w:b w:val="0"/>
                <w:bCs w:val="0"/>
                <w:sz w:val="21"/>
                <w:szCs w:val="21"/>
              </w:rPr>
              <w:t>对电能的消耗进行统计，每季度考核一次。优化操作工艺，控制原材料进货质量，人员培训后上岗，提高全员节电意识，保持设备完好</w:t>
            </w:r>
            <w:r>
              <w:rPr>
                <w:rFonts w:hint="eastAsia"/>
                <w:b w:val="0"/>
                <w:bCs w:val="0"/>
                <w:sz w:val="21"/>
                <w:szCs w:val="21"/>
                <w:lang w:eastAsia="zh-CN"/>
              </w:rPr>
              <w:t>。</w:t>
            </w:r>
          </w:p>
          <w:p>
            <w:pPr>
              <w:tabs>
                <w:tab w:val="right" w:pos="6534"/>
              </w:tabs>
              <w:spacing w:line="240" w:lineRule="auto"/>
              <w:rPr>
                <w:rFonts w:hint="eastAsia" w:ascii="宋体" w:hAnsi="宋体" w:eastAsia="宋体" w:cs="宋体"/>
                <w:b w:val="0"/>
                <w:bCs w:val="0"/>
                <w:sz w:val="21"/>
                <w:szCs w:val="21"/>
              </w:rPr>
            </w:pPr>
            <w:r>
              <w:rPr>
                <w:rFonts w:hint="eastAsia" w:eastAsia="宋体" w:cs="宋体"/>
                <w:lang w:val="en-US" w:eastAsia="zh-CN"/>
              </w:rPr>
              <w:t>现场配备了灭火器，</w:t>
            </w:r>
            <w:r>
              <w:rPr>
                <w:rFonts w:hint="eastAsia" w:ascii="宋体" w:hAnsi="宋体" w:eastAsia="宋体" w:cs="宋体"/>
                <w:b w:val="0"/>
                <w:bCs w:val="0"/>
                <w:sz w:val="21"/>
                <w:szCs w:val="21"/>
              </w:rPr>
              <w:t>每月对消防器材进行一次全面检查--提供消防器材检查记录。</w:t>
            </w:r>
          </w:p>
          <w:p>
            <w:pPr>
              <w:rPr>
                <w:rFonts w:hint="eastAsia"/>
                <w:sz w:val="21"/>
                <w:szCs w:val="21"/>
                <w:highlight w:val="none"/>
              </w:rPr>
            </w:pPr>
            <w:r>
              <w:rPr>
                <w:rFonts w:hint="eastAsia"/>
                <w:sz w:val="21"/>
                <w:szCs w:val="21"/>
                <w:highlight w:val="none"/>
              </w:rPr>
              <w:t>仓库：★原材料库存放的原材料/成品库房存放少量成品，其分类存放，有标识，现场观察基本符合要求。</w:t>
            </w:r>
          </w:p>
          <w:p>
            <w:pPr>
              <w:rPr>
                <w:rFonts w:hint="eastAsia"/>
                <w:sz w:val="21"/>
                <w:szCs w:val="21"/>
                <w:highlight w:val="none"/>
              </w:rPr>
            </w:pPr>
            <w:r>
              <w:rPr>
                <w:rFonts w:hint="eastAsia"/>
                <w:sz w:val="21"/>
                <w:szCs w:val="21"/>
                <w:highlight w:val="none"/>
              </w:rPr>
              <w:t>★货物装卸过程要求进出车辆要求进入公司附近开始不鸣喇叭；装卸过程注意协调指挥，互相防护，避免跌落、砸伤、车辆伤害等。</w:t>
            </w:r>
          </w:p>
          <w:p>
            <w:pPr>
              <w:rPr>
                <w:rFonts w:hint="eastAsia"/>
                <w:sz w:val="21"/>
                <w:szCs w:val="21"/>
                <w:highlight w:val="none"/>
              </w:rPr>
            </w:pPr>
            <w:r>
              <w:rPr>
                <w:rFonts w:hint="eastAsia"/>
                <w:sz w:val="21"/>
                <w:szCs w:val="21"/>
                <w:highlight w:val="none"/>
              </w:rPr>
              <w:t>★员工按要求佩戴了手套、工作服。操作过程中，互相护卫。</w:t>
            </w:r>
          </w:p>
          <w:p>
            <w:pPr>
              <w:rPr>
                <w:rFonts w:hint="eastAsia"/>
                <w:sz w:val="21"/>
                <w:szCs w:val="21"/>
                <w:highlight w:val="none"/>
              </w:rPr>
            </w:pPr>
            <w:r>
              <w:rPr>
                <w:rFonts w:hint="eastAsia"/>
                <w:sz w:val="21"/>
                <w:szCs w:val="21"/>
                <w:highlight w:val="none"/>
              </w:rPr>
              <w:t>★仓库搬运工人配备了劳保服、手套等劳保用品，现场操作人员佩戴齐全。</w:t>
            </w:r>
          </w:p>
          <w:p>
            <w:pPr>
              <w:rPr>
                <w:rFonts w:hint="eastAsia"/>
                <w:sz w:val="21"/>
                <w:szCs w:val="21"/>
                <w:highlight w:val="none"/>
              </w:rPr>
            </w:pPr>
            <w:r>
              <w:rPr>
                <w:rFonts w:hint="eastAsia"/>
                <w:sz w:val="21"/>
                <w:szCs w:val="21"/>
                <w:highlight w:val="none"/>
              </w:rPr>
              <w:t>★潜在火灾的控制情况：提供了火灾应急预案。</w:t>
            </w:r>
          </w:p>
          <w:p>
            <w:pPr>
              <w:tabs>
                <w:tab w:val="right" w:pos="6534"/>
              </w:tabs>
              <w:spacing w:line="240" w:lineRule="auto"/>
              <w:rPr>
                <w:rFonts w:hint="default" w:eastAsia="宋体" w:cs="宋体"/>
                <w:lang w:val="en-US" w:eastAsia="zh-CN"/>
              </w:rPr>
            </w:pPr>
            <w:r>
              <w:rPr>
                <w:rFonts w:hint="eastAsia"/>
                <w:sz w:val="21"/>
                <w:szCs w:val="21"/>
                <w:highlight w:val="none"/>
              </w:rPr>
              <w:t>对仓库库存放产品每月检查一次，检查内容有产品库存情况、防护情况等，目前控制情况良好。</w:t>
            </w:r>
          </w:p>
        </w:tc>
        <w:tc>
          <w:tcPr>
            <w:tcW w:w="322" w:type="pct"/>
            <w:noWrap w:val="0"/>
            <w:vAlign w:val="top"/>
          </w:tcPr>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3" w:type="pct"/>
            <w:noWrap w:val="0"/>
            <w:vAlign w:val="center"/>
          </w:tcPr>
          <w:p>
            <w:r>
              <w:rPr>
                <w:rFonts w:hint="eastAsia" w:cs="宋体"/>
              </w:rPr>
              <w:t>应急准备和响应</w:t>
            </w:r>
          </w:p>
        </w:tc>
        <w:tc>
          <w:tcPr>
            <w:tcW w:w="351" w:type="pct"/>
            <w:noWrap w:val="0"/>
            <w:vAlign w:val="center"/>
          </w:tcPr>
          <w:p>
            <w:pPr>
              <w:rPr>
                <w:rFonts w:hint="eastAsia" w:eastAsia="宋体"/>
                <w:lang w:eastAsia="zh-CN"/>
              </w:rPr>
            </w:pPr>
            <w:r>
              <w:t>E</w:t>
            </w:r>
            <w:r>
              <w:rPr>
                <w:rFonts w:hint="eastAsia"/>
                <w:lang w:eastAsia="zh-CN"/>
              </w:rPr>
              <w:t>O</w:t>
            </w:r>
          </w:p>
          <w:p>
            <w:r>
              <w:t>8.2</w:t>
            </w:r>
          </w:p>
        </w:tc>
        <w:tc>
          <w:tcPr>
            <w:tcW w:w="3813" w:type="pct"/>
            <w:noWrap w:val="0"/>
            <w:vAlign w:val="center"/>
          </w:tcPr>
          <w:p>
            <w:pPr>
              <w:rPr>
                <w:rFonts w:hint="eastAsia" w:cs="宋体"/>
              </w:rPr>
            </w:pPr>
            <w:r>
              <w:rPr>
                <w:rFonts w:hint="eastAsia" w:cs="宋体"/>
              </w:rPr>
              <w:t>执行《</w:t>
            </w:r>
            <w:r>
              <w:rPr>
                <w:rFonts w:hint="eastAsia" w:cs="宋体"/>
                <w:lang w:val="zh-CN"/>
              </w:rPr>
              <w:t>应急准备和响应控制程序</w:t>
            </w:r>
            <w:r>
              <w:rPr>
                <w:rFonts w:hint="eastAsia" w:cs="宋体"/>
              </w:rPr>
              <w:t>》</w:t>
            </w:r>
            <w:r>
              <w:rPr>
                <w:rFonts w:hint="eastAsia" w:cs="宋体"/>
                <w:lang w:eastAsia="zh-CN"/>
              </w:rPr>
              <w:t>，</w:t>
            </w: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触电伤害、机械伤害</w:t>
            </w:r>
            <w:r>
              <w:rPr>
                <w:rFonts w:hint="eastAsia"/>
              </w:rPr>
              <w:t>应急救援预案</w:t>
            </w:r>
            <w:r>
              <w:rPr>
                <w:rFonts w:hint="eastAsia" w:cs="宋体"/>
              </w:rPr>
              <w:t>。</w:t>
            </w:r>
          </w:p>
          <w:p>
            <w:pPr>
              <w:rPr>
                <w:rFonts w:hint="eastAsia" w:cs="宋体"/>
              </w:rPr>
            </w:pP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14</w:t>
            </w:r>
            <w:r>
              <w:rPr>
                <w:rFonts w:hint="eastAsia"/>
              </w:rPr>
              <w:t>日</w:t>
            </w:r>
            <w:r>
              <w:rPr>
                <w:rFonts w:hint="eastAsia" w:cs="宋体"/>
              </w:rPr>
              <w:t>参加了公司组织消防演练，相关记录详见</w:t>
            </w:r>
            <w:r>
              <w:rPr>
                <w:rFonts w:hint="eastAsia" w:cs="宋体"/>
                <w:lang w:eastAsia="zh-CN"/>
              </w:rPr>
              <w:t>办公室</w:t>
            </w:r>
            <w:r>
              <w:rPr>
                <w:rFonts w:hint="eastAsia" w:cs="宋体"/>
              </w:rPr>
              <w:t>相关条款。</w:t>
            </w:r>
          </w:p>
          <w:p>
            <w:pPr>
              <w:rPr>
                <w:rFonts w:hint="eastAsia" w:cs="宋体"/>
              </w:rPr>
            </w:pPr>
            <w:r>
              <w:rPr>
                <w:rFonts w:hint="eastAsia" w:cs="宋体"/>
              </w:rPr>
              <w:t>20</w:t>
            </w:r>
            <w:r>
              <w:rPr>
                <w:rFonts w:hint="eastAsia" w:cs="宋体"/>
                <w:lang w:val="en-US" w:eastAsia="zh-CN"/>
              </w:rPr>
              <w:t>20</w:t>
            </w:r>
            <w:r>
              <w:rPr>
                <w:rFonts w:hint="eastAsia" w:cs="宋体"/>
              </w:rPr>
              <w:t>年</w:t>
            </w:r>
            <w:r>
              <w:rPr>
                <w:rFonts w:hint="eastAsia" w:cs="宋体"/>
                <w:lang w:val="en-US" w:eastAsia="zh-CN"/>
              </w:rPr>
              <w:t>7</w:t>
            </w:r>
            <w:r>
              <w:rPr>
                <w:rFonts w:hint="eastAsia" w:cs="宋体"/>
              </w:rPr>
              <w:t>月</w:t>
            </w:r>
            <w:r>
              <w:rPr>
                <w:rFonts w:hint="eastAsia" w:cs="宋体"/>
                <w:lang w:val="en-US" w:eastAsia="zh-CN"/>
              </w:rPr>
              <w:t>15</w:t>
            </w:r>
            <w:r>
              <w:rPr>
                <w:rFonts w:hint="eastAsia" w:cs="宋体"/>
              </w:rPr>
              <w:t>日进行机械意外伤害应急演习</w:t>
            </w:r>
            <w:r>
              <w:rPr>
                <w:rFonts w:hint="eastAsia" w:cs="宋体"/>
                <w:lang w:eastAsia="zh-CN"/>
              </w:rPr>
              <w:t>，</w:t>
            </w:r>
            <w:r>
              <w:rPr>
                <w:rFonts w:hint="eastAsia" w:cs="宋体"/>
              </w:rPr>
              <w:t>现场总指挥：</w:t>
            </w:r>
            <w:r>
              <w:rPr>
                <w:rFonts w:hint="eastAsia" w:ascii="楷体" w:hAnsi="楷体" w:eastAsia="楷体"/>
                <w:sz w:val="24"/>
                <w:lang w:eastAsia="zh-CN"/>
              </w:rPr>
              <w:t>姚亚辉</w:t>
            </w:r>
          </w:p>
          <w:p>
            <w:pPr>
              <w:rPr>
                <w:rFonts w:hint="eastAsia" w:cs="宋体"/>
              </w:rPr>
            </w:pPr>
            <w:r>
              <w:rPr>
                <w:rFonts w:hint="eastAsia" w:cs="宋体"/>
              </w:rPr>
              <w:t>参加人员：</w:t>
            </w:r>
            <w:r>
              <w:rPr>
                <w:rFonts w:hint="eastAsia" w:cs="宋体"/>
                <w:lang w:eastAsia="zh-CN"/>
              </w:rPr>
              <w:t>生产部</w:t>
            </w:r>
            <w:r>
              <w:rPr>
                <w:rFonts w:hint="eastAsia" w:cs="宋体"/>
              </w:rPr>
              <w:t>全体人员</w:t>
            </w:r>
          </w:p>
          <w:p>
            <w:pPr>
              <w:rPr>
                <w:rFonts w:hint="default" w:eastAsia="宋体" w:cs="宋体"/>
                <w:lang w:val="en-US" w:eastAsia="zh-CN"/>
              </w:rPr>
            </w:pPr>
            <w:r>
              <w:rPr>
                <w:rFonts w:hint="eastAsia" w:cs="宋体"/>
                <w:lang w:val="en-US" w:eastAsia="zh-CN"/>
              </w:rPr>
              <w:t>提供</w:t>
            </w:r>
            <w:r>
              <w:rPr>
                <w:rFonts w:hint="eastAsia" w:cs="宋体"/>
              </w:rPr>
              <w:t>演习报告</w:t>
            </w:r>
            <w:r>
              <w:rPr>
                <w:rFonts w:hint="eastAsia" w:cs="宋体"/>
                <w:lang w:eastAsia="zh-CN"/>
              </w:rPr>
              <w:t>，</w:t>
            </w:r>
            <w:r>
              <w:rPr>
                <w:rFonts w:hint="eastAsia" w:cs="宋体"/>
              </w:rPr>
              <w:t>主要包括演习目的、演习过程及小结，通过演习认为基本达到目的，大家掌握了方法。</w:t>
            </w:r>
            <w:bookmarkStart w:id="1" w:name="_GoBack"/>
            <w:bookmarkEnd w:id="1"/>
            <w:r>
              <w:rPr>
                <w:rFonts w:hint="eastAsia" w:cs="宋体"/>
                <w:lang w:val="en-US" w:eastAsia="zh-CN"/>
              </w:rPr>
              <w:t>对预案进行了评价。</w:t>
            </w:r>
          </w:p>
        </w:tc>
        <w:tc>
          <w:tcPr>
            <w:tcW w:w="322" w:type="pct"/>
            <w:noWrap w:val="0"/>
            <w:vAlign w:val="top"/>
          </w:tcP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47881"/>
    <w:multiLevelType w:val="singleLevel"/>
    <w:tmpl w:val="EF947881"/>
    <w:lvl w:ilvl="0" w:tentative="0">
      <w:start w:val="1"/>
      <w:numFmt w:val="decimal"/>
      <w:suff w:val="nothing"/>
      <w:lvlText w:val="%1、"/>
      <w:lvlJc w:val="left"/>
    </w:lvl>
  </w:abstractNum>
  <w:abstractNum w:abstractNumId="1">
    <w:nsid w:val="14D73C60"/>
    <w:multiLevelType w:val="multilevel"/>
    <w:tmpl w:val="14D73C6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20"/>
        </w:tabs>
        <w:ind w:left="1620" w:hanging="360"/>
      </w:pPr>
      <w:rPr>
        <w:rFonts w:hint="eastAsia"/>
      </w:rPr>
    </w:lvl>
    <w:lvl w:ilvl="3" w:tentative="0">
      <w:start w:val="1"/>
      <w:numFmt w:val="decimal"/>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7C93483"/>
    <w:multiLevelType w:val="multilevel"/>
    <w:tmpl w:val="17C93483"/>
    <w:lvl w:ilvl="0" w:tentative="0">
      <w:start w:val="1"/>
      <w:numFmt w:val="bullet"/>
      <w:lvlText w:val=""/>
      <w:lvlJc w:val="left"/>
      <w:pPr>
        <w:tabs>
          <w:tab w:val="left" w:pos="1470"/>
        </w:tabs>
        <w:ind w:left="1470" w:hanging="420"/>
      </w:pPr>
      <w:rPr>
        <w:rFonts w:hint="default" w:ascii="Wingdings" w:hAnsi="Wingdings"/>
      </w:rPr>
    </w:lvl>
    <w:lvl w:ilvl="1" w:tentative="0">
      <w:start w:val="1"/>
      <w:numFmt w:val="bullet"/>
      <w:lvlText w:val=""/>
      <w:lvlJc w:val="left"/>
      <w:pPr>
        <w:tabs>
          <w:tab w:val="left" w:pos="1890"/>
        </w:tabs>
        <w:ind w:left="1890" w:hanging="420"/>
      </w:pPr>
      <w:rPr>
        <w:rFonts w:hint="default" w:ascii="Wingdings" w:hAnsi="Wingdings"/>
      </w:rPr>
    </w:lvl>
    <w:lvl w:ilvl="2" w:tentative="0">
      <w:start w:val="1"/>
      <w:numFmt w:val="bullet"/>
      <w:lvlText w:val=""/>
      <w:lvlJc w:val="left"/>
      <w:pPr>
        <w:tabs>
          <w:tab w:val="left" w:pos="2310"/>
        </w:tabs>
        <w:ind w:left="2310" w:hanging="420"/>
      </w:pPr>
      <w:rPr>
        <w:rFonts w:hint="default" w:ascii="Wingdings" w:hAnsi="Wingdings"/>
      </w:rPr>
    </w:lvl>
    <w:lvl w:ilvl="3" w:tentative="0">
      <w:start w:val="1"/>
      <w:numFmt w:val="bullet"/>
      <w:lvlText w:val=""/>
      <w:lvlJc w:val="left"/>
      <w:pPr>
        <w:tabs>
          <w:tab w:val="left" w:pos="2730"/>
        </w:tabs>
        <w:ind w:left="2730" w:hanging="420"/>
      </w:pPr>
      <w:rPr>
        <w:rFonts w:hint="default" w:ascii="Wingdings" w:hAnsi="Wingdings"/>
      </w:rPr>
    </w:lvl>
    <w:lvl w:ilvl="4" w:tentative="0">
      <w:start w:val="1"/>
      <w:numFmt w:val="bullet"/>
      <w:lvlText w:val=""/>
      <w:lvlJc w:val="left"/>
      <w:pPr>
        <w:tabs>
          <w:tab w:val="left" w:pos="3150"/>
        </w:tabs>
        <w:ind w:left="3150" w:hanging="420"/>
      </w:pPr>
      <w:rPr>
        <w:rFonts w:hint="default" w:ascii="Wingdings" w:hAnsi="Wingdings"/>
      </w:rPr>
    </w:lvl>
    <w:lvl w:ilvl="5" w:tentative="0">
      <w:start w:val="1"/>
      <w:numFmt w:val="bullet"/>
      <w:lvlText w:val=""/>
      <w:lvlJc w:val="left"/>
      <w:pPr>
        <w:tabs>
          <w:tab w:val="left" w:pos="3570"/>
        </w:tabs>
        <w:ind w:left="3570" w:hanging="420"/>
      </w:pPr>
      <w:rPr>
        <w:rFonts w:hint="default" w:ascii="Wingdings" w:hAnsi="Wingdings"/>
      </w:rPr>
    </w:lvl>
    <w:lvl w:ilvl="6" w:tentative="0">
      <w:start w:val="1"/>
      <w:numFmt w:val="bullet"/>
      <w:lvlText w:val=""/>
      <w:lvlJc w:val="left"/>
      <w:pPr>
        <w:tabs>
          <w:tab w:val="left" w:pos="3990"/>
        </w:tabs>
        <w:ind w:left="3990" w:hanging="420"/>
      </w:pPr>
      <w:rPr>
        <w:rFonts w:hint="default" w:ascii="Wingdings" w:hAnsi="Wingdings"/>
      </w:rPr>
    </w:lvl>
    <w:lvl w:ilvl="7" w:tentative="0">
      <w:start w:val="1"/>
      <w:numFmt w:val="bullet"/>
      <w:lvlText w:val=""/>
      <w:lvlJc w:val="left"/>
      <w:pPr>
        <w:tabs>
          <w:tab w:val="left" w:pos="4410"/>
        </w:tabs>
        <w:ind w:left="4410" w:hanging="420"/>
      </w:pPr>
      <w:rPr>
        <w:rFonts w:hint="default" w:ascii="Wingdings" w:hAnsi="Wingdings"/>
      </w:rPr>
    </w:lvl>
    <w:lvl w:ilvl="8" w:tentative="0">
      <w:start w:val="1"/>
      <w:numFmt w:val="bullet"/>
      <w:lvlText w:val=""/>
      <w:lvlJc w:val="left"/>
      <w:pPr>
        <w:tabs>
          <w:tab w:val="left" w:pos="4830"/>
        </w:tabs>
        <w:ind w:left="4830" w:hanging="420"/>
      </w:pPr>
      <w:rPr>
        <w:rFonts w:hint="default" w:ascii="Wingdings" w:hAnsi="Wingdings"/>
      </w:rPr>
    </w:lvl>
  </w:abstractNum>
  <w:abstractNum w:abstractNumId="3">
    <w:nsid w:val="287E2CEC"/>
    <w:multiLevelType w:val="multilevel"/>
    <w:tmpl w:val="287E2CE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69A69A2"/>
    <w:rsid w:val="238D0D17"/>
    <w:rsid w:val="2D424A3C"/>
    <w:rsid w:val="2F5F4DFE"/>
    <w:rsid w:val="3048367F"/>
    <w:rsid w:val="32C27B60"/>
    <w:rsid w:val="35AD3F57"/>
    <w:rsid w:val="3DA07AD8"/>
    <w:rsid w:val="462336CA"/>
    <w:rsid w:val="68F452C7"/>
    <w:rsid w:val="6B8F67CD"/>
    <w:rsid w:val="6F1A5811"/>
    <w:rsid w:val="7F730A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2"/>
    <w:basedOn w:val="1"/>
    <w:next w:val="5"/>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99"/>
    <w:pPr>
      <w:spacing w:line="420" w:lineRule="exact"/>
    </w:pPr>
    <w:rPr>
      <w:sz w:val="24"/>
    </w:rPr>
  </w:style>
  <w:style w:type="paragraph" w:styleId="7">
    <w:name w:val="Plain Text"/>
    <w:basedOn w:val="1"/>
    <w:qFormat/>
    <w:uiPriority w:val="0"/>
    <w:rPr>
      <w:rFonts w:ascii="宋体" w:hAnsi="Courier New"/>
    </w:rPr>
  </w:style>
  <w:style w:type="paragraph" w:styleId="8">
    <w:name w:val="Balloon Text"/>
    <w:basedOn w:val="1"/>
    <w:link w:val="15"/>
    <w:semiHidden/>
    <w:unhideWhenUsed/>
    <w:qFormat/>
    <w:uiPriority w:val="99"/>
    <w:rPr>
      <w:sz w:val="18"/>
      <w:szCs w:val="18"/>
    </w:rPr>
  </w:style>
  <w:style w:type="paragraph" w:styleId="9">
    <w:name w:val="footer"/>
    <w:basedOn w:val="1"/>
    <w:link w:val="14"/>
    <w:unhideWhenUsed/>
    <w:qFormat/>
    <w:uiPriority w:val="99"/>
    <w:pPr>
      <w:tabs>
        <w:tab w:val="center" w:pos="4153"/>
        <w:tab w:val="right" w:pos="8306"/>
      </w:tabs>
      <w:snapToGrid w:val="0"/>
      <w:jc w:val="left"/>
    </w:pPr>
    <w:rPr>
      <w:sz w:val="18"/>
      <w:szCs w:val="18"/>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2"/>
    <w:qFormat/>
    <w:uiPriority w:val="99"/>
    <w:rPr>
      <w:rFonts w:ascii="Times New Roman" w:hAnsi="Times New Roman" w:eastAsia="宋体" w:cs="Times New Roman"/>
      <w:sz w:val="18"/>
      <w:szCs w:val="18"/>
    </w:rPr>
  </w:style>
  <w:style w:type="character" w:customStyle="1" w:styleId="14">
    <w:name w:val="页脚 Char"/>
    <w:basedOn w:val="11"/>
    <w:link w:val="9"/>
    <w:qFormat/>
    <w:uiPriority w:val="99"/>
    <w:rPr>
      <w:rFonts w:ascii="Times New Roman" w:hAnsi="Times New Roman" w:eastAsia="宋体" w:cs="Times New Roman"/>
      <w:sz w:val="18"/>
      <w:szCs w:val="18"/>
    </w:rPr>
  </w:style>
  <w:style w:type="character" w:customStyle="1" w:styleId="15">
    <w:name w:val="批注框文本 Char"/>
    <w:basedOn w:val="11"/>
    <w:link w:val="8"/>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2021-03-27T07:01:12Z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F1B0B5F40DC4448785AD8B7B7169D4B7</vt:lpwstr>
  </property>
</Properties>
</file>