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drawing>
          <wp:anchor distT="0" distB="0" distL="114300" distR="114300" simplePos="0" relativeHeight="251659264" behindDoc="0" locked="0" layoutInCell="1" allowOverlap="1">
            <wp:simplePos x="0" y="0"/>
            <wp:positionH relativeFrom="column">
              <wp:posOffset>-396875</wp:posOffset>
            </wp:positionH>
            <wp:positionV relativeFrom="paragraph">
              <wp:posOffset>-786765</wp:posOffset>
            </wp:positionV>
            <wp:extent cx="7120890" cy="9756140"/>
            <wp:effectExtent l="0" t="0" r="381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120890" cy="9756140"/>
                    </a:xfrm>
                    <a:prstGeom prst="rect">
                      <a:avLst/>
                    </a:prstGeom>
                    <a:noFill/>
                    <a:ln>
                      <a:noFill/>
                    </a:ln>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十堰多邦工贸有限公司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lang w:val="en-US" w:eastAsia="zh-CN"/>
              </w:rPr>
              <w:t xml:space="preserve"> </w:t>
            </w:r>
            <w:r>
              <w:rPr>
                <w:rFonts w:hint="eastAsia"/>
                <w:sz w:val="22"/>
                <w:szCs w:val="22"/>
              </w:rPr>
              <w:t>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
            <w:r>
              <w:rPr>
                <w:rFonts w:hint="eastAsia"/>
                <w:sz w:val="18"/>
                <w:szCs w:val="18"/>
              </w:rPr>
              <w:t>补充</w:t>
            </w:r>
            <w:bookmarkEnd w:id="3"/>
            <w:r>
              <w:rPr>
                <w:rFonts w:hint="eastAsia"/>
                <w:sz w:val="18"/>
                <w:szCs w:val="18"/>
                <w:lang w:val="en-US" w:eastAsia="zh-CN"/>
              </w:rPr>
              <w:t>现场审核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周文廷</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5570FE"/>
    <w:rsid w:val="760D6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2021-03-23T09:58:07Z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A0EC23BE68AE40AF8971B2D2DA8ECD95</vt:lpwstr>
  </property>
</Properties>
</file>