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2795"/>
        <w:gridCol w:w="1353"/>
        <w:gridCol w:w="17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西安西自仪检测技术有限公司</w:t>
            </w:r>
            <w:bookmarkEnd w:id="3"/>
          </w:p>
        </w:tc>
        <w:tc>
          <w:tcPr>
            <w:tcW w:w="135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4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Q：19.15.00;34.02.00;34.06.00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</w:t>
            </w:r>
            <w:bookmarkStart w:id="5" w:name="_GoBack"/>
            <w:bookmarkEnd w:id="5"/>
            <w:r>
              <w:rPr>
                <w:b/>
                <w:sz w:val="20"/>
              </w:rPr>
              <w:t>19.15.00;34.02.00;34.06.00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O：19.15.00;34.02.00;34.06.00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19.15.00;34.02.00;34.06.00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计量器具的检定、校准、维护流程：签订并分配委托单-领取样品-确认送样单-检定、校准-核验/审核/审批-打印证书-客户缴费-领走证书、器具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技术咨询及服务流程：用户提出要求→分析要求→报价、拟合同→制定产品指标、产品标准→完善技术文件→提交审核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关键控制过程：</w:t>
            </w:r>
            <w:r>
              <w:rPr>
                <w:rFonts w:hint="eastAsia"/>
                <w:b/>
                <w:sz w:val="20"/>
              </w:rPr>
              <w:t>检定、校准-核验/审核/审批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中华人民共和国产品质量法、计量法、标准化法、环保法、安全生产法、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JJG 205-2005机械式温湿度计检定规程、JJG 368-2000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工作用铜-铜镍热电偶计检定规程、JJF 1587-2016</w:t>
            </w: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检定、校准</w:t>
            </w:r>
            <w:r>
              <w:rPr>
                <w:rFonts w:hint="eastAsia"/>
                <w:b/>
                <w:sz w:val="20"/>
                <w:lang w:val="en-US" w:eastAsia="zh-CN"/>
              </w:rPr>
              <w:t>过程参数的确认。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90170</wp:posOffset>
            </wp:positionV>
            <wp:extent cx="454660" cy="349885"/>
            <wp:effectExtent l="0" t="0" r="2540" b="5715"/>
            <wp:wrapNone/>
            <wp:docPr id="3" name="图片 3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96520</wp:posOffset>
            </wp:positionV>
            <wp:extent cx="454660" cy="349885"/>
            <wp:effectExtent l="0" t="0" r="2540" b="5715"/>
            <wp:wrapNone/>
            <wp:docPr id="2" name="图片 2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2021.3.18</w:t>
      </w:r>
      <w:r>
        <w:rPr>
          <w:rFonts w:hint="eastAsia"/>
          <w:b/>
          <w:sz w:val="18"/>
          <w:szCs w:val="18"/>
        </w:rPr>
        <w:t xml:space="preserve">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F2A36"/>
    <w:rsid w:val="15951907"/>
    <w:rsid w:val="323F2630"/>
    <w:rsid w:val="6ABE36B3"/>
    <w:rsid w:val="7D3C7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2021-03-20T12:46:35Z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2A3FF9C2043B4E19B090F21D0E05A9E2</vt:lpwstr>
  </property>
</Properties>
</file>