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4" w:name="_GoBack"/>
      <w:r>
        <w:rPr>
          <w:rFonts w:hint="eastAsia" w:eastAsia="宋体"/>
          <w:b/>
          <w:sz w:val="18"/>
          <w:szCs w:val="18"/>
          <w:lang w:eastAsia="zh-CN"/>
        </w:rPr>
        <w:drawing>
          <wp:anchor distT="0" distB="0" distL="114300" distR="114300" simplePos="0" relativeHeight="251659264" behindDoc="0" locked="0" layoutInCell="1" allowOverlap="1">
            <wp:simplePos x="0" y="0"/>
            <wp:positionH relativeFrom="column">
              <wp:posOffset>-158750</wp:posOffset>
            </wp:positionH>
            <wp:positionV relativeFrom="paragraph">
              <wp:posOffset>74295</wp:posOffset>
            </wp:positionV>
            <wp:extent cx="6407785" cy="9196705"/>
            <wp:effectExtent l="0" t="0" r="5715" b="10795"/>
            <wp:wrapNone/>
            <wp:docPr id="4" name="图片 4" descr="扫描全能王 2021-03-16 12.19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扫描全能王 2021-03-16 12.19_12"/>
                    <pic:cNvPicPr>
                      <a:picLocks noChangeAspect="1"/>
                    </pic:cNvPicPr>
                  </pic:nvPicPr>
                  <pic:blipFill>
                    <a:blip r:embed="rId6"/>
                    <a:stretch>
                      <a:fillRect/>
                    </a:stretch>
                  </pic:blipFill>
                  <pic:spPr>
                    <a:xfrm>
                      <a:off x="0" y="0"/>
                      <a:ext cx="6407785" cy="9196705"/>
                    </a:xfrm>
                    <a:prstGeom prst="rect">
                      <a:avLst/>
                    </a:prstGeom>
                  </pic:spPr>
                </pic:pic>
              </a:graphicData>
            </a:graphic>
          </wp:anchor>
        </w:drawing>
      </w:r>
      <w:bookmarkEnd w:id="4"/>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河北惠鹏电力设备有限公司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审核依据"/>
            <w:r>
              <w:rPr>
                <w:rFonts w:hint="eastAsia"/>
                <w:sz w:val="22"/>
                <w:szCs w:val="22"/>
              </w:rPr>
              <w:t>Q：GB/T19001-2016/ISO9001:2015,</w:t>
            </w:r>
          </w:p>
          <w:p>
            <w:pPr>
              <w:ind w:left="70" w:leftChars="29"/>
              <w:rPr>
                <w:rFonts w:hint="eastAsia"/>
                <w:sz w:val="22"/>
                <w:szCs w:val="22"/>
              </w:rPr>
            </w:pPr>
            <w:r>
              <w:rPr>
                <w:rFonts w:hint="eastAsia"/>
                <w:sz w:val="22"/>
                <w:szCs w:val="22"/>
              </w:rPr>
              <w:t>E：GB/T 24001-2016/ISO14001:2015,</w:t>
            </w:r>
          </w:p>
          <w:p>
            <w:pPr>
              <w:ind w:left="70" w:leftChars="29"/>
              <w:rPr>
                <w:sz w:val="22"/>
                <w:szCs w:val="22"/>
              </w:rPr>
            </w:pPr>
            <w:r>
              <w:rPr>
                <w:rFonts w:hint="eastAsia"/>
                <w:sz w:val="22"/>
                <w:szCs w:val="22"/>
              </w:rPr>
              <w:t>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0164-2021-QEO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刘玉兰</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2019-N1QMS-5021827</w:t>
            </w:r>
          </w:p>
          <w:p>
            <w:pPr>
              <w:snapToGrid w:val="0"/>
              <w:spacing w:line="320" w:lineRule="exact"/>
              <w:ind w:left="1309"/>
              <w:rPr>
                <w:sz w:val="22"/>
                <w:szCs w:val="22"/>
                <w:highlight w:val="none"/>
              </w:rPr>
            </w:pPr>
            <w:r>
              <w:rPr>
                <w:sz w:val="22"/>
                <w:szCs w:val="22"/>
                <w:highlight w:val="none"/>
              </w:rPr>
              <w:t>2018-N1EMS-3021827</w:t>
            </w:r>
          </w:p>
          <w:p>
            <w:pPr>
              <w:snapToGrid w:val="0"/>
              <w:spacing w:line="320" w:lineRule="exact"/>
              <w:ind w:left="1309"/>
              <w:rPr>
                <w:sz w:val="22"/>
                <w:szCs w:val="22"/>
                <w:highlight w:val="none"/>
              </w:rPr>
            </w:pPr>
            <w:r>
              <w:rPr>
                <w:sz w:val="22"/>
                <w:szCs w:val="22"/>
                <w:highlight w:val="none"/>
              </w:rPr>
              <w:t>2018-N1OHSMS-4021827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白帆</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ISC-JSZJ-260</w:t>
            </w:r>
          </w:p>
          <w:p>
            <w:pPr>
              <w:snapToGrid w:val="0"/>
              <w:spacing w:line="320" w:lineRule="exact"/>
              <w:ind w:left="1309"/>
              <w:rPr>
                <w:sz w:val="22"/>
                <w:szCs w:val="22"/>
                <w:highlight w:val="none"/>
              </w:rPr>
            </w:pPr>
            <w:r>
              <w:rPr>
                <w:sz w:val="22"/>
                <w:szCs w:val="22"/>
                <w:highlight w:val="none"/>
              </w:rPr>
              <w:t>ISC-JSZJ-260</w:t>
            </w:r>
          </w:p>
          <w:p>
            <w:pPr>
              <w:snapToGrid w:val="0"/>
              <w:spacing w:line="320" w:lineRule="exact"/>
              <w:ind w:left="1309"/>
              <w:rPr>
                <w:sz w:val="22"/>
                <w:szCs w:val="22"/>
                <w:highlight w:val="none"/>
              </w:rPr>
            </w:pPr>
            <w:r>
              <w:rPr>
                <w:sz w:val="22"/>
                <w:szCs w:val="22"/>
                <w:highlight w:val="none"/>
              </w:rPr>
              <w:t>ISC-JSZJ-260</w:t>
            </w:r>
          </w:p>
          <w:p>
            <w:pPr>
              <w:snapToGrid w:val="0"/>
              <w:spacing w:line="320" w:lineRule="exact"/>
              <w:ind w:left="1309"/>
              <w:rPr>
                <w:sz w:val="22"/>
                <w:szCs w:val="22"/>
                <w:highlight w:val="none"/>
              </w:rPr>
            </w:pPr>
            <w:r>
              <w:rPr>
                <w:sz w:val="22"/>
                <w:szCs w:val="22"/>
                <w:highlight w:val="none"/>
              </w:rPr>
              <w:t>石家庄市诺安电力设备有限公司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2019-N1QMS-3022240</w:t>
            </w:r>
          </w:p>
          <w:p>
            <w:pPr>
              <w:snapToGrid w:val="0"/>
              <w:spacing w:line="320" w:lineRule="exact"/>
              <w:ind w:left="1309"/>
              <w:rPr>
                <w:sz w:val="22"/>
                <w:szCs w:val="22"/>
                <w:highlight w:val="none"/>
              </w:rPr>
            </w:pPr>
            <w:r>
              <w:rPr>
                <w:sz w:val="22"/>
                <w:szCs w:val="22"/>
                <w:highlight w:val="none"/>
              </w:rPr>
              <w:t>2020-N1EMS-3022240</w:t>
            </w:r>
          </w:p>
          <w:p>
            <w:pPr>
              <w:snapToGrid w:val="0"/>
              <w:spacing w:line="320" w:lineRule="exact"/>
              <w:ind w:left="1309"/>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3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rPr>
          <w:rFonts w:hint="eastAsia"/>
          <w:b/>
          <w:sz w:val="18"/>
          <w:szCs w:val="18"/>
        </w:rPr>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p>
      <w:pPr>
        <w:snapToGrid w:val="0"/>
        <w:spacing w:line="320" w:lineRule="exact"/>
        <w:rPr>
          <w:rFonts w:hint="eastAsia"/>
          <w:b/>
          <w:sz w:val="18"/>
          <w:szCs w:val="18"/>
        </w:rPr>
      </w:pPr>
    </w:p>
    <w:p>
      <w:pPr>
        <w:snapToGrid w:val="0"/>
        <w:spacing w:line="320" w:lineRule="exact"/>
        <w:rPr>
          <w:rFonts w:hint="eastAsia" w:eastAsia="宋体"/>
          <w:b/>
          <w:sz w:val="18"/>
          <w:szCs w:val="18"/>
          <w:lang w:eastAsia="zh-CN"/>
        </w:rPr>
      </w:pP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1312;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7C905E0"/>
    <w:rsid w:val="2F58242A"/>
    <w:rsid w:val="33E242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4</TotalTime>
  <ScaleCrop>false</ScaleCrop>
  <LinksUpToDate>false</LinksUpToDate>
  <CharactersWithSpaces>602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llg881223</cp:lastModifiedBy>
  <dcterms:modified xsi:type="dcterms:W3CDTF">2021-03-16T08:43:18Z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13499296430344468A8E4D91DC890F8B</vt:lpwstr>
  </property>
</Properties>
</file>