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山西镭创高科光电科技有限公司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2021-N1QMS-4014142</w:t>
            </w:r>
          </w:p>
        </w:tc>
        <w:tc>
          <w:tcPr>
            <w:tcW w:w="1728" w:type="dxa"/>
            <w:gridSpan w:val="2"/>
            <w:vAlign w:val="center"/>
          </w:tcPr>
          <w:p>
            <w:pPr>
              <w:jc w:val="center"/>
              <w:rPr>
                <w:b/>
                <w:sz w:val="21"/>
                <w:szCs w:val="21"/>
              </w:rPr>
            </w:pPr>
            <w:r>
              <w:rPr>
                <w:b/>
                <w:sz w:val="21"/>
                <w:szCs w:val="21"/>
              </w:rPr>
              <w:t>19.07.00,33.02.02</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FF0000"/>
                <w:sz w:val="21"/>
              </w:rPr>
              <w:t>山西镭创高科光电科技有限公司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阳泉盂县秀水镇藏山北路171号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045100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阳泉盂县秀水镇藏山北路171号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045100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阳泉盂县秀水镇藏山北路171号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045100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焦艳鹏</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14710076927</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梁晓虎</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张振荣</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2021年03月20日 上午至2021年03月20日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rPr>
              <w:t>白光激光放映系统的组装及销售</w:t>
            </w:r>
            <w:bookmarkEnd w:id="25"/>
            <w:r>
              <w:rPr>
                <w:rFonts w:hint="eastAsia" w:ascii="宋体" w:hAnsi="宋体"/>
              </w:rPr>
              <w:t xml:space="preserve">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19.07.00;33.02.02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2022-10-27</w:t>
            </w:r>
          </w:p>
        </w:tc>
        <w:tc>
          <w:tcPr>
            <w:tcW w:w="1672" w:type="dxa"/>
            <w:vAlign w:val="center"/>
          </w:tcPr>
          <w:p>
            <w:pPr>
              <w:spacing w:line="260" w:lineRule="exact"/>
              <w:rPr>
                <w:rFonts w:hint="eastAsia" w:ascii="宋体" w:hAnsi="宋体" w:cs="Times New Roman"/>
                <w:b/>
                <w:sz w:val="21"/>
                <w:szCs w:val="21"/>
                <w:lang w:val="en-US" w:eastAsia="zh-CN"/>
              </w:rPr>
            </w:pPr>
            <w:r>
              <w:rPr>
                <w:rFonts w:hint="eastAsia" w:ascii="宋体" w:hAnsi="宋体" w:cs="Times New Roman"/>
                <w:b/>
                <w:sz w:val="21"/>
                <w:szCs w:val="21"/>
                <w:lang w:val="en-US" w:eastAsia="zh-CN"/>
              </w:rPr>
              <w:t>上年度</w:t>
            </w:r>
          </w:p>
          <w:p>
            <w:pPr>
              <w:spacing w:line="260" w:lineRule="exact"/>
              <w:rPr>
                <w:rFonts w:hint="eastAsia" w:ascii="宋体" w:hAnsi="宋体" w:cs="Times New Roman"/>
                <w:b/>
                <w:sz w:val="21"/>
                <w:szCs w:val="21"/>
                <w:lang w:val="en-US" w:eastAsia="zh-CN"/>
              </w:rPr>
            </w:pPr>
            <w:r>
              <w:rPr>
                <w:rFonts w:hint="eastAsia" w:ascii="宋体" w:hAnsi="宋体" w:cs="Times New Roman"/>
                <w:b/>
                <w:sz w:val="21"/>
                <w:szCs w:val="21"/>
                <w:lang w:val="en-US" w:eastAsia="zh-CN"/>
              </w:rPr>
              <w:t>审核日期</w:t>
            </w:r>
          </w:p>
        </w:tc>
        <w:tc>
          <w:tcPr>
            <w:tcW w:w="1500" w:type="dxa"/>
          </w:tcPr>
          <w:p>
            <w:pPr>
              <w:spacing w:line="260" w:lineRule="exact"/>
              <w:rPr>
                <w:rFonts w:hint="eastAsia" w:ascii="宋体" w:hAnsi="宋体" w:cs="Times New Roman"/>
                <w:b/>
                <w:sz w:val="21"/>
                <w:szCs w:val="21"/>
                <w:lang w:val="en-US" w:eastAsia="zh-CN"/>
              </w:rPr>
            </w:pPr>
            <w:r>
              <w:rPr>
                <w:rFonts w:hint="eastAsia" w:ascii="宋体" w:hAnsi="宋体" w:cs="Times New Roman"/>
                <w:b/>
                <w:sz w:val="21"/>
                <w:szCs w:val="21"/>
                <w:lang w:val="en-US" w:eastAsia="zh-CN"/>
              </w:rPr>
              <w:t>2019-09-09 -- 2019-09-11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spacing w:line="240" w:lineRule="exact"/>
              <w:rPr>
                <w:rFonts w:ascii="宋体" w:hAnsi="宋体"/>
                <w:b/>
                <w:sz w:val="21"/>
                <w:szCs w:val="21"/>
              </w:rPr>
            </w:pPr>
            <w:r>
              <w:rPr>
                <w:rFonts w:hint="eastAsia" w:ascii="Times New Roman" w:hAnsi="Times New Roman" w:eastAsia="宋体" w:cs="Times New Roman"/>
                <w:bCs w:val="0"/>
                <w:spacing w:val="0"/>
                <w:kern w:val="2"/>
                <w:sz w:val="21"/>
                <w:szCs w:val="24"/>
                <w:lang w:val="en-US" w:eastAsia="zh-CN" w:bidi="ar-SA"/>
              </w:rPr>
              <w:t>公司每年</w:t>
            </w:r>
            <w:r>
              <w:rPr>
                <w:rFonts w:hint="eastAsia" w:ascii="Times New Roman" w:hAnsi="Times New Roman" w:cs="Times New Roman"/>
                <w:bCs w:val="0"/>
                <w:spacing w:val="0"/>
                <w:kern w:val="2"/>
                <w:sz w:val="21"/>
                <w:szCs w:val="24"/>
                <w:lang w:val="en-US" w:eastAsia="zh-CN" w:bidi="ar-SA"/>
              </w:rPr>
              <w:t>行政部</w:t>
            </w:r>
            <w:r>
              <w:rPr>
                <w:rFonts w:hint="eastAsia" w:ascii="Times New Roman" w:hAnsi="Times New Roman" w:eastAsia="宋体" w:cs="Times New Roman"/>
                <w:bCs w:val="0"/>
                <w:spacing w:val="0"/>
                <w:kern w:val="2"/>
                <w:sz w:val="21"/>
                <w:szCs w:val="24"/>
                <w:lang w:val="en-US" w:eastAsia="zh-CN" w:bidi="ar-SA"/>
              </w:rPr>
              <w:t>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ascii="Times New Roman" w:hAnsi="Times New Roman" w:eastAsia="宋体" w:cs="Times New Roman"/>
                <w:bCs w:val="0"/>
                <w:spacing w:val="0"/>
                <w:kern w:val="2"/>
                <w:sz w:val="21"/>
                <w:szCs w:val="24"/>
                <w:lang w:val="en-US" w:eastAsia="zh-CN" w:bidi="ar-S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adjustRightInd w:val="0"/>
              <w:spacing w:line="480" w:lineRule="exact"/>
              <w:textAlignment w:val="baseline"/>
              <w:rPr>
                <w:rFonts w:hint="eastAsia"/>
              </w:rPr>
            </w:pPr>
            <w:r>
              <w:rPr>
                <w:rFonts w:hint="eastAsia"/>
                <w:lang w:eastAsia="zh-CN"/>
              </w:rPr>
              <w:t>☑</w:t>
            </w:r>
            <w:r>
              <w:rPr>
                <w:rFonts w:hint="eastAsia"/>
              </w:rPr>
              <w:t>质量</w:t>
            </w:r>
            <w:r>
              <w:t>/</w:t>
            </w:r>
            <w:r>
              <w:rPr>
                <w:rFonts w:hint="eastAsia"/>
              </w:rPr>
              <w:t>□环境</w:t>
            </w:r>
            <w:r>
              <w:t>/</w:t>
            </w:r>
            <w:r>
              <w:rPr>
                <w:rFonts w:hint="eastAsia"/>
              </w:rPr>
              <w:t>□职业健康安全方针（组织方针的适宜性</w:t>
            </w:r>
            <w:r>
              <w:t>/</w:t>
            </w:r>
            <w:r>
              <w:rPr>
                <w:rFonts w:hint="eastAsia"/>
              </w:rPr>
              <w:t>持续适宜性、方针的传达及职工的理解等）</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经充分考虑本组织特点，公司的质量方针是：</w:t>
            </w:r>
          </w:p>
          <w:p>
            <w:pPr>
              <w:rPr>
                <w:rFonts w:hint="eastAsia" w:ascii="Times New Roman" w:hAnsi="Times New Roman" w:eastAsia="宋体" w:cs="Times New Roman"/>
                <w:b/>
                <w:bCs/>
                <w:spacing w:val="0"/>
                <w:kern w:val="2"/>
                <w:sz w:val="21"/>
                <w:szCs w:val="24"/>
                <w:lang w:val="en-US" w:eastAsia="zh-CN" w:bidi="ar-SA"/>
              </w:rPr>
            </w:pPr>
            <w:r>
              <w:rPr>
                <w:rFonts w:hint="eastAsia" w:ascii="Times New Roman" w:hAnsi="Times New Roman" w:eastAsia="宋体" w:cs="Times New Roman"/>
                <w:b/>
                <w:bCs/>
                <w:spacing w:val="0"/>
                <w:kern w:val="2"/>
                <w:sz w:val="21"/>
                <w:szCs w:val="24"/>
                <w:lang w:val="en-US" w:eastAsia="zh-CN" w:bidi="ar-SA"/>
              </w:rPr>
              <w:t xml:space="preserve">学管理创造优质产品     持续改进增强顾客满意 </w:t>
            </w:r>
          </w:p>
          <w:p>
            <w:pPr>
              <w:rPr>
                <w:rFonts w:hint="eastAsia" w:ascii="Times New Roman" w:hAnsi="Times New Roman" w:eastAsia="宋体" w:cs="Times New Roman"/>
                <w:b/>
                <w:bCs/>
                <w:spacing w:val="0"/>
                <w:kern w:val="2"/>
                <w:sz w:val="21"/>
                <w:szCs w:val="24"/>
                <w:lang w:val="en-US" w:eastAsia="zh-CN" w:bidi="ar-SA"/>
              </w:rPr>
            </w:pPr>
            <w:r>
              <w:rPr>
                <w:rFonts w:hint="eastAsia" w:ascii="Times New Roman" w:hAnsi="Times New Roman" w:eastAsia="宋体" w:cs="Times New Roman"/>
                <w:b/>
                <w:bCs/>
                <w:spacing w:val="0"/>
                <w:kern w:val="2"/>
                <w:sz w:val="21"/>
                <w:szCs w:val="24"/>
                <w:lang w:val="en-US" w:eastAsia="zh-CN" w:bidi="ar-SA"/>
              </w:rPr>
              <w:t>不断创新促进企业发展     同心同德树立品牌形象 。</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通过管理手册的分发使全体员工理解方针，通过内审和管理评审保持方针的适宜性。</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编制了《风险和机遇控制程序》，通过识别与评价对公司目标和战略方向相关影响其实现质量管理体系预期结果的各种内外部环境因素，有效应对风险和机遇。 </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查《质量风险和机遇清单》，公司面临的经营风险与机遇主要有：</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部管理风险：领导对管理体系不重视，没有履行足够的承诺，未能配置足够的资源。公司人员不足，相对流动性大。失效文件投入使用，导致引发不良后果；数据信息不准确，导致分析的结论不合理。顾客投诉未能有效解决，顾客满意度低，导致顾客丢失。和竞争对手相比的优劣势分析失误，导致业务萎缩</w:t>
            </w:r>
            <w:r>
              <w:rPr>
                <w:rFonts w:asciiTheme="minorEastAsia" w:hAnsiTheme="minorEastAsia" w:eastAsiaTheme="minorEastAsia" w:cstheme="minorEastAsia"/>
                <w:sz w:val="18"/>
                <w:szCs w:val="18"/>
              </w:rPr>
              <w:t>.........</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制定了相应措施措施，符合要求。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针对质量风险与机遇，质量负责人组织人员对质量控制风险进行了识别、分析和评价。 </w:t>
            </w:r>
          </w:p>
          <w:p>
            <w:pPr>
              <w:numPr>
                <w:ilvl w:val="0"/>
                <w:numId w:val="0"/>
              </w:numPr>
              <w:spacing w:line="280" w:lineRule="exact"/>
              <w:ind w:leftChars="0"/>
              <w:rPr>
                <w:rFonts w:ascii="宋体" w:hAnsi="宋体"/>
                <w:b/>
                <w:sz w:val="21"/>
                <w:szCs w:val="21"/>
              </w:rPr>
            </w:pPr>
            <w:r>
              <w:rPr>
                <w:rFonts w:hint="eastAsia" w:asciiTheme="minorEastAsia" w:hAnsiTheme="minorEastAsia" w:eastAsiaTheme="minorEastAsia" w:cstheme="minorEastAsia"/>
                <w:sz w:val="18"/>
                <w:szCs w:val="18"/>
              </w:rPr>
              <w:t>通过内审、管评、目标考核等来评价风险和机遇应对措施的有效性。公司的风险和机遇控制基本符合要求。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40" w:lineRule="exact"/>
              <w:rPr>
                <w:rFonts w:hint="eastAsia" w:ascii="宋体" w:hAnsi="宋体" w:cs="Times New Roman"/>
                <w:b w:val="0"/>
                <w:bCs/>
                <w:sz w:val="21"/>
                <w:szCs w:val="21"/>
              </w:rPr>
            </w:pPr>
            <w:r>
              <w:rPr>
                <w:rFonts w:hint="eastAsia" w:ascii="宋体" w:hAnsi="宋体"/>
                <w:b/>
                <w:sz w:val="21"/>
                <w:szCs w:val="21"/>
              </w:rPr>
              <w:t>质量管理体系过程有：</w:t>
            </w:r>
            <w:r>
              <w:rPr>
                <w:rFonts w:hint="eastAsia" w:ascii="宋体" w:hAnsi="宋体" w:cs="Times New Roman"/>
                <w:b w:val="0"/>
                <w:bCs/>
                <w:sz w:val="21"/>
                <w:szCs w:val="21"/>
              </w:rPr>
              <w:t>生产工艺流程为：</w:t>
            </w: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白光激光放映系统生产流程图：采购→检验→备料→模块组装→成品组装→检验调试→包装→入库→交付；</w:t>
            </w: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销售过程：洽谈→客户合同销售订单→生产订单→采购→销售→售后服务；</w:t>
            </w:r>
          </w:p>
          <w:p>
            <w:pPr>
              <w:tabs>
                <w:tab w:val="left" w:pos="540"/>
              </w:tabs>
              <w:spacing w:line="300" w:lineRule="exact"/>
              <w:ind w:left="211" w:hanging="210" w:hangingChars="100"/>
              <w:rPr>
                <w:rFonts w:hint="default" w:ascii="宋体" w:hAnsi="宋体" w:eastAsia="宋体"/>
                <w:b/>
                <w:sz w:val="21"/>
                <w:szCs w:val="21"/>
                <w:lang w:val="en-US" w:eastAsia="zh-CN"/>
              </w:rPr>
            </w:pPr>
            <w:r>
              <w:rPr>
                <w:rFonts w:hint="eastAsia" w:ascii="宋体" w:hAnsi="宋体" w:cs="Times New Roman"/>
                <w:b w:val="0"/>
                <w:bCs/>
                <w:sz w:val="21"/>
                <w:szCs w:val="21"/>
              </w:rPr>
              <w:t>特殊过程是</w:t>
            </w:r>
            <w:r>
              <w:rPr>
                <w:rFonts w:hint="eastAsia" w:ascii="宋体" w:hAnsi="宋体" w:cs="Times New Roman"/>
                <w:b w:val="0"/>
                <w:bCs/>
                <w:sz w:val="21"/>
                <w:szCs w:val="21"/>
                <w:lang w:val="en-US" w:eastAsia="zh-CN"/>
              </w:rPr>
              <w:t>GLaser RLD焊接</w:t>
            </w:r>
            <w:r>
              <w:rPr>
                <w:rFonts w:hint="eastAsia" w:ascii="宋体" w:hAnsi="宋体" w:cs="Times New Roman"/>
                <w:b w:val="0"/>
                <w:bCs/>
                <w:sz w:val="21"/>
                <w:szCs w:val="21"/>
              </w:rPr>
              <w:t>过程</w:t>
            </w:r>
            <w:r>
              <w:rPr>
                <w:rFonts w:hint="eastAsia" w:ascii="宋体" w:hAnsi="宋体" w:cs="Times New Roman"/>
                <w:b w:val="0"/>
                <w:bCs/>
                <w:sz w:val="21"/>
                <w:szCs w:val="21"/>
                <w:lang w:eastAsia="zh-CN"/>
              </w:rPr>
              <w:t>、</w:t>
            </w:r>
            <w:r>
              <w:rPr>
                <w:rFonts w:hint="eastAsia" w:ascii="宋体" w:hAnsi="宋体" w:cs="Times New Roman"/>
                <w:b w:val="0"/>
                <w:bCs/>
                <w:sz w:val="21"/>
                <w:szCs w:val="21"/>
                <w:lang w:val="en-US" w:eastAsia="zh-CN"/>
              </w:rPr>
              <w:t>销售过程</w:t>
            </w:r>
            <w:r>
              <w:rPr>
                <w:rFonts w:hint="eastAsia" w:ascii="宋体" w:hAnsi="宋体" w:cs="Times New Roman"/>
                <w:b w:val="0"/>
                <w:bCs/>
                <w:sz w:val="21"/>
                <w:szCs w:val="21"/>
              </w:rPr>
              <w:t>进行了过程确认。</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sz w:val="21"/>
                <w:szCs w:val="21"/>
                <w:lang w:val="en-US" w:eastAsia="zh-CN"/>
              </w:rPr>
              <w:t>组装过程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组装过程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华文中宋" w:hAnsi="华文中宋" w:eastAsia="华文中宋" w:cs="华文中宋"/>
                <w:color w:val="000000"/>
                <w:sz w:val="21"/>
                <w:szCs w:val="21"/>
                <w:lang w:val="en-US" w:eastAsia="zh-CN"/>
              </w:rPr>
              <w:t>公司</w:t>
            </w:r>
            <w:r>
              <w:rPr>
                <w:rFonts w:hint="eastAsia" w:ascii="宋体" w:hAnsi="宋体"/>
              </w:rPr>
              <w:t xml:space="preserve">白光激光放映系统的组装及销售 </w:t>
            </w:r>
            <w:r>
              <w:rPr>
                <w:rFonts w:hint="eastAsia" w:ascii="华文中宋" w:hAnsi="华文中宋" w:eastAsia="华文中宋" w:cs="华文中宋"/>
                <w:color w:val="000000"/>
                <w:sz w:val="21"/>
                <w:szCs w:val="21"/>
                <w:lang w:val="en-US" w:eastAsia="zh-CN"/>
              </w:rPr>
              <w:t>按相关标准及顾客要求进行，生产流程成熟、较简单。不适用8.3设计开发条款后不影响公司提供满足顾客和法律法规要求的生产的能力和责任，删减不适用条款理由合理。</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公司的管理手册及相关体系文件系统的描述了公司整个</w:t>
            </w:r>
            <w:r>
              <w:rPr>
                <w:rFonts w:hint="eastAsia"/>
                <w:sz w:val="21"/>
                <w:szCs w:val="21"/>
                <w:lang w:eastAsia="zh-CN"/>
              </w:rPr>
              <w:t>质量管理体系</w:t>
            </w:r>
            <w:r>
              <w:rPr>
                <w:rFonts w:hint="eastAsia"/>
                <w:sz w:val="21"/>
                <w:szCs w:val="21"/>
              </w:rPr>
              <w:t>，内容包括：</w:t>
            </w:r>
            <w:r>
              <w:rPr>
                <w:rFonts w:hint="eastAsia"/>
                <w:sz w:val="21"/>
                <w:szCs w:val="21"/>
                <w:lang w:eastAsia="zh-CN"/>
              </w:rPr>
              <w:t>质量管理体系</w:t>
            </w:r>
            <w:r>
              <w:rPr>
                <w:rFonts w:hint="eastAsia"/>
                <w:sz w:val="21"/>
                <w:szCs w:val="21"/>
              </w:rPr>
              <w:t>覆盖的</w:t>
            </w:r>
            <w:r>
              <w:rPr>
                <w:rFonts w:hint="eastAsia"/>
                <w:sz w:val="21"/>
                <w:szCs w:val="21"/>
                <w:lang w:eastAsia="zh-CN"/>
              </w:rPr>
              <w:t>生产</w:t>
            </w:r>
            <w:r>
              <w:rPr>
                <w:rFonts w:hint="eastAsia"/>
                <w:sz w:val="21"/>
                <w:szCs w:val="21"/>
              </w:rPr>
              <w:t>、过程、部门和场所等。描述了</w:t>
            </w:r>
            <w:r>
              <w:rPr>
                <w:rFonts w:hint="eastAsia"/>
                <w:sz w:val="21"/>
                <w:szCs w:val="21"/>
                <w:lang w:eastAsia="zh-CN"/>
              </w:rPr>
              <w:t>质量管理体系</w:t>
            </w:r>
            <w:r>
              <w:rPr>
                <w:rFonts w:hint="eastAsia"/>
                <w:sz w:val="21"/>
                <w:szCs w:val="21"/>
              </w:rPr>
              <w:t>中各个过程的相互作用关系。公司对整个体系进行了策划。形成了文件化的管理手册、程序文件、三级管理文件以及所要求的记录。</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公司编制的程序文件符合标准要求的所有程序文件，第三层次文件对体系及其相互关系在手册中做了描述，记录表单满足公司目前的</w:t>
            </w:r>
            <w:r>
              <w:rPr>
                <w:rFonts w:hint="eastAsia"/>
                <w:sz w:val="21"/>
                <w:szCs w:val="21"/>
                <w:lang w:eastAsia="zh-CN"/>
              </w:rPr>
              <w:t>质量管理体系</w:t>
            </w:r>
            <w:r>
              <w:rPr>
                <w:rFonts w:hint="eastAsia"/>
                <w:sz w:val="21"/>
                <w:szCs w:val="21"/>
              </w:rPr>
              <w:t>运行的需要。</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sz w:val="21"/>
                <w:szCs w:val="21"/>
                <w:lang w:eastAsia="zh-CN"/>
              </w:rPr>
            </w:pPr>
            <w:r>
              <w:rPr>
                <w:rFonts w:hint="eastAsia"/>
                <w:sz w:val="21"/>
                <w:szCs w:val="21"/>
              </w:rPr>
              <w:t>公司文件分类：一级文件：管理手册。</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二级文件：公司编制了程序文件，包括</w:t>
            </w:r>
            <w:r>
              <w:rPr>
                <w:rFonts w:hint="eastAsia"/>
                <w:sz w:val="21"/>
                <w:szCs w:val="21"/>
                <w:lang w:val="en-US" w:eastAsia="zh-CN"/>
              </w:rPr>
              <w:t>GB/T19001-2016</w:t>
            </w:r>
            <w:r>
              <w:rPr>
                <w:rFonts w:hint="eastAsia"/>
                <w:sz w:val="21"/>
                <w:szCs w:val="21"/>
                <w:lang w:eastAsia="zh-CN"/>
              </w:rPr>
              <w:t>质量管理体系</w:t>
            </w:r>
            <w:r>
              <w:rPr>
                <w:rFonts w:hint="eastAsia"/>
                <w:sz w:val="21"/>
                <w:szCs w:val="21"/>
              </w:rPr>
              <w:t>标准要求的程序。</w:t>
            </w:r>
          </w:p>
          <w:p>
            <w:pPr>
              <w:tabs>
                <w:tab w:val="left" w:pos="540"/>
              </w:tabs>
              <w:spacing w:line="240" w:lineRule="exact"/>
              <w:rPr>
                <w:rFonts w:ascii="宋体" w:hAnsi="宋体"/>
                <w:b/>
                <w:sz w:val="21"/>
                <w:szCs w:val="21"/>
              </w:rPr>
            </w:pPr>
            <w:r>
              <w:rPr>
                <w:rFonts w:hint="eastAsia"/>
                <w:sz w:val="21"/>
                <w:szCs w:val="21"/>
              </w:rPr>
              <w:t>三层次文件：制度和作业指导书，外来文件：包括</w:t>
            </w:r>
            <w:r>
              <w:rPr>
                <w:rFonts w:hint="eastAsia"/>
                <w:sz w:val="21"/>
                <w:szCs w:val="21"/>
                <w:lang w:eastAsia="zh-CN"/>
              </w:rPr>
              <w:t>生产</w:t>
            </w:r>
            <w:r>
              <w:rPr>
                <w:rFonts w:hint="eastAsia"/>
                <w:sz w:val="21"/>
                <w:szCs w:val="21"/>
              </w:rPr>
              <w:t>国家</w:t>
            </w:r>
            <w:r>
              <w:rPr>
                <w:rFonts w:hint="eastAsia"/>
                <w:sz w:val="21"/>
                <w:szCs w:val="21"/>
                <w:lang w:eastAsia="zh-CN"/>
              </w:rPr>
              <w:t>行业</w:t>
            </w:r>
            <w:r>
              <w:rPr>
                <w:rFonts w:hint="eastAsia"/>
                <w:sz w:val="21"/>
                <w:szCs w:val="21"/>
              </w:rPr>
              <w:t>标准</w:t>
            </w:r>
            <w:r>
              <w:rPr>
                <w:rFonts w:hint="eastAsia"/>
                <w:sz w:val="21"/>
                <w:szCs w:val="21"/>
                <w:lang w:eastAsia="zh-CN"/>
              </w:rPr>
              <w:t>、顾客标准等</w:t>
            </w:r>
            <w:r>
              <w:rPr>
                <w:rFonts w:hint="eastAsia"/>
                <w:sz w:val="21"/>
                <w:szCs w:val="21"/>
              </w:rPr>
              <w:t>，</w:t>
            </w:r>
            <w:r>
              <w:rPr>
                <w:rFonts w:hint="eastAsia"/>
                <w:sz w:val="21"/>
                <w:szCs w:val="21"/>
                <w:lang w:eastAsia="zh-CN"/>
              </w:rPr>
              <w:t>管理体系运行</w:t>
            </w:r>
            <w:r>
              <w:rPr>
                <w:rFonts w:hint="eastAsia"/>
                <w:sz w:val="21"/>
                <w:szCs w:val="21"/>
              </w:rPr>
              <w:t>记录，满足公司目前的</w:t>
            </w:r>
            <w:r>
              <w:rPr>
                <w:rFonts w:hint="eastAsia"/>
                <w:sz w:val="21"/>
                <w:szCs w:val="21"/>
                <w:lang w:eastAsia="zh-CN"/>
              </w:rPr>
              <w:t>质量管理体系</w:t>
            </w:r>
            <w:r>
              <w:rPr>
                <w:rFonts w:hint="eastAsia"/>
                <w:sz w:val="21"/>
                <w:szCs w:val="21"/>
              </w:rPr>
              <w:t>运行的需要。体系文件基本能保证有效性和效率的要求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宋体" w:hAnsi="宋体" w:eastAsia="宋体" w:cs="宋体"/>
                <w:color w:val="000000"/>
                <w:kern w:val="0"/>
                <w:sz w:val="21"/>
                <w:szCs w:val="21"/>
                <w:lang w:val="en-US" w:eastAsia="zh-CN"/>
              </w:rPr>
              <w:t>查见《人力资源控制程序》，其内容包括：目的、范围、职责、程序内容、相关文件、相关内容等对人员的认知要求、能力、意识和培训等方面的控制进行了规定。办公室根据各部门的需要配备质量管理体系运行所需的人员，任命内审员2名，均经过相关培训。目前公司共有员工约20人，无特殊工种。未能提供关键生产过程操作人员陈虹妙、潘爱梅的健康证</w:t>
            </w:r>
            <w:r>
              <w:rPr>
                <w:rFonts w:hint="eastAsia" w:ascii="宋体" w:hAnsi="宋体" w:cs="宋体"/>
                <w:color w:val="000000"/>
                <w:kern w:val="0"/>
                <w:sz w:val="21"/>
                <w:szCs w:val="21"/>
                <w:lang w:val="en-US" w:eastAsia="zh-CN"/>
              </w:rPr>
              <w:t>，开不符合。</w:t>
            </w:r>
            <w:r>
              <w:rPr>
                <w:rFonts w:hint="eastAsia" w:ascii="宋体" w:hAnsi="宋体" w:eastAsia="宋体" w:cs="宋体"/>
                <w:color w:val="000000"/>
                <w:kern w:val="0"/>
                <w:sz w:val="21"/>
                <w:szCs w:val="21"/>
                <w:lang w:val="en-US" w:eastAsia="zh-CN"/>
              </w:rPr>
              <w:t>各部门人员配备基本充分，能满足质量管理体系需求。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显示配置的主要设备有清洗机、激光焊接机、NEC放映机、粒子检测仪、光学平台、电学平台、回流焊接机、自动编程器等生产设备、超净工作间、电脑、打印机、网络设备，厂房和办公室能满足要求。</w:t>
            </w:r>
          </w:p>
          <w:p>
            <w:pPr>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有设备维护保养要求，明确了维护保养</w:t>
            </w:r>
            <w:r>
              <w:rPr>
                <w:rFonts w:hint="eastAsia" w:ascii="宋体" w:hAnsi="宋体" w:cs="宋体"/>
                <w:color w:val="000000"/>
                <w:kern w:val="0"/>
                <w:sz w:val="21"/>
                <w:szCs w:val="21"/>
                <w:lang w:val="en-US" w:eastAsia="zh-CN"/>
              </w:rPr>
              <w:t>生产</w:t>
            </w:r>
            <w:r>
              <w:rPr>
                <w:rFonts w:hint="eastAsia" w:ascii="宋体" w:hAnsi="宋体" w:eastAsia="宋体" w:cs="宋体"/>
                <w:color w:val="000000"/>
                <w:kern w:val="0"/>
                <w:sz w:val="21"/>
                <w:szCs w:val="21"/>
                <w:lang w:val="en-US" w:eastAsia="zh-CN"/>
              </w:rPr>
              <w:t>、周期等。</w:t>
            </w:r>
          </w:p>
          <w:p>
            <w:pPr>
              <w:spacing w:line="240" w:lineRule="exact"/>
              <w:rPr>
                <w:rFonts w:hint="eastAsia" w:ascii="宋体" w:hAnsi="宋体" w:eastAsia="宋体"/>
                <w:b/>
                <w:color w:val="000000" w:themeColor="text1"/>
                <w:sz w:val="20"/>
                <w:szCs w:val="20"/>
                <w:lang w:val="en-US" w:eastAsia="zh-CN"/>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300" w:lineRule="exact"/>
              <w:rPr>
                <w:rFonts w:hint="eastAsia" w:ascii="宋体" w:hAnsi="宋体" w:eastAsia="宋体" w:cs="宋体"/>
                <w:color w:val="000000"/>
                <w:kern w:val="0"/>
                <w:sz w:val="21"/>
                <w:szCs w:val="21"/>
                <w:lang w:val="en-US" w:eastAsia="zh-CN"/>
              </w:rPr>
            </w:pPr>
            <w:r>
              <w:rPr>
                <w:rFonts w:hint="eastAsia"/>
                <w:sz w:val="21"/>
                <w:szCs w:val="21"/>
                <w:highlight w:val="none"/>
                <w:lang w:val="en-US" w:eastAsia="zh-CN"/>
              </w:rPr>
              <w:t>厂房400平米，</w:t>
            </w:r>
            <w:r>
              <w:rPr>
                <w:rFonts w:hint="eastAsia"/>
                <w:sz w:val="21"/>
                <w:szCs w:val="21"/>
                <w:highlight w:val="none"/>
              </w:rPr>
              <w:t>设施主要是</w:t>
            </w:r>
            <w:r>
              <w:rPr>
                <w:rFonts w:hint="eastAsia"/>
                <w:sz w:val="21"/>
                <w:szCs w:val="21"/>
                <w:highlight w:val="none"/>
                <w:lang w:eastAsia="zh-CN"/>
              </w:rPr>
              <w:t>办公室</w:t>
            </w:r>
            <w:r>
              <w:rPr>
                <w:rFonts w:hint="eastAsia"/>
                <w:sz w:val="21"/>
                <w:szCs w:val="21"/>
                <w:highlight w:val="none"/>
              </w:rPr>
              <w:t>及办公资源和</w:t>
            </w:r>
            <w:r>
              <w:rPr>
                <w:rFonts w:hint="eastAsia"/>
                <w:sz w:val="21"/>
                <w:szCs w:val="21"/>
                <w:highlight w:val="none"/>
                <w:lang w:eastAsia="zh-CN"/>
              </w:rPr>
              <w:t>生产</w:t>
            </w:r>
            <w:r>
              <w:rPr>
                <w:rFonts w:hint="eastAsia"/>
                <w:sz w:val="21"/>
                <w:szCs w:val="21"/>
                <w:highlight w:val="none"/>
              </w:rPr>
              <w:t>设备，房屋、厂房</w:t>
            </w:r>
            <w:r>
              <w:rPr>
                <w:rFonts w:hint="eastAsia"/>
                <w:sz w:val="21"/>
                <w:szCs w:val="21"/>
                <w:highlight w:val="none"/>
                <w:lang w:val="en-US" w:eastAsia="zh-CN"/>
              </w:rPr>
              <w:t>较</w:t>
            </w:r>
            <w:r>
              <w:rPr>
                <w:rFonts w:hint="eastAsia"/>
                <w:sz w:val="21"/>
                <w:szCs w:val="21"/>
                <w:highlight w:val="none"/>
              </w:rPr>
              <w:t>规整，办公区有电脑、电话、打</w:t>
            </w:r>
            <w:r>
              <w:rPr>
                <w:rFonts w:hint="eastAsia" w:ascii="宋体" w:hAnsi="宋体" w:eastAsia="宋体" w:cs="宋体"/>
                <w:color w:val="000000"/>
                <w:kern w:val="0"/>
                <w:sz w:val="21"/>
                <w:szCs w:val="21"/>
                <w:lang w:val="en-US" w:eastAsia="zh-CN"/>
              </w:rPr>
              <w:t>印传。产品生产GLaser RLD焊接需要超净工作间，以设满足要求，车间布局科学，空间较宽敞、光线较明亮，生产和办公环境干净、整洁。</w:t>
            </w:r>
          </w:p>
          <w:p>
            <w:pPr>
              <w:spacing w:line="300" w:lineRule="exact"/>
              <w:rPr>
                <w:rFonts w:ascii="宋体" w:hAnsi="宋体"/>
                <w:b/>
                <w:sz w:val="21"/>
                <w:szCs w:val="21"/>
              </w:rPr>
            </w:pPr>
            <w:r>
              <w:rPr>
                <w:rFonts w:hint="eastAsia" w:ascii="宋体" w:hAnsi="宋体" w:eastAsia="宋体" w:cs="宋体"/>
                <w:color w:val="000000"/>
                <w:kern w:val="0"/>
                <w:sz w:val="21"/>
                <w:szCs w:val="21"/>
                <w:lang w:val="en-US" w:eastAsia="zh-CN"/>
              </w:rPr>
              <w:t>公司的工作环境基本适宜目前公司管理体系运行需要。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rPr>
            </w:pPr>
            <w:r>
              <w:rPr>
                <w:rFonts w:hint="eastAsia"/>
              </w:rPr>
              <w:t>监视和测量资源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default" w:ascii="Times New Roman" w:hAnsi="Times New Roman" w:cs="Times New Roman"/>
                <w:sz w:val="21"/>
                <w:szCs w:val="21"/>
                <w:highlight w:val="none"/>
                <w:lang w:val="en-US"/>
              </w:rPr>
            </w:pPr>
            <w:r>
              <w:rPr>
                <w:rFonts w:hint="eastAsia"/>
                <w:sz w:val="21"/>
                <w:szCs w:val="21"/>
              </w:rPr>
              <w:t>公司提供《监视和测量</w:t>
            </w:r>
            <w:r>
              <w:rPr>
                <w:rFonts w:hint="eastAsia"/>
                <w:sz w:val="21"/>
                <w:szCs w:val="21"/>
                <w:lang w:eastAsia="zh-CN"/>
              </w:rPr>
              <w:t>设</w:t>
            </w:r>
            <w:r>
              <w:rPr>
                <w:rFonts w:hint="eastAsia" w:ascii="Times New Roman" w:hAnsi="Times New Roman" w:cs="Times New Roman"/>
                <w:sz w:val="21"/>
                <w:szCs w:val="21"/>
                <w:highlight w:val="none"/>
                <w:lang w:eastAsia="zh-CN"/>
              </w:rPr>
              <w:t>备</w:t>
            </w:r>
            <w:r>
              <w:rPr>
                <w:rFonts w:hint="eastAsia" w:ascii="Times New Roman" w:hAnsi="Times New Roman" w:cs="Times New Roman"/>
                <w:sz w:val="21"/>
                <w:szCs w:val="21"/>
                <w:highlight w:val="none"/>
              </w:rPr>
              <w:t>台帐》，</w:t>
            </w:r>
            <w:r>
              <w:rPr>
                <w:rFonts w:hint="eastAsia" w:ascii="Times New Roman" w:hAnsi="Times New Roman" w:cs="Times New Roman"/>
                <w:sz w:val="21"/>
                <w:szCs w:val="21"/>
                <w:highlight w:val="none"/>
                <w:lang w:val="en-US" w:eastAsia="zh-CN"/>
              </w:rPr>
              <w:t>有色彩照度计、光功率测试仪、端检仪、驱动电源性能测试仪、游标卡尺、</w:t>
            </w:r>
            <w:bookmarkStart w:id="29" w:name="_GoBack"/>
            <w:bookmarkEnd w:id="29"/>
            <w:r>
              <w:rPr>
                <w:rFonts w:hint="eastAsia" w:ascii="Times New Roman" w:hAnsi="Times New Roman" w:cs="Times New Roman"/>
                <w:sz w:val="21"/>
                <w:szCs w:val="21"/>
                <w:highlight w:val="none"/>
                <w:lang w:val="en-US" w:eastAsia="zh-CN"/>
              </w:rPr>
              <w:t>显微镜等监视测量设备，提供了检验报告，见附件</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eastAsia" w:ascii="宋体" w:hAnsi="宋体" w:cs="Times New Roman"/>
                <w:b/>
                <w:sz w:val="21"/>
                <w:szCs w:val="21"/>
              </w:rPr>
            </w:pP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公司主要从事白光激光放映系统的生产及销售</w:t>
            </w: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生产工艺流程为：</w:t>
            </w: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白光激光放映系统生产流程图：采购→检验→备料→模块组装→成品组装→检验调试→包装→入库→交付；</w:t>
            </w: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销售过程：洽谈→客户合同销售订单→生产订单→采购→销售→售后服务；</w:t>
            </w: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特殊过程是</w:t>
            </w:r>
            <w:r>
              <w:rPr>
                <w:rFonts w:hint="eastAsia" w:ascii="宋体" w:hAnsi="宋体" w:cs="Times New Roman"/>
                <w:b w:val="0"/>
                <w:bCs/>
                <w:sz w:val="21"/>
                <w:szCs w:val="21"/>
                <w:lang w:val="en-US" w:eastAsia="zh-CN"/>
              </w:rPr>
              <w:t>GLaser RLD焊接</w:t>
            </w:r>
            <w:r>
              <w:rPr>
                <w:rFonts w:hint="eastAsia" w:ascii="宋体" w:hAnsi="宋体" w:cs="Times New Roman"/>
                <w:b w:val="0"/>
                <w:bCs/>
                <w:sz w:val="21"/>
                <w:szCs w:val="21"/>
              </w:rPr>
              <w:t>过程进行了过程确认。</w:t>
            </w: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公司依据客户订单，下达生产计划，接到定单后召开生产会议，进行生产、质量及管理工作协调。</w:t>
            </w: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通过原材料检验、过程检验、成品检验</w:t>
            </w:r>
            <w:r>
              <w:rPr>
                <w:rFonts w:hint="eastAsia" w:ascii="宋体" w:hAnsi="宋体" w:cs="Times New Roman"/>
                <w:b w:val="0"/>
                <w:bCs/>
                <w:sz w:val="21"/>
                <w:szCs w:val="21"/>
                <w:lang w:eastAsia="zh-CN"/>
              </w:rPr>
              <w:t>、</w:t>
            </w:r>
            <w:r>
              <w:rPr>
                <w:rFonts w:hint="eastAsia" w:ascii="宋体" w:hAnsi="宋体" w:cs="Times New Roman"/>
                <w:b w:val="0"/>
                <w:bCs/>
                <w:sz w:val="21"/>
                <w:szCs w:val="21"/>
                <w:lang w:val="en-US" w:eastAsia="zh-CN"/>
              </w:rPr>
              <w:t>客户检验</w:t>
            </w:r>
            <w:r>
              <w:rPr>
                <w:rFonts w:hint="eastAsia" w:ascii="宋体" w:hAnsi="宋体" w:cs="Times New Roman"/>
                <w:b w:val="0"/>
                <w:bCs/>
                <w:sz w:val="21"/>
                <w:szCs w:val="21"/>
              </w:rPr>
              <w:t>等过程对产品质量、生产进度等进行监控。</w:t>
            </w: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为生产过程提供了适宜的设备及环境，配备了胜任的人员。</w:t>
            </w: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公司按照制定的产品检验规程、作业指导书、原料进货检验规程等文件对产品的生产和检验过程实施了过程控制。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cs="Times New Roman"/>
                <w:b w:val="0"/>
                <w:bCs/>
                <w:sz w:val="21"/>
                <w:szCs w:val="21"/>
              </w:rPr>
            </w:pPr>
            <w:r>
              <w:rPr>
                <w:rFonts w:hint="eastAsia" w:ascii="宋体" w:hAnsi="宋体" w:cs="Times New Roman"/>
                <w:b w:val="0"/>
                <w:bCs/>
                <w:sz w:val="21"/>
                <w:szCs w:val="21"/>
              </w:rPr>
              <w:t>企业参考行业</w:t>
            </w:r>
            <w:r>
              <w:rPr>
                <w:rFonts w:hint="eastAsia" w:ascii="宋体" w:hAnsi="宋体" w:cs="Times New Roman"/>
                <w:b w:val="0"/>
                <w:bCs/>
                <w:sz w:val="21"/>
                <w:szCs w:val="21"/>
                <w:lang w:val="en-US" w:eastAsia="zh-CN"/>
              </w:rPr>
              <w:t>和企业标准</w:t>
            </w:r>
            <w:r>
              <w:rPr>
                <w:rFonts w:hint="eastAsia" w:ascii="宋体" w:hAnsi="宋体" w:cs="Times New Roman"/>
                <w:b w:val="0"/>
                <w:bCs/>
                <w:sz w:val="21"/>
                <w:szCs w:val="21"/>
              </w:rPr>
              <w:t>主要有：《白光激光出厂功能性检验规范》、《DYJC3071-A数字电影放映用投影机光学性能技术要求和测量方法作业指导书》等。</w:t>
            </w:r>
          </w:p>
          <w:p>
            <w:pPr>
              <w:spacing w:line="240" w:lineRule="exact"/>
              <w:rPr>
                <w:rFonts w:ascii="宋体" w:hAnsi="宋体" w:cs="Times New Roman"/>
                <w:b w:val="0"/>
                <w:bCs/>
                <w:sz w:val="21"/>
                <w:szCs w:val="21"/>
              </w:rPr>
            </w:pPr>
          </w:p>
          <w:p>
            <w:pPr>
              <w:spacing w:line="240" w:lineRule="exact"/>
              <w:rPr>
                <w:rFonts w:ascii="宋体" w:hAnsi="宋体" w:cs="Times New Roman"/>
                <w:b w:val="0"/>
                <w:bCs/>
                <w:sz w:val="21"/>
                <w:szCs w:val="21"/>
              </w:rPr>
            </w:pPr>
            <w:r>
              <w:rPr>
                <w:rFonts w:hint="eastAsia" w:ascii="宋体" w:hAnsi="宋体" w:cs="Times New Roman"/>
                <w:b w:val="0"/>
                <w:bCs/>
                <w:sz w:val="21"/>
                <w:szCs w:val="21"/>
              </w:rPr>
              <w:t>提供了产品出厂检验报告，产品检验合格，满足顾客要求。</w:t>
            </w:r>
          </w:p>
          <w:p>
            <w:pPr>
              <w:spacing w:line="240" w:lineRule="exact"/>
              <w:rPr>
                <w:rFonts w:hint="default" w:ascii="宋体" w:hAnsi="宋体" w:cs="Times New Roman"/>
                <w:b w:val="0"/>
                <w:bCs/>
                <w:sz w:val="21"/>
                <w:szCs w:val="21"/>
                <w:lang w:val="en-US" w:eastAsia="zh-CN"/>
              </w:rPr>
            </w:pPr>
            <w:r>
              <w:rPr>
                <w:rFonts w:hint="eastAsia" w:ascii="宋体" w:hAnsi="宋体" w:cs="Times New Roman"/>
                <w:b w:val="0"/>
                <w:bCs/>
                <w:sz w:val="21"/>
                <w:szCs w:val="21"/>
                <w:lang w:val="en-US" w:eastAsia="zh-CN"/>
              </w:rPr>
              <w:t>提供有第三方检验报告</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szCs w:val="21"/>
                <w:lang w:val="en-US" w:eastAsia="zh-CN"/>
              </w:rPr>
              <w:t>1</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numPr>
                <w:ilvl w:val="0"/>
                <w:numId w:val="4"/>
              </w:numPr>
              <w:spacing w:line="240" w:lineRule="exact"/>
              <w:ind w:left="105" w:hanging="120" w:hangingChars="50"/>
              <w:rPr>
                <w:rFonts w:hint="eastAsia"/>
              </w:rPr>
            </w:pPr>
            <w:r>
              <w:rPr>
                <w:rFonts w:hint="eastAsia"/>
              </w:rPr>
              <w:t>顾客满意</w:t>
            </w:r>
          </w:p>
          <w:p>
            <w:pPr>
              <w:spacing w:line="240" w:lineRule="exact"/>
              <w:ind w:left="105" w:hanging="120" w:hangingChars="50"/>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98分，总体实现了顾客满意度的质量目标要求。</w:t>
            </w:r>
          </w:p>
          <w:p>
            <w:pPr>
              <w:pStyle w:val="2"/>
              <w:numPr>
                <w:ilvl w:val="0"/>
                <w:numId w:val="0"/>
              </w:numPr>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szCs w:val="21"/>
              </w:rPr>
              <w:t>建立有《内部审核控制程序》，规定了内审频次一年一次，</w:t>
            </w:r>
            <w:r>
              <w:rPr>
                <w:rFonts w:hint="eastAsia" w:ascii="宋体" w:hAnsi="宋体"/>
                <w:szCs w:val="21"/>
                <w:lang w:val="en-US" w:eastAsia="zh-CN"/>
              </w:rPr>
              <w:t>公司</w:t>
            </w:r>
            <w:r>
              <w:rPr>
                <w:rFonts w:hint="eastAsia" w:ascii="宋体" w:hAnsi="宋体"/>
                <w:szCs w:val="21"/>
              </w:rPr>
              <w:t>拟定了审核实施表，明确了内审范围，内审人员经培训合格上岗，能力满足要求，未出现审核本部门情况，内审不符合项1项，已及时采取纠正措施后，经内审员验证关闭。内审的有效性需要改善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20" w:leftChars="0" w:hanging="120" w:hangingChars="50"/>
              <w:rPr>
                <w:rFonts w:hint="eastAsia"/>
                <w:lang w:eastAsia="zh-CN"/>
              </w:rPr>
            </w:pPr>
            <w:r>
              <w:rPr>
                <w:rFonts w:hint="eastAsia"/>
              </w:rPr>
              <w:t>上次不符合的整改情况</w:t>
            </w:r>
            <w:r>
              <w:rPr>
                <w:rFonts w:hint="eastAsia"/>
                <w:lang w:eastAsia="zh-CN"/>
              </w:rPr>
              <w:t>：</w:t>
            </w:r>
          </w:p>
          <w:p>
            <w:pPr>
              <w:pStyle w:val="2"/>
              <w:numPr>
                <w:ilvl w:val="0"/>
                <w:numId w:val="0"/>
              </w:numPr>
              <w:ind w:leftChars="-50"/>
              <w:rPr>
                <w:rFonts w:hint="default"/>
                <w:lang w:val="en-US" w:eastAsia="zh-CN"/>
              </w:rPr>
            </w:pPr>
            <w:r>
              <w:rPr>
                <w:rFonts w:hint="eastAsia" w:ascii="Times New Roman" w:hAnsi="Times New Roman" w:eastAsia="宋体" w:cs="Times New Roman"/>
                <w:bCs w:val="0"/>
                <w:spacing w:val="0"/>
                <w:kern w:val="2"/>
                <w:sz w:val="24"/>
                <w:lang w:val="en-US" w:eastAsia="zh-CN" w:bidi="ar-SA"/>
              </w:rPr>
              <w:t>初审不符合：未提供“万用表、显微镜的检验报告。本次现场见到万用表、显微镜的效准检验报告，在有效期内，符合要求，整改有效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山西镭创高科光电科技有限公司</w:t>
            </w:r>
            <w:r>
              <w:rPr>
                <w:rFonts w:hint="eastAsia"/>
                <w:color w:val="000000"/>
                <w:szCs w:val="21"/>
                <w:lang w:val="en-US" w:eastAsia="zh-CN"/>
              </w:rPr>
              <w:t xml:space="preserve"> </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w:t>
            </w:r>
            <w:r>
              <w:rPr>
                <w:rFonts w:hint="eastAsia"/>
                <w:bCs/>
                <w:color w:val="000000" w:themeColor="text1"/>
                <w:szCs w:val="21"/>
              </w:rPr>
              <w:t>制。</w:t>
            </w:r>
            <w:r>
              <w:rPr>
                <w:rFonts w:hint="eastAsia"/>
                <w:bCs/>
                <w:color w:val="000000" w:themeColor="text1"/>
                <w:szCs w:val="21"/>
                <w:lang w:val="en-US" w:eastAsia="zh-CN"/>
              </w:rPr>
              <w:t>根据本次审核的情况</w:t>
            </w:r>
            <w:r>
              <w:rPr>
                <w:rFonts w:hint="eastAsia"/>
                <w:bCs/>
                <w:color w:val="000000" w:themeColor="text1"/>
                <w:szCs w:val="21"/>
              </w:rPr>
              <w:t>，同意</w:t>
            </w:r>
            <w:r>
              <w:rPr>
                <w:rFonts w:hint="eastAsia"/>
                <w:bCs/>
                <w:color w:val="000000" w:themeColor="text1"/>
                <w:szCs w:val="21"/>
                <w:lang w:val="en-US" w:eastAsia="zh-CN"/>
              </w:rPr>
              <w:t>恢复</w:t>
            </w:r>
            <w:r>
              <w:rPr>
                <w:rFonts w:hint="eastAsia"/>
                <w:bCs/>
                <w:color w:val="000000" w:themeColor="text1"/>
                <w:szCs w:val="21"/>
              </w:rPr>
              <w:t>认证注册</w:t>
            </w:r>
            <w:r>
              <w:rPr>
                <w:rFonts w:hint="eastAsia"/>
                <w:bCs/>
                <w:color w:val="000000" w:themeColor="text1"/>
                <w:szCs w:val="21"/>
                <w:lang w:eastAsia="zh-CN"/>
              </w:rPr>
              <w:t>。</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6BA6F"/>
    <w:multiLevelType w:val="singleLevel"/>
    <w:tmpl w:val="AAD6BA6F"/>
    <w:lvl w:ilvl="0" w:tentative="0">
      <w:start w:val="2"/>
      <w:numFmt w:val="decimal"/>
      <w:lvlText w:val="%1."/>
      <w:lvlJc w:val="left"/>
      <w:pPr>
        <w:tabs>
          <w:tab w:val="left" w:pos="312"/>
        </w:tabs>
      </w:pPr>
    </w:lvl>
  </w:abstractNum>
  <w:abstractNum w:abstractNumId="1">
    <w:nsid w:val="36C2087C"/>
    <w:multiLevelType w:val="singleLevel"/>
    <w:tmpl w:val="36C2087C"/>
    <w:lvl w:ilvl="0" w:tentative="0">
      <w:start w:val="2"/>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533965F"/>
    <w:multiLevelType w:val="singleLevel"/>
    <w:tmpl w:val="6533965F"/>
    <w:lvl w:ilvl="0" w:tentative="0">
      <w:start w:val="3"/>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061202"/>
    <w:rsid w:val="58C03044"/>
    <w:rsid w:val="6766798D"/>
    <w:rsid w:val="68507CFA"/>
    <w:rsid w:val="7AAC01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6</TotalTime>
  <ScaleCrop>false</ScaleCrop>
  <LinksUpToDate>false</LinksUpToDate>
  <CharactersWithSpaces>4294</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2021-03-20T07:06:44Z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0780DF75611D4945922C779E4C3D3546</vt:lpwstr>
  </property>
</Properties>
</file>