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克拉玛依市圣起钻采设备有限责任公司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0013-2020-2021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0013-2020-2021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克拉玛依市圣起钻采设备有限责任公司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陈瑞民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ISC-2020-0637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2021年03月15日 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-16日上午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val="en-US" w:eastAsia="zh-CN"/>
              </w:rPr>
              <w:t xml:space="preserve">王玉玲  </w:t>
            </w:r>
            <w:r>
              <w:rPr>
                <w:rFonts w:ascii="宋体" w:hAnsi="宋体" w:cs="宋体"/>
                <w:kern w:val="0"/>
                <w:sz w:val="13"/>
                <w:szCs w:val="13"/>
              </w:rPr>
              <w:t>中认协评[2018]98号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13"/>
                <w:szCs w:val="13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质检部/办公室/生产部/供销部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numPr>
          <w:ilvl w:val="0"/>
          <w:numId w:val="0"/>
        </w:numPr>
        <w:spacing w:line="360" w:lineRule="auto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1.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重大事故的情况：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一年内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，公司日常运行中生产、经营、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环境、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安全、销售及管理方面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比去年都有一定提升，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未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违反法律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问题或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质量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事故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发生。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监督审核过程简述：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为有效评价公司测量管理体系认证后一年以来运行情况，在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克拉玛依市圣起钻采设备有限责任公司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远程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审核中，审核组先、后抽样检查了涉及公司测量体系内的、生产、经营、质量和环境等方面的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个职能部门和生产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车间。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重点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原材料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进厂检测、产品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出厂检验等测量过程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及测量设备量值溯源完成情况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该企业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领导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非常重视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测量管理体系各项工作，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完善了资源的配备，企业制定的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质量目标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按规定的内容和时间进行考核，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年度质量目标完成情况较好；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克拉玛依市圣起钻采设备有限责任公司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内部审核和管理评审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3.1公司的测量体系内审：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为了充分验证公司测量管理体系运行的符合性、有效性及持续改进，根据公司20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年度工作计划，于20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，公司进行了年度测量管理体系内部审核工作。按GB/T 19022-2003标准的要素要求，审核共涉及了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个生产作业单位。审核共开具次要不符合项 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项,对内审发现的问题，制定了有效的纠正措施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并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及时整改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 3.2、公司的测量体系管理评审：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公司于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6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进行了管理评审，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由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总经理赵江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主持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汇报了体系运行情况。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会议肯定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了公司测量管理体系的充分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性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、有效性和适宜性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。形成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了管理评审报告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，对公司测量体系目前存在的问题落实了整改部门。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，包括：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4.1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该企业主要是</w:t>
      </w:r>
      <w:bookmarkStart w:id="10" w:name="审核范围"/>
      <w:r>
        <w:rPr>
          <w:color w:val="000000"/>
          <w:szCs w:val="21"/>
        </w:rPr>
        <w:t>机械零部件加工及设备修理，石油钻采专用设备制造，钢铁铸件制造，锻件制造，货物及技术的进出口服务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等</w:t>
      </w:r>
      <w:bookmarkEnd w:id="10"/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，共识别抽油机横梁轴外径尺寸测量等10个重要测量过程，未增加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新的测量过程；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”为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高度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检查了企业的测量设备《计量确认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周期表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》，对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台件测量设备器具进行了计量确认和验证。全部在有效期内，验证结果均为合格。关键测量过程：“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”，计量性能测试、监视记录、监视控制图，均已按测量过程控制规范，进行了有效性监视和记录统计。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4.3.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未新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增加测量过程，查看了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原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4.4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过程不确定度评定》，方法和结果正确；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4.5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过程计量要求导出和计量验证记录表》信息内容完整、正确。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4.6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过程有效性确认记录》验证方法正确。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4.7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过程的控制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检查表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》信息内容完整、正确。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4.8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过程监视方法、监视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及控制图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》方法正确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对认证审核时提出的不符合项的纠正措施情况有表述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 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经验证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上年度初审核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过程中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发现的不符合项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已在审核时完成整改，同意关闭。符合要求，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6.对投诉的处理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公司《计量工作质量目标管理程序》，规定了公司的计量方针及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项质量目标 ，是管理体系追求的承诺和准则，内容基本覆盖标准要素。20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年度，公司对质量目标进行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分析改进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完成情况较好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满足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顾客、质量、服务等方面的要求，符合GB/T 19022-2003标准要求，使其更具有动态性和适应性、有效性及对持续运作的控制。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对企业组织任何变更的审核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企业于2020年6月10日因法人变更为赵江，更换营业执照，总经理变更为赵江，其它无变化，测量管理体系认证范围无变化，符合要求。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标志的使用和（或）任何其他对认证资格引用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公司对标志的使用，符合相关标准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和规定。公司测量管理体系认证证书用于企业形象广告宣传：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本次审核出未出具不符合项，未发现系统性严重不符合。</w:t>
      </w:r>
    </w:p>
    <w:p>
      <w:pPr>
        <w:widowControl/>
        <w:spacing w:line="360" w:lineRule="auto"/>
        <w:rPr>
          <w:rFonts w:cs="宋体" w:asciiTheme="minorEastAsia" w:hAnsiTheme="minorEastAsia"/>
          <w:bCs/>
          <w:kern w:val="0"/>
          <w:sz w:val="24"/>
          <w:szCs w:val="24"/>
        </w:rPr>
      </w:pPr>
      <w:bookmarkStart w:id="12" w:name="_GoBack"/>
      <w:bookmarkEnd w:id="12"/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三、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监督审核结论意见(含需要说明的事项):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ab/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通过20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15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-16日上午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对测量管理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体系进行远程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监督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.验证了公司在测量管理体系实现认证后，</w:t>
      </w:r>
      <w:r>
        <w:rPr>
          <w:rFonts w:hint="eastAsia"/>
          <w:sz w:val="24"/>
          <w:szCs w:val="24"/>
          <w:lang w:eastAsia="zh-CN"/>
        </w:rPr>
        <w:t>克拉玛依市圣起钻采设备有限责任公司，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用能单位的能源计量器具准确度等级：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企业</w:t>
      </w:r>
      <w:r>
        <w:rPr>
          <w:rFonts w:cs="宋体" w:asciiTheme="minorEastAsia" w:hAnsiTheme="minorEastAsia"/>
          <w:bCs/>
          <w:kern w:val="0"/>
          <w:sz w:val="24"/>
          <w:szCs w:val="24"/>
          <w:shd w:val="clear" w:color="auto" w:fill="auto"/>
        </w:rPr>
        <w:t>的能源计量器具准确度等级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：</w:t>
      </w:r>
      <w:r>
        <w:rPr>
          <w:rFonts w:hint="eastAsia"/>
          <w:szCs w:val="21"/>
          <w:shd w:val="clear" w:color="auto" w:fill="auto"/>
          <w:lang w:val="en-US" w:eastAsia="zh-CN"/>
        </w:rPr>
        <w:t>2.0</w:t>
      </w:r>
      <w:r>
        <w:rPr>
          <w:rFonts w:hint="eastAsia"/>
          <w:szCs w:val="21"/>
          <w:shd w:val="clear" w:color="auto" w:fill="auto"/>
        </w:rPr>
        <w:t>级的</w:t>
      </w:r>
      <w:r>
        <w:rPr>
          <w:rFonts w:hint="eastAsia"/>
          <w:szCs w:val="21"/>
          <w:shd w:val="clear" w:color="auto" w:fill="auto"/>
          <w:lang w:val="en-US" w:eastAsia="zh-CN"/>
        </w:rPr>
        <w:t>DT862-4</w:t>
      </w:r>
      <w:r>
        <w:rPr>
          <w:rFonts w:hint="eastAsia"/>
          <w:szCs w:val="21"/>
          <w:shd w:val="clear" w:color="auto" w:fill="auto"/>
        </w:rPr>
        <w:t>三相</w:t>
      </w:r>
      <w:r>
        <w:rPr>
          <w:rFonts w:hint="eastAsia"/>
          <w:szCs w:val="21"/>
          <w:shd w:val="clear" w:color="auto" w:fill="auto"/>
          <w:lang w:val="en-US" w:eastAsia="zh-CN"/>
        </w:rPr>
        <w:t>四</w:t>
      </w:r>
      <w:r>
        <w:rPr>
          <w:rFonts w:hint="eastAsia"/>
          <w:szCs w:val="21"/>
          <w:shd w:val="clear" w:color="auto" w:fill="auto"/>
        </w:rPr>
        <w:t>线</w:t>
      </w:r>
      <w:r>
        <w:rPr>
          <w:rFonts w:hint="eastAsia"/>
          <w:szCs w:val="21"/>
          <w:shd w:val="clear" w:color="auto" w:fill="auto"/>
          <w:lang w:val="en-US" w:eastAsia="zh-CN"/>
        </w:rPr>
        <w:t>有功</w:t>
      </w:r>
      <w:r>
        <w:rPr>
          <w:rFonts w:hint="eastAsia"/>
          <w:szCs w:val="21"/>
          <w:shd w:val="clear" w:color="auto" w:fill="auto"/>
        </w:rPr>
        <w:t>电</w:t>
      </w:r>
      <w:r>
        <w:rPr>
          <w:rFonts w:hint="eastAsia"/>
          <w:szCs w:val="21"/>
          <w:shd w:val="clear" w:color="auto" w:fill="auto"/>
          <w:lang w:val="en-US" w:eastAsia="zh-CN"/>
        </w:rPr>
        <w:t>能</w:t>
      </w:r>
      <w:r>
        <w:rPr>
          <w:rFonts w:hint="eastAsia"/>
          <w:szCs w:val="21"/>
          <w:shd w:val="clear" w:color="auto" w:fill="auto"/>
        </w:rPr>
        <w:t>表</w:t>
      </w:r>
      <w:r>
        <w:rPr>
          <w:rFonts w:hint="eastAsia"/>
          <w:szCs w:val="21"/>
          <w:shd w:val="clear" w:color="auto" w:fill="auto"/>
          <w:lang w:val="en-US" w:eastAsia="zh-CN"/>
        </w:rPr>
        <w:t>1块</w:t>
      </w:r>
      <w:r>
        <w:rPr>
          <w:rFonts w:hint="eastAsia"/>
          <w:szCs w:val="21"/>
          <w:shd w:val="clear" w:color="auto" w:fill="auto"/>
        </w:rPr>
        <w:t>，</w:t>
      </w:r>
      <w:r>
        <w:rPr>
          <w:rFonts w:hint="eastAsia"/>
          <w:szCs w:val="21"/>
          <w:shd w:val="clear" w:color="auto" w:fill="auto"/>
          <w:lang w:val="en-US" w:eastAsia="zh-CN"/>
        </w:rPr>
        <w:t>2.5级水表一块，天然气流量计一块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，满足GB17167标准4.3.8表4的要求 电能表均由当地供电部门统一管理，水表由当地供水部门统一管理，天然气由当地供气部门统一管理，对每月用电用水用气情况有统计。能源数据每月抄表，满足要求。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综上所述，审核组认为</w:t>
      </w:r>
      <w:r>
        <w:rPr>
          <w:rFonts w:hint="eastAsia"/>
          <w:sz w:val="24"/>
          <w:szCs w:val="24"/>
          <w:lang w:eastAsia="zh-CN"/>
        </w:rPr>
        <w:t>克拉玛依市圣起钻采设备有限责任公司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测量管理体系，符合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GB/T 19022-2003标准要求，对体系运行具有持续的有效性、符合性予以肯定。建议报请国标联合认证有限公司批准通过监督审核。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另为了促进支持企业测量管理体系持续提高，建议企业对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台账中存在的问题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各个部门之间协调配合，帐物相符，现场测量设备标识统一管理清晰完整，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公司应对全公司测量设备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都应纳入管理，并进行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A、B、C分类管理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对内审中发现的问题，进一步有效的整改完善，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加强内审员业务水平的提升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以达到提高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内部管理水平，为企业发展助力。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cs="宋体" w:asciiTheme="minorEastAsia" w:hAnsiTheme="minorEastAsia"/>
          <w:bCs/>
          <w:kern w:val="0"/>
          <w:szCs w:val="21"/>
        </w:rPr>
      </w:pPr>
    </w:p>
    <w:p>
      <w:pPr>
        <w:widowControl/>
        <w:spacing w:line="276" w:lineRule="auto"/>
        <w:ind w:right="945"/>
        <w:jc w:val="righ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 w:firstLine="3885" w:firstLineChars="1850"/>
        <w:rPr>
          <w:rFonts w:hint="eastAsia"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76" w:lineRule="auto"/>
        <w:ind w:right="945" w:firstLine="4620" w:firstLineChars="2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2021.3.16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>
      <w:pPr>
        <w:widowControl/>
        <w:spacing w:line="276" w:lineRule="auto"/>
        <w:ind w:right="945" w:firstLine="4620" w:firstLineChars="2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1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50FAF4"/>
    <w:multiLevelType w:val="singleLevel"/>
    <w:tmpl w:val="B250FA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7D9CAA"/>
    <w:multiLevelType w:val="singleLevel"/>
    <w:tmpl w:val="C27D9CA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D030C"/>
    <w:rsid w:val="15C97DE3"/>
    <w:rsid w:val="165E6B8F"/>
    <w:rsid w:val="20262E6C"/>
    <w:rsid w:val="35E85160"/>
    <w:rsid w:val="3FC65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12</TotalTime>
  <ScaleCrop>false</ScaleCrop>
  <LinksUpToDate>false</LinksUpToDate>
  <CharactersWithSpaces>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A樱洁</cp:lastModifiedBy>
  <cp:lastPrinted>2017-09-01T06:24:00Z</cp:lastPrinted>
  <dcterms:modified xsi:type="dcterms:W3CDTF">2021-03-17T13:46:05Z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