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0013-2020-2021</w:t>
      </w:r>
      <w:bookmarkEnd w:id="0"/>
    </w:p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9876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668"/>
        <w:gridCol w:w="850"/>
        <w:gridCol w:w="709"/>
        <w:gridCol w:w="1134"/>
        <w:gridCol w:w="325"/>
        <w:gridCol w:w="1660"/>
        <w:gridCol w:w="661"/>
        <w:gridCol w:w="756"/>
        <w:gridCol w:w="52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</w:t>
            </w: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)</w:t>
            </w:r>
            <w:r>
              <w:rPr>
                <w:rFonts w:hint="eastAsia" w:ascii="Times New Roman" w:hAnsi="Times New Roman"/>
              </w:rPr>
              <w:t>名称</w:t>
            </w:r>
          </w:p>
        </w:tc>
        <w:tc>
          <w:tcPr>
            <w:tcW w:w="3686" w:type="dxa"/>
            <w:gridSpan w:val="5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宋体" w:hAnsi="宋体"/>
                <w:szCs w:val="21"/>
              </w:rPr>
              <w:t>抽油机横梁轴外径尺寸测量</w:t>
            </w:r>
          </w:p>
        </w:tc>
        <w:tc>
          <w:tcPr>
            <w:tcW w:w="1660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被查部门</w:t>
            </w:r>
          </w:p>
        </w:tc>
        <w:tc>
          <w:tcPr>
            <w:tcW w:w="3071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参数</w:t>
            </w: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 xml:space="preserve">100mm     </w:t>
            </w:r>
          </w:p>
        </w:tc>
        <w:tc>
          <w:tcPr>
            <w:tcW w:w="166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导出计量要求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最大允许误差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ind w:firstLine="210" w:firstLineChars="100"/>
              <w:jc w:val="left"/>
            </w:pPr>
            <w:r>
              <w:rPr>
                <w:rFonts w:hint="eastAsia" w:ascii="宋体" w:hAnsi="宋体" w:eastAsia="宋体" w:cs="宋体"/>
                <w:szCs w:val="21"/>
              </w:rPr>
              <w:t>±</w:t>
            </w:r>
            <w:r>
              <w:rPr>
                <w:rFonts w:hint="eastAsia"/>
                <w:szCs w:val="21"/>
              </w:rPr>
              <w:t>0.0073</w:t>
            </w:r>
            <w:r>
              <w:rPr>
                <w:rFonts w:hint="eastAsia" w:ascii="宋体" w:cs="宋体"/>
                <w:kern w:val="0"/>
                <w:szCs w:val="21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公差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△</w:t>
            </w:r>
            <w:r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  <w:szCs w:val="21"/>
              </w:rPr>
              <w:t>=</w:t>
            </w:r>
            <w:r>
              <w:rPr>
                <w:rFonts w:hint="eastAsia" w:ascii="宋体" w:hAnsi="宋体" w:eastAsia="宋体" w:cs="宋体"/>
                <w:szCs w:val="21"/>
              </w:rPr>
              <w:t>+</w:t>
            </w:r>
            <w:r>
              <w:rPr>
                <w:rFonts w:hint="eastAsia"/>
                <w:szCs w:val="21"/>
              </w:rPr>
              <w:t>0.022 mm</w:t>
            </w:r>
          </w:p>
        </w:tc>
        <w:tc>
          <w:tcPr>
            <w:tcW w:w="166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允许不确定度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  <w:i/>
                <w:i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其他要求</w:t>
            </w:r>
          </w:p>
        </w:tc>
        <w:tc>
          <w:tcPr>
            <w:tcW w:w="216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660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  <w:gridSpan w:val="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测量范围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(100.003</w:t>
            </w:r>
            <w:r>
              <w:rPr>
                <w:rFonts w:hint="eastAsia" w:asciiTheme="minorEastAsia" w:hAnsiTheme="minorEastAsia"/>
                <w:sz w:val="18"/>
                <w:szCs w:val="18"/>
              </w:rPr>
              <w:t>～100.025</w:t>
            </w:r>
            <w:r>
              <w:rPr>
                <w:rFonts w:hint="eastAsia"/>
                <w:sz w:val="18"/>
                <w:szCs w:val="18"/>
              </w:rPr>
              <w:t>）mm.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9876" w:type="dxa"/>
            <w:gridSpan w:val="12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过程要素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计量特性</w:t>
            </w:r>
          </w:p>
        </w:tc>
        <w:tc>
          <w:tcPr>
            <w:tcW w:w="1134" w:type="dxa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是否满足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测量设备名称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测量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不确定度</w:t>
            </w:r>
          </w:p>
        </w:tc>
        <w:tc>
          <w:tcPr>
            <w:tcW w:w="264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测量误差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其他</w:t>
            </w:r>
            <w:r>
              <w:rPr>
                <w:rFonts w:hint="eastAsia" w:ascii="Times New Roman" w:hAnsi="Times New Roman"/>
                <w:szCs w:val="21"/>
              </w:rPr>
              <w:t>特性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</w:tcPr>
          <w:p>
            <w:pPr>
              <w:ind w:firstLine="210" w:firstLineChars="100"/>
              <w:rPr>
                <w:rFonts w:ascii="Times New Roman" w:hAnsi="Times New Roman"/>
                <w:color w:val="FF0000"/>
              </w:rPr>
            </w:pPr>
            <w:r>
              <w:rPr>
                <w:rFonts w:hint="eastAsia"/>
                <w:szCs w:val="21"/>
              </w:rPr>
              <w:t>外径千分尺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cs="Tahoma"/>
                <w:color w:val="000000"/>
                <w:sz w:val="20"/>
                <w:szCs w:val="20"/>
              </w:rPr>
              <w:t>（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100~125</w:t>
            </w:r>
            <w:r>
              <w:rPr>
                <w:rFonts w:hint="eastAsia" w:cs="Tahoma"/>
                <w:color w:val="000000"/>
                <w:sz w:val="20"/>
                <w:szCs w:val="20"/>
              </w:rPr>
              <w:t>）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mm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i/>
                <w:iCs/>
              </w:rPr>
              <w:t xml:space="preserve"> </w:t>
            </w:r>
          </w:p>
        </w:tc>
        <w:tc>
          <w:tcPr>
            <w:tcW w:w="2646" w:type="dxa"/>
            <w:gridSpan w:val="3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18"/>
                <w:szCs w:val="18"/>
              </w:rPr>
              <w:t>±0.00</w:t>
            </w:r>
            <w:r>
              <w:rPr>
                <w:rFonts w:hint="eastAsia" w:ascii="Tahoma" w:hAnsi="Tahoma" w:cs="Tahoma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Tahoma" w:hAnsi="Tahoma" w:cs="Tahoma"/>
                <w:sz w:val="20"/>
                <w:szCs w:val="20"/>
              </w:rPr>
              <w:t>mm</w:t>
            </w:r>
            <w:r>
              <w:rPr>
                <w:szCs w:val="21"/>
              </w:rPr>
              <w:t xml:space="preserve"> </w:t>
            </w: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127" w:type="dxa"/>
            <w:gridSpan w:val="3"/>
          </w:tcPr>
          <w:p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559" w:type="dxa"/>
            <w:gridSpan w:val="2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2646" w:type="dxa"/>
            <w:gridSpan w:val="3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 w:val="continue"/>
          </w:tcPr>
          <w:p>
            <w:pPr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宋体" w:hAnsi="宋体"/>
                <w:snapToGrid w:val="0"/>
                <w:color w:val="000000"/>
                <w:kern w:val="0"/>
                <w:szCs w:val="21"/>
              </w:rPr>
              <w:t>测量过程控制规范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ind w:firstLine="105" w:firstLineChars="50"/>
              <w:jc w:val="left"/>
              <w:rPr>
                <w:rFonts w:ascii="Times New Roman" w:hAnsi="Times New Roman"/>
              </w:rPr>
            </w:pPr>
            <w:r>
              <w:rPr>
                <w:szCs w:val="21"/>
              </w:rPr>
              <w:t>SQ-CLCS-2020-02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Cs w:val="21"/>
              </w:rPr>
              <w:t>测量方法编号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  <w:szCs w:val="21"/>
              </w:rPr>
              <w:t>《外径千分尺操作规程》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测量环境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常温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</w:rPr>
              <w:t>测量人员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 xml:space="preserve">  刘相刚 培训合格 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color w:val="FFFFFF"/>
                <w:szCs w:val="21"/>
              </w:rPr>
            </w:pPr>
            <w:r>
              <w:rPr>
                <w:rFonts w:hint="eastAsia" w:ascii="Times New Roman" w:hAnsi="Times New Roman"/>
                <w:color w:val="FFFFFF"/>
                <w:szCs w:val="21"/>
              </w:rPr>
              <w:t>法</w:t>
            </w:r>
            <w:r>
              <w:rPr>
                <w:rFonts w:hint="eastAsia" w:ascii="Times New Roman" w:hAnsi="Times New Roman"/>
              </w:rPr>
              <w:t>测量不确定度评定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不确定度评定》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有效性确认方法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监视记录</w:t>
            </w:r>
          </w:p>
        </w:tc>
        <w:tc>
          <w:tcPr>
            <w:tcW w:w="6615" w:type="dxa"/>
            <w:gridSpan w:val="8"/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过程监视统计表》、分析记录等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12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控制图绘制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如果有</w:t>
            </w:r>
            <w:r>
              <w:rPr>
                <w:rFonts w:ascii="Times New Roman" w:hAnsi="Times New Roman"/>
                <w:szCs w:val="21"/>
              </w:rPr>
              <w:t>)</w:t>
            </w:r>
          </w:p>
        </w:tc>
        <w:tc>
          <w:tcPr>
            <w:tcW w:w="6615" w:type="dxa"/>
            <w:gridSpan w:val="8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 w:ascii="宋体" w:hAnsi="宋体"/>
                <w:szCs w:val="21"/>
              </w:rPr>
              <w:t>抽油机横梁轴外径尺寸测量</w:t>
            </w:r>
            <w:r>
              <w:rPr>
                <w:rFonts w:hint="eastAsia" w:ascii="Times New Roman" w:hAnsi="Times New Roman"/>
              </w:rPr>
              <w:t>过程均值-极差控制图》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综合评价</w:t>
            </w:r>
          </w:p>
        </w:tc>
        <w:tc>
          <w:tcPr>
            <w:tcW w:w="8741" w:type="dxa"/>
            <w:gridSpan w:val="11"/>
          </w:tcPr>
          <w:p>
            <w:pPr>
              <w:rPr>
                <w:rFonts w:ascii="Times New Roman" w:hAnsi="Times New Roman"/>
                <w:b/>
                <w:szCs w:val="21"/>
              </w:rPr>
            </w:pPr>
            <w:r>
              <w:rPr>
                <w:rFonts w:hint="eastAsia" w:ascii="Times New Roman" w:hAnsi="Times New Roman"/>
                <w:b/>
                <w:szCs w:val="21"/>
              </w:rPr>
              <w:t>审核记录：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1.</w:t>
            </w:r>
            <w:r>
              <w:rPr>
                <w:rFonts w:hint="eastAsia" w:ascii="Times New Roman" w:hAnsi="Times New Roman"/>
                <w:szCs w:val="21"/>
              </w:rPr>
              <w:t>测量过程控制规范编制满足要求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hint="eastAsia" w:ascii="Times New Roman" w:hAnsi="Times New Roman"/>
                <w:szCs w:val="21"/>
              </w:rPr>
              <w:t>测量过程要素</w:t>
            </w:r>
            <w:r>
              <w:rPr>
                <w:rFonts w:ascii="Times New Roman" w:hAnsi="Times New Roman"/>
                <w:szCs w:val="21"/>
              </w:rPr>
              <w:t>(</w:t>
            </w:r>
            <w:r>
              <w:rPr>
                <w:rFonts w:hint="eastAsia" w:ascii="Times New Roman" w:hAnsi="Times New Roman"/>
                <w:szCs w:val="21"/>
              </w:rPr>
              <w:t>测量设备、测量方法、环境条件、人员操作技能</w:t>
            </w:r>
            <w:r>
              <w:rPr>
                <w:rFonts w:ascii="Times New Roman" w:hAnsi="Times New Roman"/>
                <w:szCs w:val="21"/>
              </w:rPr>
              <w:t>)</w:t>
            </w:r>
            <w:r>
              <w:rPr>
                <w:rFonts w:hint="eastAsia" w:ascii="Times New Roman" w:hAnsi="Times New Roman"/>
                <w:szCs w:val="21"/>
              </w:rPr>
              <w:t>均受控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hint="eastAsia" w:ascii="Times New Roman" w:hAnsi="Times New Roman"/>
                <w:szCs w:val="21"/>
              </w:rPr>
              <w:t>测量过程不确定度评定方法正确</w:t>
            </w:r>
            <w:r>
              <w:rPr>
                <w:rFonts w:ascii="Times New Roman" w:hAnsi="Times New Roman"/>
                <w:szCs w:val="21"/>
              </w:rPr>
              <w:t>;</w:t>
            </w:r>
          </w:p>
          <w:p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hint="eastAsia" w:ascii="Times New Roman" w:hAnsi="Times New Roman"/>
                <w:szCs w:val="21"/>
              </w:rPr>
              <w:t>．</w:t>
            </w:r>
            <w:r>
              <w:rPr>
                <w:rFonts w:hint="eastAsia" w:ascii="Times New Roman" w:hAnsi="Times New Roman"/>
              </w:rPr>
              <w:t>测量过程有效性确认方法正确，满足要求</w:t>
            </w:r>
            <w:r>
              <w:rPr>
                <w:rFonts w:ascii="Times New Roman" w:hAnsi="Times New Roman"/>
              </w:rPr>
              <w:t>;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hint="eastAsia" w:ascii="Times New Roman" w:hAnsi="Times New Roman"/>
                <w:szCs w:val="21"/>
              </w:rPr>
              <w:t>测量过程监视在控制限内，测量过程控制图绘制方法正确。</w:t>
            </w:r>
          </w:p>
          <w:p>
            <w:pPr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审核结论：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 xml:space="preserve"> 符合</w:t>
            </w:r>
            <w:r>
              <w:rPr>
                <w:rFonts w:ascii="Times New Roman" w:hAnsi="Times New Roman"/>
                <w:szCs w:val="21"/>
              </w:rPr>
              <w:t xml:space="preserve">   □</w:t>
            </w:r>
            <w:r>
              <w:rPr>
                <w:rFonts w:hint="eastAsia" w:ascii="Times New Roman" w:hAnsi="Times New Roman"/>
                <w:szCs w:val="21"/>
              </w:rPr>
              <w:t>有缺陷</w:t>
            </w:r>
            <w:r>
              <w:rPr>
                <w:rFonts w:ascii="Times New Roman" w:hAnsi="Times New Roman"/>
                <w:szCs w:val="21"/>
              </w:rPr>
              <w:t xml:space="preserve">    □</w:t>
            </w:r>
            <w:r>
              <w:rPr>
                <w:rFonts w:hint="eastAsia" w:ascii="Times New Roman" w:hAnsi="Times New Roman"/>
                <w:szCs w:val="21"/>
              </w:rPr>
              <w:t>不符合（注：在选项上打</w:t>
            </w:r>
            <w:r>
              <w:rPr>
                <w:rFonts w:ascii="Times New Roman" w:hAnsi="Times New Roman"/>
                <w:szCs w:val="21"/>
              </w:rPr>
              <w:t>√</w:t>
            </w:r>
            <w:r>
              <w:rPr>
                <w:rFonts w:hint="eastAsia" w:ascii="Times New Roman" w:hAnsi="Times New Roman"/>
                <w:szCs w:val="21"/>
              </w:rPr>
              <w:t>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/>
          <w:lang w:val="en-US" w:eastAsia="zh-CN"/>
        </w:rPr>
        <w:t>2021</w:t>
      </w:r>
      <w:r>
        <w:rPr>
          <w:rFonts w:hint="eastAsia" w:ascii="Times New Roman" w:hAnsi="Times New Roman" w:eastAsia="宋体" w:cs="Times New Roman"/>
          <w:szCs w:val="21"/>
        </w:rPr>
        <w:t xml:space="preserve">    年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Cs w:val="21"/>
        </w:rPr>
        <w:t xml:space="preserve"> 月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16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</w:t>
      </w:r>
      <w:r>
        <w:rPr>
          <w:rFonts w:hint="eastAsia"/>
        </w:rPr>
        <w:drawing>
          <wp:inline distT="0" distB="0" distL="114300" distR="114300">
            <wp:extent cx="793115" cy="374015"/>
            <wp:effectExtent l="0" t="0" r="6985" b="6985"/>
            <wp:docPr id="2" name="图片 2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3115" cy="374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46760" cy="334645"/>
            <wp:effectExtent l="0" t="0" r="2540" b="8255"/>
            <wp:docPr id="36" name="图片 36" descr="ee5133bce0f516467e79c96a91e82a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ee5133bce0f516467e79c96a91e82a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334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F327BC0"/>
    <w:rsid w:val="6E811C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1</TotalTime>
  <ScaleCrop>false</ScaleCrop>
  <LinksUpToDate>false</LinksUpToDate>
  <CharactersWithSpaces>578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2021-03-15T07:12:15Z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