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drawing>
          <wp:inline distT="0" distB="0" distL="114300" distR="114300">
            <wp:extent cx="6082030" cy="8455025"/>
            <wp:effectExtent l="0" t="0" r="1270" b="31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2030" cy="845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</w:pPr>
    </w:p>
    <w:p>
      <w:pPr>
        <w:spacing w:line="240" w:lineRule="atLeast"/>
        <w:jc w:val="center"/>
      </w:pPr>
    </w:p>
    <w:p>
      <w:pPr>
        <w:spacing w:line="240" w:lineRule="atLeast"/>
        <w:jc w:val="center"/>
      </w:pPr>
    </w:p>
    <w:p>
      <w:pPr>
        <w:spacing w:line="240" w:lineRule="atLeast"/>
        <w:jc w:val="center"/>
      </w:pPr>
    </w:p>
    <w:tbl>
      <w:tblPr>
        <w:tblStyle w:val="5"/>
        <w:tblpPr w:leftFromText="180" w:rightFromText="180" w:vertAnchor="page" w:horzAnchor="page" w:tblpX="912" w:tblpY="222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十堰旺新汽车零部件有限公司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十堰市茅箭区大连路16号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岳彩莉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18071360993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442000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2109895051@qq.com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0179-2021-Q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工位器具加工、纸制品（包装材料）加工、塑料防锈材料销售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07.02.05;17.11.03;29.12.00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2021年03月18日 上午至2021年03月19日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07.02.05,17.11.03,29.12.00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2"/>
                <w:szCs w:val="22"/>
              </w:rPr>
              <w:drawing>
                <wp:inline distT="0" distB="0" distL="114300" distR="114300">
                  <wp:extent cx="691515" cy="222885"/>
                  <wp:effectExtent l="0" t="0" r="6985" b="571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13831886852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2021.3.17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pacing w:line="240" w:lineRule="atLeast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审核计划</w:t>
      </w:r>
      <w:bookmarkStart w:id="17" w:name="_GoBack"/>
      <w:bookmarkEnd w:id="17"/>
    </w:p>
    <w:p>
      <w:pPr>
        <w:snapToGrid w:val="0"/>
        <w:spacing w:before="163" w:beforeLines="50" w:line="400" w:lineRule="exact"/>
        <w:ind w:firstLine="4216" w:firstLineChars="14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400"/>
        <w:gridCol w:w="873"/>
        <w:gridCol w:w="4187"/>
        <w:gridCol w:w="1246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76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1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2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5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2021.3.18</w:t>
            </w: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4187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24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8:30-12：00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418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企业基本信息（资质验证/范围再确认 /一阶段问题验证/投诉或事故/ 政府主管部门抽查情况）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</w:tc>
        <w:tc>
          <w:tcPr>
            <w:tcW w:w="124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/4.2/4.3/4.4/5.1/5.2/5.3/6.1/6.2/6.3/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9.1.1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9.3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10.3</w:t>
            </w:r>
          </w:p>
        </w:tc>
        <w:tc>
          <w:tcPr>
            <w:tcW w:w="15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13:00-16：00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4187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</w:tc>
        <w:tc>
          <w:tcPr>
            <w:tcW w:w="1246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7.1.6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7.2-7.5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9.2</w:t>
            </w:r>
          </w:p>
        </w:tc>
        <w:tc>
          <w:tcPr>
            <w:tcW w:w="15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2021.3.18</w:t>
            </w:r>
          </w:p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2021.3.19</w:t>
            </w: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16:00-17：00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8:00-10:00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销售售后部/采购部</w:t>
            </w:r>
          </w:p>
        </w:tc>
        <w:tc>
          <w:tcPr>
            <w:tcW w:w="4187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销售服务过程的策划；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与产品和服务有关要求的确定；外部提供过程、产品及产品的控制；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销售服务的提供；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顾客财产；交付后活动；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产品的放行；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顾客满意； </w:t>
            </w:r>
          </w:p>
        </w:tc>
        <w:tc>
          <w:tcPr>
            <w:tcW w:w="124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8.4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/8.5.1/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/8.6/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9.1.2 </w:t>
            </w:r>
          </w:p>
        </w:tc>
        <w:tc>
          <w:tcPr>
            <w:tcW w:w="15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2021.3.19</w:t>
            </w: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10:00-12：00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13:00-16：30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4187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部门职责和权限；目标实现情况；基础设施配置与管理；过程运行环境管理；监视和测量设备；产品实现的策划 设计开发； 生产和服务提供、标识和可追溯性管理；更改控制；产品和服务的放行；不合格输出的控制、纠正措施</w:t>
            </w:r>
          </w:p>
        </w:tc>
        <w:tc>
          <w:tcPr>
            <w:tcW w:w="1246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7.1.3-7.1.5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8.5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8.6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8.7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10.2</w:t>
            </w:r>
          </w:p>
        </w:tc>
        <w:tc>
          <w:tcPr>
            <w:tcW w:w="15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16:30-17：00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187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24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187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12：00-13：00午饭休息时间</w:t>
            </w:r>
          </w:p>
        </w:tc>
        <w:tc>
          <w:tcPr>
            <w:tcW w:w="124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3A749C9"/>
    <w:rsid w:val="14951A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2021-03-22T06:26:03Z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8B6AE919CE6B4BF69ECF6FA082962514</vt:lpwstr>
  </property>
</Properties>
</file>