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EC59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55FEF" w:rsidTr="00BE7770">
        <w:trPr>
          <w:trHeight w:val="515"/>
        </w:trPr>
        <w:tc>
          <w:tcPr>
            <w:tcW w:w="2160" w:type="dxa"/>
            <w:vMerge w:val="restart"/>
            <w:vAlign w:val="center"/>
          </w:tcPr>
          <w:p w:rsidR="00055FEF" w:rsidRDefault="00055FEF" w:rsidP="00BE777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055FEF" w:rsidRDefault="00055FEF" w:rsidP="00BE777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055FEF" w:rsidRDefault="00055FEF" w:rsidP="00BE7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055FEF" w:rsidRDefault="00055FEF" w:rsidP="00BE777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055FEF" w:rsidRDefault="00055FEF" w:rsidP="00A362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A36262" w:rsidRPr="00A36262">
              <w:rPr>
                <w:rFonts w:hint="eastAsia"/>
                <w:sz w:val="24"/>
                <w:szCs w:val="24"/>
              </w:rPr>
              <w:t>倪晖</w:t>
            </w:r>
            <w:r w:rsidR="00A36262">
              <w:rPr>
                <w:rFonts w:hint="eastAsia"/>
                <w:sz w:val="24"/>
                <w:szCs w:val="24"/>
              </w:rPr>
              <w:t>/</w:t>
            </w:r>
            <w:r w:rsidR="00A36262" w:rsidRPr="00A36262">
              <w:rPr>
                <w:rFonts w:hint="eastAsia"/>
                <w:sz w:val="24"/>
                <w:szCs w:val="24"/>
              </w:rPr>
              <w:t>崔丽娜</w:t>
            </w:r>
          </w:p>
        </w:tc>
        <w:tc>
          <w:tcPr>
            <w:tcW w:w="1585" w:type="dxa"/>
            <w:vMerge w:val="restart"/>
            <w:vAlign w:val="center"/>
          </w:tcPr>
          <w:p w:rsidR="00055FEF" w:rsidRDefault="00055FEF" w:rsidP="00BE7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055FEF" w:rsidTr="00BE7770">
        <w:trPr>
          <w:trHeight w:val="403"/>
        </w:trPr>
        <w:tc>
          <w:tcPr>
            <w:tcW w:w="2160" w:type="dxa"/>
            <w:vMerge/>
            <w:vAlign w:val="center"/>
          </w:tcPr>
          <w:p w:rsidR="00055FEF" w:rsidRDefault="00055FEF" w:rsidP="00BE7770"/>
        </w:tc>
        <w:tc>
          <w:tcPr>
            <w:tcW w:w="960" w:type="dxa"/>
            <w:vMerge/>
            <w:vAlign w:val="center"/>
          </w:tcPr>
          <w:p w:rsidR="00055FEF" w:rsidRDefault="00055FEF" w:rsidP="00BE7770"/>
        </w:tc>
        <w:tc>
          <w:tcPr>
            <w:tcW w:w="10004" w:type="dxa"/>
            <w:vAlign w:val="center"/>
          </w:tcPr>
          <w:p w:rsidR="00055FEF" w:rsidRDefault="00055FEF" w:rsidP="00A36262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审核员：朱晓丽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2533A3">
              <w:rPr>
                <w:rFonts w:hint="eastAsia"/>
                <w:sz w:val="24"/>
                <w:szCs w:val="24"/>
              </w:rPr>
              <w:t>2</w:t>
            </w:r>
            <w:r w:rsidR="00A3626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36262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A3626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:rsidR="00055FEF" w:rsidRDefault="00055FEF" w:rsidP="00BE7770"/>
        </w:tc>
      </w:tr>
      <w:tr w:rsidR="00055FEF" w:rsidTr="00BE7770">
        <w:trPr>
          <w:trHeight w:val="516"/>
        </w:trPr>
        <w:tc>
          <w:tcPr>
            <w:tcW w:w="2160" w:type="dxa"/>
            <w:vMerge/>
            <w:vAlign w:val="center"/>
          </w:tcPr>
          <w:p w:rsidR="00055FEF" w:rsidRDefault="00055FEF" w:rsidP="00BE7770"/>
        </w:tc>
        <w:tc>
          <w:tcPr>
            <w:tcW w:w="960" w:type="dxa"/>
            <w:vMerge/>
            <w:vAlign w:val="center"/>
          </w:tcPr>
          <w:p w:rsidR="00055FEF" w:rsidRDefault="00055FEF" w:rsidP="00BE7770"/>
        </w:tc>
        <w:tc>
          <w:tcPr>
            <w:tcW w:w="10004" w:type="dxa"/>
            <w:vAlign w:val="center"/>
          </w:tcPr>
          <w:p w:rsidR="00055FEF" w:rsidRDefault="00055FEF" w:rsidP="00A25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</w:rPr>
              <w:t xml:space="preserve">4.1-7.1  7.4  7.5 </w:t>
            </w:r>
          </w:p>
        </w:tc>
        <w:tc>
          <w:tcPr>
            <w:tcW w:w="1585" w:type="dxa"/>
            <w:vMerge/>
          </w:tcPr>
          <w:p w:rsidR="00055FEF" w:rsidRDefault="00055FEF" w:rsidP="00BE7770"/>
        </w:tc>
      </w:tr>
      <w:tr w:rsidR="00055FEF" w:rsidTr="00BE7770">
        <w:trPr>
          <w:trHeight w:val="1255"/>
        </w:trPr>
        <w:tc>
          <w:tcPr>
            <w:tcW w:w="2160" w:type="dxa"/>
          </w:tcPr>
          <w:p w:rsidR="00055FEF" w:rsidRDefault="00055FEF" w:rsidP="00BE7770">
            <w:r>
              <w:rPr>
                <w:rFonts w:hint="eastAsia"/>
              </w:rPr>
              <w:t>企业资质</w:t>
            </w:r>
          </w:p>
          <w:p w:rsidR="00055FEF" w:rsidRDefault="00055FEF" w:rsidP="00BE7770">
            <w:r>
              <w:t>组织环境</w:t>
            </w:r>
          </w:p>
          <w:p w:rsidR="00055FEF" w:rsidRDefault="00055FEF" w:rsidP="00BE7770">
            <w:r>
              <w:rPr>
                <w:rFonts w:hint="eastAsia"/>
              </w:rPr>
              <w:t>相关方</w:t>
            </w:r>
          </w:p>
          <w:p w:rsidR="00055FEF" w:rsidRDefault="00055FEF" w:rsidP="00BE7770">
            <w:r>
              <w:rPr>
                <w:rFonts w:hint="eastAsia"/>
              </w:rPr>
              <w:t>风险机遇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2533A3" w:rsidRDefault="002533A3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055FEF" w:rsidRDefault="00055FEF" w:rsidP="00BE7770">
            <w:r>
              <w:rPr>
                <w:rFonts w:hint="eastAsia"/>
              </w:rPr>
              <w:lastRenderedPageBreak/>
              <w:t>管理过程、范围、职责权限、管理承诺</w:t>
            </w:r>
          </w:p>
          <w:p w:rsidR="00055FEF" w:rsidRDefault="00055FEF" w:rsidP="00BE7770">
            <w:r>
              <w:rPr>
                <w:rFonts w:hint="eastAsia"/>
              </w:rPr>
              <w:t>文件、沟通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/>
          <w:p w:rsidR="001C7490" w:rsidRDefault="001C7490" w:rsidP="00BE7770"/>
          <w:p w:rsidR="00055FEF" w:rsidRDefault="00055FEF" w:rsidP="00BE7770">
            <w:r>
              <w:t>环境方针</w:t>
            </w:r>
          </w:p>
          <w:p w:rsidR="00055FEF" w:rsidRDefault="00055FEF" w:rsidP="00BE7770">
            <w:r>
              <w:rPr>
                <w:rFonts w:hint="eastAsia"/>
              </w:rPr>
              <w:t>目标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055FEF" w:rsidRDefault="00055FEF" w:rsidP="00BE7770">
            <w:r>
              <w:t>资源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</w:tc>
        <w:tc>
          <w:tcPr>
            <w:tcW w:w="960" w:type="dxa"/>
          </w:tcPr>
          <w:p w:rsidR="00055FEF" w:rsidRDefault="00055FEF" w:rsidP="00BE7770">
            <w:r>
              <w:rPr>
                <w:rFonts w:hint="eastAsia"/>
              </w:rPr>
              <w:lastRenderedPageBreak/>
              <w:t>4.1</w:t>
            </w:r>
          </w:p>
          <w:p w:rsidR="00055FEF" w:rsidRDefault="00055FEF" w:rsidP="00BE7770">
            <w:r>
              <w:rPr>
                <w:rFonts w:hint="eastAsia"/>
              </w:rPr>
              <w:t>4.2</w:t>
            </w:r>
          </w:p>
          <w:p w:rsidR="00055FEF" w:rsidRDefault="00055FEF" w:rsidP="00BE7770">
            <w:r>
              <w:rPr>
                <w:rFonts w:hint="eastAsia"/>
              </w:rPr>
              <w:t>6.1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2533A3" w:rsidRDefault="002533A3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055FEF" w:rsidRDefault="00055FEF" w:rsidP="00BE7770">
            <w:r>
              <w:rPr>
                <w:rFonts w:hint="eastAsia"/>
              </w:rPr>
              <w:lastRenderedPageBreak/>
              <w:t>4.3</w:t>
            </w:r>
          </w:p>
          <w:p w:rsidR="00055FEF" w:rsidRDefault="00055FEF" w:rsidP="00BE7770">
            <w:r>
              <w:rPr>
                <w:rFonts w:hint="eastAsia"/>
              </w:rPr>
              <w:t>4.4</w:t>
            </w:r>
          </w:p>
          <w:p w:rsidR="00055FEF" w:rsidRDefault="00055FEF" w:rsidP="00BE7770">
            <w:r>
              <w:rPr>
                <w:rFonts w:hint="eastAsia"/>
              </w:rPr>
              <w:t>5.1</w:t>
            </w:r>
          </w:p>
          <w:p w:rsidR="00055FEF" w:rsidRDefault="00055FEF" w:rsidP="00BE7770">
            <w:r>
              <w:rPr>
                <w:rFonts w:hint="eastAsia"/>
              </w:rPr>
              <w:t>5.3</w:t>
            </w:r>
          </w:p>
          <w:p w:rsidR="00055FEF" w:rsidRDefault="00055FEF" w:rsidP="00BE7770">
            <w:r>
              <w:rPr>
                <w:rFonts w:hint="eastAsia"/>
              </w:rPr>
              <w:t>7.4</w:t>
            </w:r>
          </w:p>
          <w:p w:rsidR="00055FEF" w:rsidRDefault="00055FEF" w:rsidP="00BE7770">
            <w:r>
              <w:rPr>
                <w:rFonts w:hint="eastAsia"/>
              </w:rPr>
              <w:t>7.5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1C7490" w:rsidRDefault="001C7490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/>
          <w:p w:rsidR="00055FEF" w:rsidRDefault="00055FEF" w:rsidP="00BE7770">
            <w:r>
              <w:rPr>
                <w:rFonts w:hint="eastAsia"/>
              </w:rPr>
              <w:t>5.2</w:t>
            </w:r>
          </w:p>
          <w:p w:rsidR="00055FEF" w:rsidRDefault="00055FEF" w:rsidP="00BE7770">
            <w:r>
              <w:rPr>
                <w:rFonts w:hint="eastAsia"/>
              </w:rPr>
              <w:t>6.2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055FEF" w:rsidRDefault="00055FEF" w:rsidP="00BE7770">
            <w:r>
              <w:rPr>
                <w:rFonts w:hint="eastAsia"/>
              </w:rPr>
              <w:t>7.1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</w:tc>
        <w:tc>
          <w:tcPr>
            <w:tcW w:w="10004" w:type="dxa"/>
          </w:tcPr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总经理：倪晖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管代：崔丽娜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企业注册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经营地址：北京市朝阳区高碑店乡半壁店村惠河南街</w:t>
            </w:r>
            <w:r>
              <w:rPr>
                <w:rFonts w:hint="eastAsia"/>
              </w:rPr>
              <w:t>1102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>1023</w:t>
            </w:r>
            <w:r>
              <w:rPr>
                <w:rFonts w:hint="eastAsia"/>
              </w:rPr>
              <w:t>；销售经营场所面积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余平方米（含综合管理部、事业部、市场采购部）</w:t>
            </w:r>
          </w:p>
          <w:p w:rsidR="00A36262" w:rsidRDefault="00A36262" w:rsidP="00A36262">
            <w:r>
              <w:rPr>
                <w:rFonts w:hint="eastAsia"/>
              </w:rPr>
              <w:t>提供了营业执照（统一社会信用代码</w:t>
            </w:r>
            <w:r>
              <w:rPr>
                <w:rFonts w:hint="eastAsia"/>
              </w:rPr>
              <w:t>: 91110105571230301R</w:t>
            </w:r>
            <w:r>
              <w:rPr>
                <w:rFonts w:hint="eastAsia"/>
              </w:rPr>
              <w:t>），资质文件有效。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与企业负责人沟通：企业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年成立，为个人独资有限责任公司，服务模式为投标、客户介绍、网络宣传等，目前行业竞争激烈，利润空间较小，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年经疫情过后，企业目前举行的会议服务主要为为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人一下现场会议，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人以上主要在网络平台进行，网络会议平台为企业另一公司进行研发，本企业只是使用。企业会议服务，基本无环境污染。主要环境因素为固废排放、火灾。设置有垃圾存放点，配备有灭火器</w:t>
            </w:r>
          </w:p>
          <w:p w:rsidR="00055FEF" w:rsidRDefault="00A36262" w:rsidP="00A36262">
            <w:r>
              <w:rPr>
                <w:rFonts w:hint="eastAsia"/>
              </w:rPr>
              <w:t>公司应确定那些对实现良好环境管理体系有影响的内、外部问题</w:t>
            </w:r>
            <w:r>
              <w:rPr>
                <w:rFonts w:hint="eastAsia"/>
              </w:rPr>
              <w:t>，符合要求</w:t>
            </w:r>
            <w:r w:rsidR="001C7490">
              <w:rPr>
                <w:rFonts w:hint="eastAsia"/>
              </w:rPr>
              <w:t>。</w:t>
            </w:r>
          </w:p>
          <w:p w:rsidR="001C7490" w:rsidRDefault="00A36262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沟通与组织环境管理体系有关的相关方主要包括：</w:t>
            </w:r>
            <w:r w:rsidRPr="00771E5F">
              <w:rPr>
                <w:rFonts w:hint="eastAsia"/>
              </w:rPr>
              <w:t>顾客、股东、员工、银行、外部供应商、雇员及其他为组织工作者、法律法规及监管机关、非政府组织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组织在策划管理体系时，综合考虑了组织的内外部问题，相关方的需求和期望及合规义务，环境管理体系的范围等。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重要环境因素失控造成的风险，如固废废弃物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墨盒带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灯管等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未按规定进行管控，造成的危废污染；突发事件，如意外火灾造成的环境污染，合规义务风险：适用的法律法规收集不充分、齐全、导致违法违规行为的发生等，识别的主要机遇包括：随着国家对环保的重视，通过改善改进绩效带来的企业知名度和美誉度的提升。在确定这些风险和机遇时，考虑了内外部因素及相关方的要求。</w:t>
            </w:r>
          </w:p>
          <w:p w:rsidR="00A36262" w:rsidRPr="001C7490" w:rsidRDefault="00A36262" w:rsidP="00A36262">
            <w:r>
              <w:rPr>
                <w:rFonts w:hint="eastAsia"/>
              </w:rPr>
              <w:t>与环境管理体系有关的风险和机遇识别基本充分，并针对潜在的风险制定了防患风险的应对措施，针对风险制定的应对措施切实有效、风险基本可控。</w:t>
            </w:r>
          </w:p>
          <w:p w:rsidR="00055FEF" w:rsidRDefault="00055FEF" w:rsidP="00BE7770">
            <w:pPr>
              <w:rPr>
                <w:rFonts w:hint="eastAsia"/>
              </w:rPr>
            </w:pPr>
          </w:p>
          <w:p w:rsidR="00A36262" w:rsidRPr="00A36262" w:rsidRDefault="00A36262" w:rsidP="00BE7770"/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公司建立并实施的《环境管理手册》中第</w:t>
            </w:r>
            <w:r>
              <w:rPr>
                <w:rFonts w:hint="eastAsia"/>
              </w:rPr>
              <w:t>4.3</w:t>
            </w:r>
            <w:r>
              <w:rPr>
                <w:rFonts w:hint="eastAsia"/>
              </w:rPr>
              <w:t>确定了环境管理体系的范围，明确了边界和适用性，从范围的内容来看，公司考虑了理念、价值观、文化等相关因素及相关方的要求，还考虑了公司在国际、国家、地区或本地引起的法律、技术、竞争、文化、社会、经济和自然环境等方面的问题及应对方法，针对所提供的产品和服务，组织按照顾客要求，经与领导层的座谈沟通、查看相关的体系文件以及询问了解到，确定环境管理体系的范围：北京市朝阳区高碑店乡半壁店村惠河南街</w:t>
            </w:r>
            <w:r>
              <w:rPr>
                <w:rFonts w:hint="eastAsia"/>
              </w:rPr>
              <w:t>1102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>1023</w:t>
            </w:r>
            <w:r>
              <w:rPr>
                <w:rFonts w:hint="eastAsia"/>
              </w:rPr>
              <w:t>大新华运通（北京）国际商务旅游有限公司会议服务及相关环境管理活动。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文件的信息完整，符合标准</w:t>
            </w:r>
            <w:r>
              <w:rPr>
                <w:rFonts w:hint="eastAsia"/>
              </w:rPr>
              <w:t>4.3</w:t>
            </w:r>
            <w:r>
              <w:rPr>
                <w:rFonts w:hint="eastAsia"/>
              </w:rPr>
              <w:t>条款要求，有效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组织按照</w:t>
            </w:r>
            <w:r>
              <w:rPr>
                <w:rFonts w:hint="eastAsia"/>
              </w:rPr>
              <w:t>GB/T24001-2016</w:t>
            </w:r>
            <w:r>
              <w:rPr>
                <w:rFonts w:hint="eastAsia"/>
              </w:rPr>
              <w:t>标准的要求，建立、实施、保持和持续改进管理体系，包括所需过程及其相互作用。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司确定了环境管理体系所需的过程及整个组织内的运用，确定这些过程所需的输入和期望的输出，确定这些过程的顺序和相互作用，确定和应用所需的准则和方法（包括监视、测量和提高环境绩效），以确保这些过程的运行和有效控制，以实现组织的预期结果，提高环境绩效，确定并确保获得这些过程所需的资源，规定与这些过程相关的责任和权限，按照</w:t>
            </w:r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的要求所确定的风险和机遇，以及应对风险和机遇的措施，评价这些过程，实施所需的变更，以确保实现这些过程的预期结果，过程方法包括按照组织的环境方针和战略方向，对各过程及其相互作用，系统地进行规定和管理，实现预期结果。公司通过采用</w:t>
            </w:r>
            <w:r>
              <w:rPr>
                <w:rFonts w:hint="eastAsia"/>
              </w:rPr>
              <w:t xml:space="preserve"> PDCA </w:t>
            </w:r>
            <w:r>
              <w:rPr>
                <w:rFonts w:hint="eastAsia"/>
              </w:rPr>
              <w:t>循环以及基于风险的思维对过程和体系进行整体控制和管理，从而有效利用机遇并防止发生非预期结果。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公司保持形成为保证产品、过程或服务质量满足规定的或潜在的要求，把企业的组织机构、职责和权限、工作方法和程序、技术力量和业务活动、资金和资源、信息等协调统一起来所形成的文件化信息。</w:t>
            </w:r>
          </w:p>
          <w:p w:rsidR="00A36262" w:rsidRDefault="00A36262" w:rsidP="00A36262">
            <w:pPr>
              <w:rPr>
                <w:rFonts w:hint="eastAsia"/>
              </w:rPr>
            </w:pPr>
            <w:r>
              <w:rPr>
                <w:rFonts w:hint="eastAsia"/>
              </w:rPr>
              <w:t>组织于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实施了环境管理体系文件，并实施。包括管理手册、作业文件和记录。其中环境方针、目标指标形成文件并纳入环境管理手册中。组织建立的《环境因素识别及评价控制程序》、《合规性评价控制程序》等等，覆盖了企业的管理体系范围，体现了对管理体系主要要素及其相关作用的表述，并将法律法规和标准的要求融入到体系文件中，覆盖了企业的管理体系范围，体现了对管理体系主要要素及其相关作用的表述，并将法律法规和标准的要求融入到体系文件中。策划内容与企业实际相符</w:t>
            </w:r>
          </w:p>
          <w:p w:rsidR="00055FEF" w:rsidRDefault="00055FEF" w:rsidP="00A362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具体二阶段审核</w:t>
            </w:r>
          </w:p>
          <w:p w:rsidR="00055FEF" w:rsidRDefault="00055FEF" w:rsidP="00BE7770">
            <w:pPr>
              <w:rPr>
                <w:szCs w:val="21"/>
              </w:rPr>
            </w:pPr>
          </w:p>
          <w:p w:rsidR="00055FEF" w:rsidRDefault="00055FEF" w:rsidP="00A36262">
            <w:r>
              <w:rPr>
                <w:rFonts w:hint="eastAsia"/>
              </w:rPr>
              <w:t>环境方针：</w:t>
            </w:r>
            <w:r w:rsidR="00A36262">
              <w:rPr>
                <w:rFonts w:hint="eastAsia"/>
              </w:rPr>
              <w:t>节能降耗；预防污染；</w:t>
            </w:r>
            <w:r w:rsidR="00A36262">
              <w:rPr>
                <w:rFonts w:hint="eastAsia"/>
              </w:rPr>
              <w:t xml:space="preserve"> </w:t>
            </w:r>
            <w:r w:rsidR="00A36262">
              <w:rPr>
                <w:rFonts w:hint="eastAsia"/>
              </w:rPr>
              <w:t>遵纪守法；持续改进；保护环境；造福社会</w:t>
            </w:r>
            <w:r>
              <w:rPr>
                <w:rFonts w:hint="eastAsia"/>
              </w:rPr>
              <w:t>。</w:t>
            </w:r>
          </w:p>
          <w:p w:rsidR="002533A3" w:rsidRDefault="002533A3" w:rsidP="002533A3">
            <w:r>
              <w:rPr>
                <w:rFonts w:hint="eastAsia"/>
              </w:rPr>
              <w:t>目标：固体废弃物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分类集中处理</w:t>
            </w:r>
          </w:p>
          <w:p w:rsidR="002533A3" w:rsidRDefault="002533A3" w:rsidP="002533A3">
            <w:r>
              <w:rPr>
                <w:rFonts w:hint="eastAsia"/>
              </w:rPr>
              <w:t>管理方案：</w:t>
            </w:r>
          </w:p>
          <w:p w:rsidR="002533A3" w:rsidRDefault="002533A3" w:rsidP="002533A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划分垃圾区域，可回收与不可回收</w:t>
            </w:r>
          </w:p>
          <w:p w:rsidR="002533A3" w:rsidRDefault="002533A3" w:rsidP="002533A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废弃硒鼓、墨盒由供应商回收统一处理。</w:t>
            </w:r>
          </w:p>
          <w:p w:rsidR="002533A3" w:rsidRDefault="002533A3" w:rsidP="002533A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废弃灯管、电池等设置专门回收桶，统一集中由环卫部门回收处理。</w:t>
            </w:r>
          </w:p>
          <w:p w:rsidR="002533A3" w:rsidRDefault="002533A3" w:rsidP="002533A3">
            <w:r>
              <w:rPr>
                <w:rFonts w:hint="eastAsia"/>
              </w:rPr>
              <w:t>目标：火灾事故为</w:t>
            </w:r>
            <w:r>
              <w:rPr>
                <w:rFonts w:hint="eastAsia"/>
              </w:rPr>
              <w:t>0</w:t>
            </w:r>
          </w:p>
          <w:p w:rsidR="002533A3" w:rsidRDefault="002533A3" w:rsidP="002533A3">
            <w:r>
              <w:rPr>
                <w:rFonts w:hint="eastAsia"/>
              </w:rPr>
              <w:t>管理方案：</w:t>
            </w:r>
          </w:p>
          <w:p w:rsidR="002533A3" w:rsidRDefault="002533A3" w:rsidP="002533A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消防设施配备率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；</w:t>
            </w:r>
          </w:p>
          <w:p w:rsidR="002533A3" w:rsidRDefault="002533A3" w:rsidP="002533A3">
            <w:r>
              <w:rPr>
                <w:rFonts w:hint="eastAsia"/>
              </w:rPr>
              <w:t>2..</w:t>
            </w:r>
            <w:r>
              <w:rPr>
                <w:rFonts w:hint="eastAsia"/>
              </w:rPr>
              <w:t>建立应急预案，定期进行消防演习。</w:t>
            </w:r>
          </w:p>
          <w:p w:rsidR="00055FEF" w:rsidRDefault="00055FEF" w:rsidP="00BE7770">
            <w:r>
              <w:rPr>
                <w:rFonts w:hint="eastAsia"/>
              </w:rPr>
              <w:t>环境目标考虑了重要环境因素，与环境方针一致，可测量。</w:t>
            </w:r>
          </w:p>
          <w:p w:rsidR="00055FEF" w:rsidRDefault="00055FEF" w:rsidP="00BE7770"/>
          <w:p w:rsidR="00055FEF" w:rsidRDefault="00A36262" w:rsidP="00BE7770">
            <w:r>
              <w:rPr>
                <w:rFonts w:hint="eastAsia"/>
              </w:rPr>
              <w:t>公司确定、提供为建立、实施、保持和改进环境管理体系所需的资源。查公司现有资源，包括人力资源、基础设施（含办公场所、办公设备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设施、交通和通讯设施、消防安全设施等）、信息、技术、资金等，现有员工</w:t>
            </w:r>
            <w:r>
              <w:rPr>
                <w:rFonts w:hint="eastAsia"/>
              </w:rPr>
              <w:t>84</w:t>
            </w:r>
            <w:r>
              <w:rPr>
                <w:rFonts w:hint="eastAsia"/>
              </w:rPr>
              <w:t>人，经营面积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平方米左右（为两个公司联合办公）</w:t>
            </w:r>
            <w:r w:rsidR="00055FEF">
              <w:rPr>
                <w:rFonts w:hint="eastAsia"/>
              </w:rPr>
              <w:t>。</w:t>
            </w:r>
          </w:p>
          <w:p w:rsidR="00055FEF" w:rsidRDefault="00055FEF" w:rsidP="001C7490"/>
        </w:tc>
        <w:tc>
          <w:tcPr>
            <w:tcW w:w="1585" w:type="dxa"/>
          </w:tcPr>
          <w:p w:rsidR="00055FEF" w:rsidRDefault="002533A3" w:rsidP="00BE7770">
            <w:r>
              <w:rPr>
                <w:rFonts w:hint="eastAsia"/>
              </w:rPr>
              <w:lastRenderedPageBreak/>
              <w:t>Y</w:t>
            </w:r>
          </w:p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1C7490" w:rsidRDefault="001C7490" w:rsidP="00BE7770"/>
          <w:p w:rsidR="002533A3" w:rsidRDefault="002533A3" w:rsidP="00BE7770"/>
          <w:p w:rsidR="001C7490" w:rsidRDefault="001C7490" w:rsidP="00BE7770"/>
          <w:p w:rsidR="002533A3" w:rsidRDefault="002533A3" w:rsidP="00BE7770">
            <w:r>
              <w:rPr>
                <w:rFonts w:hint="eastAsia"/>
              </w:rPr>
              <w:lastRenderedPageBreak/>
              <w:t>Y</w:t>
            </w:r>
          </w:p>
          <w:p w:rsidR="002533A3" w:rsidRDefault="002533A3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1C7490" w:rsidRDefault="001C7490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>
            <w:pPr>
              <w:rPr>
                <w:rFonts w:hint="eastAsia"/>
              </w:rPr>
            </w:pPr>
          </w:p>
          <w:p w:rsidR="00A36262" w:rsidRDefault="00A36262" w:rsidP="00BE7770"/>
          <w:p w:rsidR="00D974BF" w:rsidRDefault="00D974BF" w:rsidP="00BE7770"/>
          <w:p w:rsidR="00D974BF" w:rsidRDefault="00D974BF" w:rsidP="00BE7770">
            <w:r>
              <w:rPr>
                <w:rFonts w:hint="eastAsia"/>
              </w:rPr>
              <w:t>Y</w:t>
            </w:r>
          </w:p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>
            <w:r>
              <w:rPr>
                <w:rFonts w:hint="eastAsia"/>
              </w:rPr>
              <w:t>Y</w:t>
            </w:r>
          </w:p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</w:tc>
      </w:tr>
    </w:tbl>
    <w:p w:rsidR="008200D6" w:rsidRDefault="008200D6" w:rsidP="002533A3">
      <w:pPr>
        <w:rPr>
          <w:rFonts w:hint="eastAsia"/>
        </w:rPr>
      </w:pPr>
    </w:p>
    <w:p w:rsidR="008200D6" w:rsidRDefault="008200D6" w:rsidP="002533A3">
      <w:pPr>
        <w:rPr>
          <w:rFonts w:hint="eastAsia"/>
        </w:rPr>
      </w:pPr>
    </w:p>
    <w:p w:rsidR="008200D6" w:rsidRDefault="008200D6" w:rsidP="002533A3">
      <w:pPr>
        <w:rPr>
          <w:rFonts w:hint="eastAsia"/>
        </w:rPr>
      </w:pPr>
    </w:p>
    <w:p w:rsidR="00A36262" w:rsidRDefault="00A36262" w:rsidP="002533A3">
      <w:pPr>
        <w:rPr>
          <w:rFonts w:hint="eastAsia"/>
        </w:rPr>
      </w:pPr>
    </w:p>
    <w:p w:rsidR="00A36262" w:rsidRDefault="00A36262" w:rsidP="002533A3">
      <w:pPr>
        <w:rPr>
          <w:rFonts w:hint="eastAsia"/>
        </w:rPr>
      </w:pPr>
    </w:p>
    <w:p w:rsidR="008200D6" w:rsidRDefault="008200D6" w:rsidP="002533A3">
      <w:pPr>
        <w:rPr>
          <w:rFonts w:hint="eastAsia"/>
        </w:rPr>
      </w:pPr>
    </w:p>
    <w:p w:rsidR="008200D6" w:rsidRDefault="008200D6" w:rsidP="002533A3">
      <w:pPr>
        <w:rPr>
          <w:rFonts w:hint="eastAsi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200D6" w:rsidTr="00913486">
        <w:trPr>
          <w:trHeight w:val="515"/>
        </w:trPr>
        <w:tc>
          <w:tcPr>
            <w:tcW w:w="2160" w:type="dxa"/>
            <w:vMerge w:val="restart"/>
            <w:vAlign w:val="center"/>
          </w:tcPr>
          <w:p w:rsidR="008200D6" w:rsidRDefault="008200D6" w:rsidP="00913486">
            <w:pPr>
              <w:rPr>
                <w:rFonts w:cs="宋体"/>
                <w:szCs w:val="22"/>
              </w:rPr>
            </w:pPr>
            <w:r>
              <w:rPr>
                <w:rFonts w:cs="宋体" w:hint="eastAsia"/>
                <w:szCs w:val="22"/>
              </w:rPr>
              <w:t>过程与活动、</w:t>
            </w:r>
          </w:p>
          <w:p w:rsidR="008200D6" w:rsidRDefault="008200D6" w:rsidP="00913486">
            <w:pPr>
              <w:rPr>
                <w:rFonts w:cs="宋体"/>
                <w:szCs w:val="22"/>
              </w:rPr>
            </w:pPr>
            <w:r>
              <w:rPr>
                <w:rFonts w:cs="宋体" w:hint="eastAsia"/>
                <w:szCs w:val="22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200D6" w:rsidRDefault="008200D6" w:rsidP="00913486">
            <w:pPr>
              <w:rPr>
                <w:rFonts w:cs="宋体"/>
                <w:szCs w:val="22"/>
              </w:rPr>
            </w:pPr>
            <w:r>
              <w:rPr>
                <w:rFonts w:cs="宋体" w:hint="eastAsia"/>
                <w:szCs w:val="22"/>
              </w:rPr>
              <w:t>涉及</w:t>
            </w:r>
          </w:p>
          <w:p w:rsidR="008200D6" w:rsidRDefault="008200D6" w:rsidP="00913486">
            <w:pPr>
              <w:rPr>
                <w:rFonts w:cs="宋体"/>
                <w:szCs w:val="22"/>
              </w:rPr>
            </w:pPr>
            <w:r>
              <w:rPr>
                <w:rFonts w:cs="宋体" w:hint="eastAsia"/>
                <w:szCs w:val="22"/>
              </w:rPr>
              <w:t>条款</w:t>
            </w:r>
          </w:p>
        </w:tc>
        <w:tc>
          <w:tcPr>
            <w:tcW w:w="10004" w:type="dxa"/>
            <w:vAlign w:val="center"/>
          </w:tcPr>
          <w:p w:rsidR="008200D6" w:rsidRDefault="008200D6" w:rsidP="00A36262">
            <w:pPr>
              <w:rPr>
                <w:rFonts w:cs="宋体"/>
                <w:szCs w:val="22"/>
              </w:rPr>
            </w:pPr>
            <w:r>
              <w:rPr>
                <w:rFonts w:cs="宋体" w:hint="eastAsia"/>
                <w:szCs w:val="22"/>
              </w:rPr>
              <w:t>受审核部门：</w:t>
            </w:r>
            <w:r w:rsidR="00A36262">
              <w:rPr>
                <w:rFonts w:cs="宋体" w:hint="eastAsia"/>
                <w:szCs w:val="22"/>
              </w:rPr>
              <w:t>综合管理部</w:t>
            </w:r>
            <w:r w:rsidR="002C7182">
              <w:rPr>
                <w:rFonts w:cs="宋体" w:hint="eastAsia"/>
                <w:szCs w:val="22"/>
              </w:rPr>
              <w:t>/</w:t>
            </w:r>
            <w:r w:rsidR="002C7182">
              <w:rPr>
                <w:rFonts w:cs="宋体" w:hint="eastAsia"/>
                <w:szCs w:val="22"/>
              </w:rPr>
              <w:t>事业部</w:t>
            </w:r>
          </w:p>
        </w:tc>
        <w:tc>
          <w:tcPr>
            <w:tcW w:w="1585" w:type="dxa"/>
            <w:vMerge w:val="restart"/>
            <w:vAlign w:val="center"/>
          </w:tcPr>
          <w:p w:rsidR="008200D6" w:rsidRDefault="008200D6" w:rsidP="009134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200D6" w:rsidTr="00913486">
        <w:trPr>
          <w:trHeight w:val="403"/>
        </w:trPr>
        <w:tc>
          <w:tcPr>
            <w:tcW w:w="2160" w:type="dxa"/>
            <w:vMerge/>
            <w:vAlign w:val="center"/>
          </w:tcPr>
          <w:p w:rsidR="008200D6" w:rsidRDefault="008200D6" w:rsidP="00913486">
            <w:pPr>
              <w:rPr>
                <w:rFonts w:cs="宋体"/>
                <w:szCs w:val="22"/>
              </w:rPr>
            </w:pPr>
          </w:p>
        </w:tc>
        <w:tc>
          <w:tcPr>
            <w:tcW w:w="960" w:type="dxa"/>
            <w:vMerge/>
            <w:vAlign w:val="center"/>
          </w:tcPr>
          <w:p w:rsidR="008200D6" w:rsidRDefault="008200D6" w:rsidP="00913486">
            <w:pPr>
              <w:rPr>
                <w:rFonts w:cs="宋体"/>
                <w:szCs w:val="22"/>
              </w:rPr>
            </w:pPr>
          </w:p>
        </w:tc>
        <w:tc>
          <w:tcPr>
            <w:tcW w:w="10004" w:type="dxa"/>
            <w:vAlign w:val="center"/>
          </w:tcPr>
          <w:p w:rsidR="008200D6" w:rsidRDefault="008200D6" w:rsidP="00A36262">
            <w:pPr>
              <w:rPr>
                <w:rFonts w:cs="宋体"/>
                <w:szCs w:val="22"/>
              </w:rPr>
            </w:pPr>
            <w:r>
              <w:rPr>
                <w:rFonts w:cs="宋体" w:hint="eastAsia"/>
                <w:szCs w:val="22"/>
              </w:rPr>
              <w:t>审核员：</w:t>
            </w:r>
            <w:r w:rsidR="00A36262">
              <w:rPr>
                <w:rFonts w:cs="宋体" w:hint="eastAsia"/>
                <w:szCs w:val="22"/>
              </w:rPr>
              <w:t>朱晓丽</w:t>
            </w:r>
            <w:r w:rsidR="00A36262">
              <w:rPr>
                <w:rFonts w:cs="宋体" w:hint="eastAsia"/>
                <w:szCs w:val="22"/>
              </w:rPr>
              <w:t xml:space="preserve">   </w:t>
            </w:r>
            <w:r>
              <w:rPr>
                <w:rFonts w:cs="宋体" w:hint="eastAsia"/>
                <w:szCs w:val="22"/>
              </w:rPr>
              <w:t>审核时间：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 w:rsidR="00A36262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="00A36262">
              <w:rPr>
                <w:rFonts w:ascii="宋体" w:hAnsi="宋体" w:cs="宋体" w:hint="eastAsia"/>
                <w:szCs w:val="21"/>
              </w:rPr>
              <w:t>3.22</w:t>
            </w:r>
          </w:p>
        </w:tc>
        <w:tc>
          <w:tcPr>
            <w:tcW w:w="1585" w:type="dxa"/>
            <w:vMerge/>
          </w:tcPr>
          <w:p w:rsidR="008200D6" w:rsidRDefault="008200D6" w:rsidP="00913486"/>
        </w:tc>
      </w:tr>
      <w:tr w:rsidR="008200D6" w:rsidTr="00913486">
        <w:trPr>
          <w:trHeight w:val="516"/>
        </w:trPr>
        <w:tc>
          <w:tcPr>
            <w:tcW w:w="2160" w:type="dxa"/>
            <w:vMerge/>
            <w:vAlign w:val="center"/>
          </w:tcPr>
          <w:p w:rsidR="008200D6" w:rsidRDefault="008200D6" w:rsidP="00913486">
            <w:pPr>
              <w:rPr>
                <w:rFonts w:cs="宋体"/>
                <w:szCs w:val="22"/>
              </w:rPr>
            </w:pPr>
          </w:p>
        </w:tc>
        <w:tc>
          <w:tcPr>
            <w:tcW w:w="960" w:type="dxa"/>
            <w:vMerge/>
            <w:vAlign w:val="center"/>
          </w:tcPr>
          <w:p w:rsidR="008200D6" w:rsidRDefault="008200D6" w:rsidP="00913486">
            <w:pPr>
              <w:rPr>
                <w:rFonts w:cs="宋体"/>
                <w:szCs w:val="22"/>
              </w:rPr>
            </w:pPr>
          </w:p>
        </w:tc>
        <w:tc>
          <w:tcPr>
            <w:tcW w:w="10004" w:type="dxa"/>
            <w:vAlign w:val="center"/>
          </w:tcPr>
          <w:p w:rsidR="008200D6" w:rsidRPr="00A36262" w:rsidRDefault="008200D6" w:rsidP="00A3626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cs="宋体" w:hint="eastAsia"/>
                <w:szCs w:val="22"/>
              </w:rPr>
              <w:t>审核条款：</w:t>
            </w:r>
            <w:r>
              <w:rPr>
                <w:rFonts w:ascii="宋体" w:hAnsi="宋体" w:cs="宋体" w:hint="eastAsia"/>
                <w:szCs w:val="21"/>
              </w:rPr>
              <w:t>8.1 运行策划和控制、8.2应急准备和响应、9.1监测总则 分析与评价、9.2内审、9.3管理评审、10.1  10.3改进总则/持续改进、10.2不符合和纠正措施</w:t>
            </w:r>
          </w:p>
        </w:tc>
        <w:tc>
          <w:tcPr>
            <w:tcW w:w="1585" w:type="dxa"/>
            <w:vMerge/>
          </w:tcPr>
          <w:p w:rsidR="008200D6" w:rsidRDefault="008200D6" w:rsidP="00913486"/>
        </w:tc>
      </w:tr>
      <w:tr w:rsidR="008200D6" w:rsidTr="00913486">
        <w:trPr>
          <w:trHeight w:val="2110"/>
        </w:trPr>
        <w:tc>
          <w:tcPr>
            <w:tcW w:w="2160" w:type="dxa"/>
            <w:vAlign w:val="center"/>
          </w:tcPr>
          <w:p w:rsidR="008200D6" w:rsidRDefault="008200D6" w:rsidP="0091348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:rsidR="008200D6" w:rsidRDefault="008200D6" w:rsidP="0091348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hint="eastAsia"/>
                <w:szCs w:val="22"/>
              </w:rPr>
              <w:t>E8.1</w:t>
            </w:r>
          </w:p>
        </w:tc>
        <w:tc>
          <w:tcPr>
            <w:tcW w:w="10004" w:type="dxa"/>
            <w:vAlign w:val="center"/>
          </w:tcPr>
          <w:p w:rsidR="00A36262" w:rsidRDefault="00A36262" w:rsidP="00A36262">
            <w:pPr>
              <w:rPr>
                <w:rFonts w:ascii="宋体" w:hAnsi="宋体" w:cs="宋体" w:hint="eastAsia"/>
                <w:lang w:val="en-GB"/>
              </w:rPr>
            </w:pPr>
            <w:r>
              <w:rPr>
                <w:rFonts w:ascii="宋体" w:hAnsi="宋体" w:cs="宋体" w:hint="eastAsia"/>
              </w:rPr>
              <w:t>部门应执行的运行控制文件：</w:t>
            </w:r>
            <w:r>
              <w:rPr>
                <w:rFonts w:ascii="宋体" w:hAnsi="宋体" w:cs="宋体" w:hint="eastAsia"/>
                <w:lang w:val="en-GB"/>
              </w:rPr>
              <w:t>《</w:t>
            </w:r>
            <w:r w:rsidRPr="00DF74FA">
              <w:rPr>
                <w:rFonts w:ascii="宋体" w:hAnsi="宋体" w:cs="宋体" w:hint="eastAsia"/>
                <w:lang w:val="en-GB"/>
              </w:rPr>
              <w:t>环境运行控制程序</w:t>
            </w:r>
            <w:r>
              <w:rPr>
                <w:rFonts w:ascii="宋体" w:hAnsi="宋体" w:cs="宋体" w:hint="eastAsia"/>
                <w:lang w:val="en-GB"/>
              </w:rPr>
              <w:t>》、《资源、能源管理规定》《固体废弃物管理规定》。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查运行控制：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—办公设备主要有：打印机、电脑等办公设备，现场设备设施基本处于良好状态。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—火灾控制：办公区通道张贴严禁烟火标识，有消防设施，办公设施电源开关无裸露现象，目前无安全隐患。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—办公固体废弃物：办公区域固体废弃物主要分为两类，即一般生活垃圾和不可回收废弃物。现场查看无混放现象；办公用品按要求由综合管理部负责发放，作好记录。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可回收废物(硒鼓、墨盒)集中收集后交给供应商回收处理。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一般生活垃圾集中收集运至垃圾站。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提供《固体废弃物处理规定》：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综合管理部负责每月定期（每月一次）检查各部门对危险固体废弃物是否按规定处理。        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—废水：主要为日常生活污水。</w:t>
            </w:r>
          </w:p>
          <w:p w:rsidR="00A36262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—定期巡视现场，对环境事宜进行检查，发现问题当即纠正，查见2020年8-2021年2月的环境运行检查记录，检查结果：合格；为办公区等配备了灭火器。并组织定期检查。</w:t>
            </w:r>
          </w:p>
          <w:p w:rsidR="008200D6" w:rsidRDefault="00A36262" w:rsidP="00A3626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经查环境运行控制基本符合要求。</w:t>
            </w:r>
            <w:bookmarkStart w:id="0" w:name="_GoBack"/>
            <w:bookmarkEnd w:id="0"/>
          </w:p>
          <w:p w:rsidR="002C7182" w:rsidRDefault="002C7182" w:rsidP="002C7182">
            <w:pPr>
              <w:rPr>
                <w:rFonts w:hint="eastAsia"/>
                <w:sz w:val="22"/>
                <w:szCs w:val="22"/>
              </w:rPr>
            </w:pPr>
            <w:r>
              <w:rPr>
                <w:rFonts w:cs="宋体" w:hint="eastAsia"/>
              </w:rPr>
              <w:t>企业目前一个在建项目：</w:t>
            </w:r>
            <w:r w:rsidRPr="00D6600B">
              <w:rPr>
                <w:rFonts w:cs="宋体" w:hint="eastAsia"/>
              </w:rPr>
              <w:t>中国北京市建国门内大街</w:t>
            </w:r>
            <w:r w:rsidRPr="00D6600B">
              <w:rPr>
                <w:rFonts w:cs="宋体" w:hint="eastAsia"/>
              </w:rPr>
              <w:t>9</w:t>
            </w:r>
            <w:r w:rsidRPr="00D6600B">
              <w:rPr>
                <w:rFonts w:cs="宋体" w:hint="eastAsia"/>
              </w:rPr>
              <w:t>号</w:t>
            </w:r>
            <w:r w:rsidRPr="0083381B">
              <w:rPr>
                <w:rFonts w:hint="eastAsia"/>
                <w:sz w:val="22"/>
                <w:szCs w:val="22"/>
              </w:rPr>
              <w:t>北京国际饭店有限责任公司</w:t>
            </w:r>
            <w:r>
              <w:rPr>
                <w:rFonts w:hint="eastAsia"/>
                <w:sz w:val="22"/>
                <w:szCs w:val="22"/>
              </w:rPr>
              <w:t>会议服务</w:t>
            </w:r>
          </w:p>
          <w:p w:rsidR="002C7182" w:rsidRDefault="002C7182" w:rsidP="002C7182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项目开始时间：</w:t>
            </w:r>
            <w:r w:rsidRPr="00D6600B">
              <w:rPr>
                <w:rFonts w:cs="宋体" w:hint="eastAsia"/>
              </w:rPr>
              <w:t>2021</w:t>
            </w:r>
            <w:r w:rsidRPr="00D6600B">
              <w:rPr>
                <w:rFonts w:cs="宋体" w:hint="eastAsia"/>
              </w:rPr>
              <w:t>年</w:t>
            </w:r>
            <w:r w:rsidRPr="00D6600B">
              <w:rPr>
                <w:rFonts w:cs="宋体" w:hint="eastAsia"/>
              </w:rPr>
              <w:t>3</w:t>
            </w:r>
            <w:r w:rsidRPr="00D6600B">
              <w:rPr>
                <w:rFonts w:cs="宋体" w:hint="eastAsia"/>
              </w:rPr>
              <w:t>月</w:t>
            </w:r>
            <w:r w:rsidRPr="00D6600B">
              <w:rPr>
                <w:rFonts w:cs="宋体" w:hint="eastAsia"/>
              </w:rPr>
              <w:t>23</w:t>
            </w:r>
            <w:r w:rsidRPr="00D6600B">
              <w:rPr>
                <w:rFonts w:cs="宋体" w:hint="eastAsia"/>
              </w:rPr>
              <w:t>日</w:t>
            </w:r>
          </w:p>
          <w:p w:rsidR="002C7182" w:rsidRDefault="002C7182" w:rsidP="002C7182">
            <w:pPr>
              <w:rPr>
                <w:rFonts w:cs="宋体" w:hint="eastAsia"/>
              </w:rPr>
            </w:pPr>
            <w:r>
              <w:rPr>
                <w:rFonts w:cs="宋体"/>
              </w:rPr>
              <w:t>项目结束时间</w:t>
            </w:r>
            <w:r>
              <w:rPr>
                <w:rFonts w:cs="宋体" w:hint="eastAsia"/>
              </w:rPr>
              <w:t>：</w:t>
            </w:r>
            <w:r w:rsidRPr="00D6600B">
              <w:rPr>
                <w:rFonts w:cs="宋体" w:hint="eastAsia"/>
              </w:rPr>
              <w:t>2021</w:t>
            </w:r>
            <w:r w:rsidRPr="00D6600B">
              <w:rPr>
                <w:rFonts w:cs="宋体" w:hint="eastAsia"/>
              </w:rPr>
              <w:t>年</w:t>
            </w:r>
            <w:r w:rsidRPr="00D6600B">
              <w:rPr>
                <w:rFonts w:cs="宋体" w:hint="eastAsia"/>
              </w:rPr>
              <w:t>4</w:t>
            </w:r>
            <w:r w:rsidRPr="00D6600B">
              <w:rPr>
                <w:rFonts w:cs="宋体" w:hint="eastAsia"/>
              </w:rPr>
              <w:t>月</w:t>
            </w:r>
            <w:r w:rsidRPr="00D6600B">
              <w:rPr>
                <w:rFonts w:cs="宋体" w:hint="eastAsia"/>
              </w:rPr>
              <w:t>3</w:t>
            </w:r>
            <w:r w:rsidRPr="00D6600B">
              <w:rPr>
                <w:rFonts w:cs="宋体" w:hint="eastAsia"/>
              </w:rPr>
              <w:t>日</w:t>
            </w:r>
          </w:p>
          <w:p w:rsidR="002C7182" w:rsidRDefault="002C7182" w:rsidP="002C7182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目前为前期准备阶段：安排酒店、人员邀请确认、发布通知、会议宣传工作等</w:t>
            </w:r>
          </w:p>
          <w:p w:rsidR="002C7182" w:rsidRDefault="002C7182" w:rsidP="002C7182">
            <w:pPr>
              <w:rPr>
                <w:rFonts w:ascii="Calibri" w:hAnsi="Calibri"/>
                <w:b/>
                <w:kern w:val="44"/>
                <w:szCs w:val="21"/>
              </w:rPr>
            </w:pPr>
            <w:r>
              <w:rPr>
                <w:rFonts w:cs="宋体"/>
              </w:rPr>
              <w:t>目前此会议服务进行顺利</w:t>
            </w:r>
          </w:p>
        </w:tc>
        <w:tc>
          <w:tcPr>
            <w:tcW w:w="1585" w:type="dxa"/>
          </w:tcPr>
          <w:p w:rsidR="008200D6" w:rsidRDefault="008200D6" w:rsidP="00913486">
            <w:r>
              <w:rPr>
                <w:rFonts w:hint="eastAsia"/>
              </w:rPr>
              <w:t>Y</w:t>
            </w:r>
          </w:p>
        </w:tc>
      </w:tr>
      <w:tr w:rsidR="008200D6" w:rsidTr="00913486">
        <w:trPr>
          <w:trHeight w:val="1590"/>
        </w:trPr>
        <w:tc>
          <w:tcPr>
            <w:tcW w:w="2160" w:type="dxa"/>
            <w:vAlign w:val="center"/>
          </w:tcPr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应急准备和响应</w:t>
            </w:r>
          </w:p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2"/>
              </w:rPr>
              <w:t>E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>8.2</w:t>
            </w:r>
          </w:p>
        </w:tc>
        <w:tc>
          <w:tcPr>
            <w:tcW w:w="10004" w:type="dxa"/>
            <w:vAlign w:val="center"/>
          </w:tcPr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策划了《应急准备和响应控制程序》，识别的潜在紧急情况包括：火灾、触电，按照识别的情况策划了应急准备与救援预案，经查可行。</w:t>
            </w:r>
          </w:p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经询问行了演练，二阶段详查</w:t>
            </w:r>
            <w:r>
              <w:rPr>
                <w:rFonts w:ascii="宋体" w:hAnsi="宋体" w:cs="宋体" w:hint="eastAsia"/>
                <w:szCs w:val="21"/>
                <w:lang w:val="zh-CN"/>
              </w:rPr>
              <w:t>。</w:t>
            </w:r>
          </w:p>
          <w:p w:rsidR="008200D6" w:rsidRDefault="008200D6" w:rsidP="009134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</w:tcPr>
          <w:p w:rsidR="008200D6" w:rsidRDefault="008200D6" w:rsidP="0091348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8200D6" w:rsidTr="00913486">
        <w:trPr>
          <w:trHeight w:val="3596"/>
        </w:trPr>
        <w:tc>
          <w:tcPr>
            <w:tcW w:w="2160" w:type="dxa"/>
            <w:vAlign w:val="center"/>
          </w:tcPr>
          <w:p w:rsidR="008200D6" w:rsidRDefault="008200D6" w:rsidP="0091348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200D6" w:rsidRDefault="008200D6" w:rsidP="0091348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E:9.1</w:t>
            </w:r>
          </w:p>
          <w:p w:rsidR="008200D6" w:rsidRDefault="008200D6" w:rsidP="00913486">
            <w:pPr>
              <w:rPr>
                <w:szCs w:val="22"/>
              </w:rPr>
            </w:pPr>
          </w:p>
          <w:p w:rsidR="008200D6" w:rsidRDefault="008200D6" w:rsidP="00913486">
            <w:pPr>
              <w:rPr>
                <w:szCs w:val="22"/>
              </w:rPr>
            </w:pPr>
          </w:p>
        </w:tc>
        <w:tc>
          <w:tcPr>
            <w:tcW w:w="10004" w:type="dxa"/>
            <w:vAlign w:val="center"/>
          </w:tcPr>
          <w:p w:rsidR="00A36262" w:rsidRDefault="00A36262" w:rsidP="00A36262">
            <w:r>
              <w:rPr>
                <w:rFonts w:cs="宋体" w:hint="eastAsia"/>
              </w:rPr>
              <w:t>通过以下几种方式对运行过程进行监视和测量：</w:t>
            </w:r>
          </w:p>
          <w:p w:rsidR="00A36262" w:rsidRDefault="00A36262" w:rsidP="00A36262">
            <w:r>
              <w:rPr>
                <w:rFonts w:cs="宋体" w:hint="eastAsia"/>
              </w:rPr>
              <w:t>●该公司对管理体系过程进行监视和测量的方法包括：内审、管理评审、目标考核、过程的监视和测量检查等。</w:t>
            </w:r>
          </w:p>
          <w:p w:rsidR="00A36262" w:rsidRDefault="00A36262" w:rsidP="00A36262">
            <w:r>
              <w:rPr>
                <w:rFonts w:cs="宋体" w:hint="eastAsia"/>
              </w:rPr>
              <w:t>内审、管理评审、目标考核详见</w:t>
            </w:r>
            <w:r>
              <w:rPr>
                <w:rFonts w:hint="eastAsia"/>
              </w:rPr>
              <w:t>相关</w:t>
            </w:r>
            <w:r>
              <w:rPr>
                <w:rFonts w:cs="宋体" w:hint="eastAsia"/>
              </w:rPr>
              <w:t>审核记录</w:t>
            </w:r>
            <w:r>
              <w:t>.</w:t>
            </w:r>
          </w:p>
          <w:p w:rsidR="00A36262" w:rsidRDefault="00A36262" w:rsidP="00A36262">
            <w:r>
              <w:rPr>
                <w:rFonts w:cs="宋体" w:hint="eastAsia"/>
              </w:rPr>
              <w:t>每月进行一次过程的监视和测量的检查，发现问题立即整改。</w:t>
            </w:r>
          </w:p>
          <w:p w:rsidR="00A36262" w:rsidRDefault="00A36262" w:rsidP="00A36262">
            <w:r>
              <w:rPr>
                <w:rFonts w:cs="宋体" w:hint="eastAsia"/>
              </w:rPr>
              <w:t>查见</w:t>
            </w:r>
            <w:r>
              <w:rPr>
                <w:rFonts w:hint="eastAsia"/>
              </w:rPr>
              <w:t>2020.11</w:t>
            </w:r>
            <w:r>
              <w:rPr>
                <w:rFonts w:hint="eastAsia"/>
              </w:rPr>
              <w:t>月《环境运行检查记录》</w:t>
            </w:r>
            <w:r>
              <w:rPr>
                <w:rFonts w:cs="宋体" w:hint="eastAsia"/>
              </w:rPr>
              <w:t>，内容包括：环境因素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危险源、法律法规其他要求、目标、指标和方案、资源、作用、职责和权限、能力、培训和意识、信息交流、文件控制等。</w:t>
            </w:r>
          </w:p>
          <w:p w:rsidR="00A36262" w:rsidRDefault="00A36262" w:rsidP="00A36262">
            <w:r>
              <w:rPr>
                <w:rFonts w:cs="宋体" w:hint="eastAsia"/>
              </w:rPr>
              <w:t>●日常监督检查：管代负责对各部门的环境行为进行不定期的巡检。</w:t>
            </w:r>
          </w:p>
          <w:p w:rsidR="00A36262" w:rsidRDefault="00A36262" w:rsidP="00A36262">
            <w:r>
              <w:rPr>
                <w:rFonts w:cs="宋体" w:hint="eastAsia"/>
              </w:rPr>
              <w:t>●环境绩效监测：办公区卫生间废水排入城市管网。</w:t>
            </w:r>
          </w:p>
          <w:p w:rsidR="00A36262" w:rsidRDefault="00A36262" w:rsidP="00A36262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废包装纸皮纸箱的，综合管理部的废铁、废铝、饮料瓶罐等、综合管理部类的废纸等；与相关的供应商签订供应合同时明确由供应商回收；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供应商不能回收的，分类交由物业管理处理由其交由市政环卫处理。</w:t>
            </w:r>
          </w:p>
          <w:p w:rsidR="00A36262" w:rsidRDefault="00A36262" w:rsidP="00A36262">
            <w:r>
              <w:rPr>
                <w:rFonts w:cs="宋体" w:hint="eastAsia"/>
              </w:rPr>
              <w:t>被动监测：自体系建立以来没有发生过环境污染事故</w:t>
            </w:r>
          </w:p>
          <w:p w:rsidR="008200D6" w:rsidRDefault="00A36262" w:rsidP="00A36262">
            <w:r>
              <w:rPr>
                <w:rFonts w:cs="宋体" w:hint="eastAsia"/>
              </w:rPr>
              <w:t>●监测设备：公司暂无环境监测设备。</w:t>
            </w:r>
          </w:p>
        </w:tc>
        <w:tc>
          <w:tcPr>
            <w:tcW w:w="1585" w:type="dxa"/>
            <w:vAlign w:val="center"/>
          </w:tcPr>
          <w:p w:rsidR="008200D6" w:rsidRDefault="008200D6" w:rsidP="0091348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8200D6" w:rsidTr="00913486">
        <w:trPr>
          <w:trHeight w:val="1620"/>
        </w:trPr>
        <w:tc>
          <w:tcPr>
            <w:tcW w:w="2160" w:type="dxa"/>
          </w:tcPr>
          <w:p w:rsidR="008200D6" w:rsidRDefault="008200D6" w:rsidP="0091348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内审、管理评审策划和实施的符合性及可信性</w:t>
            </w:r>
          </w:p>
        </w:tc>
        <w:tc>
          <w:tcPr>
            <w:tcW w:w="960" w:type="dxa"/>
          </w:tcPr>
          <w:p w:rsidR="008200D6" w:rsidRDefault="008200D6" w:rsidP="0091348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</w:t>
            </w:r>
            <w:r>
              <w:rPr>
                <w:rFonts w:hint="eastAsia"/>
                <w:szCs w:val="22"/>
              </w:rPr>
              <w:t>：</w:t>
            </w:r>
          </w:p>
          <w:p w:rsidR="008200D6" w:rsidRDefault="008200D6" w:rsidP="0091348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9.2</w:t>
            </w:r>
          </w:p>
          <w:p w:rsidR="008200D6" w:rsidRDefault="008200D6" w:rsidP="0091348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2"/>
              </w:rPr>
              <w:t>9.3</w:t>
            </w:r>
          </w:p>
        </w:tc>
        <w:tc>
          <w:tcPr>
            <w:tcW w:w="10004" w:type="dxa"/>
          </w:tcPr>
          <w:p w:rsidR="008200D6" w:rsidRDefault="00A36262" w:rsidP="00913486">
            <w:pPr>
              <w:rPr>
                <w:rFonts w:ascii="宋体" w:hAnsi="宋体" w:cs="宋体"/>
                <w:szCs w:val="21"/>
              </w:rPr>
            </w:pPr>
            <w:r w:rsidRPr="00A36262">
              <w:rPr>
                <w:rFonts w:ascii="宋体" w:hAnsi="宋体" w:cs="宋体" w:hint="eastAsia"/>
                <w:szCs w:val="21"/>
              </w:rPr>
              <w:t>2020年12月12/13日</w:t>
            </w:r>
            <w:r w:rsidR="008200D6">
              <w:rPr>
                <w:rFonts w:ascii="宋体" w:hAnsi="宋体" w:cs="宋体" w:hint="eastAsia"/>
                <w:szCs w:val="21"/>
              </w:rPr>
              <w:t>进行内部审核，提供内部审核计划、内审检查表、不合格报告、内部质量管理体系审核报告等，基本符合要求。</w:t>
            </w:r>
          </w:p>
          <w:p w:rsidR="008200D6" w:rsidRDefault="00A36262" w:rsidP="00913486">
            <w:pPr>
              <w:rPr>
                <w:rFonts w:ascii="宋体" w:hAnsi="宋体" w:cs="宋体"/>
                <w:szCs w:val="21"/>
              </w:rPr>
            </w:pPr>
            <w:r w:rsidRPr="004C1AAA">
              <w:rPr>
                <w:rFonts w:hint="eastAsia"/>
              </w:rPr>
              <w:t>2020</w:t>
            </w:r>
            <w:r w:rsidRPr="004C1AAA">
              <w:rPr>
                <w:rFonts w:hint="eastAsia"/>
              </w:rPr>
              <w:t>年</w:t>
            </w:r>
            <w:r w:rsidRPr="004C1AAA">
              <w:rPr>
                <w:rFonts w:hint="eastAsia"/>
              </w:rPr>
              <w:t>12</w:t>
            </w:r>
            <w:r w:rsidRPr="004C1AAA">
              <w:rPr>
                <w:rFonts w:hint="eastAsia"/>
              </w:rPr>
              <w:t>月</w:t>
            </w:r>
            <w:r w:rsidRPr="004C1AAA">
              <w:rPr>
                <w:rFonts w:hint="eastAsia"/>
              </w:rPr>
              <w:t>20</w:t>
            </w:r>
            <w:r w:rsidRPr="004C1AAA">
              <w:rPr>
                <w:rFonts w:hint="eastAsia"/>
              </w:rPr>
              <w:t>日</w:t>
            </w:r>
            <w:r w:rsidR="008200D6">
              <w:rPr>
                <w:rFonts w:ascii="宋体" w:hAnsi="宋体" w:cs="宋体" w:hint="eastAsia"/>
                <w:szCs w:val="21"/>
              </w:rPr>
              <w:t>进行管理评审，由总经理主持会议，有管理评审计划、管理评审输入资料、管理评审报告等，内容基本可信，有效。</w:t>
            </w:r>
          </w:p>
        </w:tc>
        <w:tc>
          <w:tcPr>
            <w:tcW w:w="1585" w:type="dxa"/>
          </w:tcPr>
          <w:p w:rsidR="008200D6" w:rsidRDefault="008200D6" w:rsidP="00913486">
            <w:r>
              <w:rPr>
                <w:rFonts w:hint="eastAsia"/>
              </w:rPr>
              <w:t>Y</w:t>
            </w:r>
          </w:p>
        </w:tc>
      </w:tr>
      <w:tr w:rsidR="008200D6" w:rsidTr="00913486">
        <w:trPr>
          <w:trHeight w:val="2110"/>
        </w:trPr>
        <w:tc>
          <w:tcPr>
            <w:tcW w:w="2160" w:type="dxa"/>
            <w:vAlign w:val="center"/>
          </w:tcPr>
          <w:p w:rsidR="008200D6" w:rsidRDefault="008200D6" w:rsidP="00913486">
            <w:pPr>
              <w:rPr>
                <w:rFonts w:ascii="宋体" w:hAnsi="宋体" w:cs="宋体"/>
                <w:szCs w:val="21"/>
              </w:rPr>
            </w:pPr>
            <w:r>
              <w:rPr>
                <w:rFonts w:cs="宋体" w:hint="eastAsia"/>
              </w:rPr>
              <w:t>总则</w:t>
            </w:r>
          </w:p>
        </w:tc>
        <w:tc>
          <w:tcPr>
            <w:tcW w:w="960" w:type="dxa"/>
            <w:vAlign w:val="center"/>
          </w:tcPr>
          <w:p w:rsidR="008200D6" w:rsidRDefault="008200D6" w:rsidP="0091348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E:</w:t>
            </w:r>
            <w:r>
              <w:t>10.1</w:t>
            </w:r>
          </w:p>
        </w:tc>
        <w:tc>
          <w:tcPr>
            <w:tcW w:w="10004" w:type="dxa"/>
            <w:vAlign w:val="center"/>
          </w:tcPr>
          <w:p w:rsidR="008200D6" w:rsidRDefault="008200D6" w:rsidP="00913486">
            <w:r>
              <w:rPr>
                <w:rFonts w:cs="宋体" w:hint="eastAsia"/>
              </w:rPr>
              <w:t>查公司在建立、实施管理体系中：</w:t>
            </w:r>
          </w:p>
          <w:p w:rsidR="008200D6" w:rsidRDefault="008200D6" w:rsidP="00913486">
            <w:r>
              <w:t>a.</w:t>
            </w:r>
            <w:r>
              <w:rPr>
                <w:rFonts w:cs="宋体" w:hint="eastAsia"/>
              </w:rPr>
              <w:t>制订各种控制程序文件；</w:t>
            </w:r>
          </w:p>
          <w:p w:rsidR="008200D6" w:rsidRDefault="008200D6" w:rsidP="00913486">
            <w:r>
              <w:t>b.</w:t>
            </w:r>
            <w:r>
              <w:rPr>
                <w:rFonts w:cs="宋体" w:hint="eastAsia"/>
              </w:rPr>
              <w:t>通过内审、管理评审评价管理体系的符合性；</w:t>
            </w:r>
          </w:p>
          <w:p w:rsidR="008200D6" w:rsidRDefault="008200D6" w:rsidP="00913486">
            <w:pPr>
              <w:rPr>
                <w:rFonts w:ascii="宋体" w:hAnsi="宋体" w:cs="宋体"/>
                <w:szCs w:val="21"/>
              </w:rPr>
            </w:pPr>
            <w:r>
              <w:t>c.</w:t>
            </w:r>
            <w:r>
              <w:rPr>
                <w:rFonts w:cs="宋体" w:hint="eastAsia"/>
              </w:rPr>
              <w:t>通过对绩效的监视测量评价销售过程涉及环境管理的符合性；通过日常数据分析，采取纠正措施，达到持续改进目的。</w:t>
            </w:r>
          </w:p>
        </w:tc>
        <w:tc>
          <w:tcPr>
            <w:tcW w:w="1585" w:type="dxa"/>
          </w:tcPr>
          <w:p w:rsidR="008200D6" w:rsidRDefault="008200D6" w:rsidP="00913486">
            <w:r>
              <w:rPr>
                <w:rFonts w:hint="eastAsia"/>
              </w:rPr>
              <w:t>Y</w:t>
            </w:r>
          </w:p>
        </w:tc>
      </w:tr>
      <w:tr w:rsidR="008200D6" w:rsidTr="00913486">
        <w:trPr>
          <w:trHeight w:val="2110"/>
        </w:trPr>
        <w:tc>
          <w:tcPr>
            <w:tcW w:w="2160" w:type="dxa"/>
            <w:vAlign w:val="center"/>
          </w:tcPr>
          <w:p w:rsidR="008200D6" w:rsidRDefault="008200D6" w:rsidP="00913486">
            <w:r>
              <w:rPr>
                <w:rFonts w:cs="宋体" w:hint="eastAsia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8200D6" w:rsidRDefault="008200D6" w:rsidP="00913486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：</w:t>
            </w:r>
            <w:r>
              <w:t>10.2</w:t>
            </w:r>
          </w:p>
        </w:tc>
        <w:tc>
          <w:tcPr>
            <w:tcW w:w="10004" w:type="dxa"/>
            <w:vAlign w:val="center"/>
          </w:tcPr>
          <w:p w:rsidR="008200D6" w:rsidRDefault="008200D6" w:rsidP="00913486">
            <w:r>
              <w:rPr>
                <w:rFonts w:cs="宋体" w:hint="eastAsia"/>
              </w:rPr>
              <w:t>制定了《不符合、纠正措施控制程序》，内容基本符合标准要求。</w:t>
            </w:r>
          </w:p>
          <w:p w:rsidR="008200D6" w:rsidRDefault="008200D6" w:rsidP="00913486">
            <w:r>
              <w:rPr>
                <w:rFonts w:cs="宋体" w:hint="eastAsia"/>
              </w:rPr>
              <w:t>对日常工作检查，管理评审，内审，其他考评，合规性评价发现的不符合及环境的事件采取纠正，防止事态发展，进行原因分析，采取必要的纠正预防措施，防止事件的发生、再发生。</w:t>
            </w:r>
          </w:p>
          <w:p w:rsidR="008200D6" w:rsidRDefault="008200D6" w:rsidP="00913486">
            <w:r>
              <w:rPr>
                <w:rFonts w:cs="宋体" w:hint="eastAsia"/>
              </w:rPr>
              <w:t>对管理评审、内审提出的不符合及改进要求，进行原因分析，制定了具体措施，目前已实施完成。</w:t>
            </w:r>
          </w:p>
        </w:tc>
        <w:tc>
          <w:tcPr>
            <w:tcW w:w="1585" w:type="dxa"/>
          </w:tcPr>
          <w:p w:rsidR="008200D6" w:rsidRDefault="008200D6" w:rsidP="00913486">
            <w:r>
              <w:rPr>
                <w:rFonts w:hint="eastAsia"/>
              </w:rPr>
              <w:t>Y</w:t>
            </w:r>
          </w:p>
        </w:tc>
      </w:tr>
      <w:tr w:rsidR="008200D6" w:rsidTr="00913486">
        <w:trPr>
          <w:trHeight w:val="2110"/>
        </w:trPr>
        <w:tc>
          <w:tcPr>
            <w:tcW w:w="2160" w:type="dxa"/>
            <w:vAlign w:val="center"/>
          </w:tcPr>
          <w:p w:rsidR="008200D6" w:rsidRDefault="008200D6" w:rsidP="00913486">
            <w:pPr>
              <w:rPr>
                <w:b/>
                <w:bCs/>
              </w:rPr>
            </w:pPr>
            <w:r>
              <w:rPr>
                <w:rFonts w:cs="宋体" w:hint="eastAsia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8200D6" w:rsidRDefault="008200D6" w:rsidP="00913486">
            <w:pPr>
              <w:rPr>
                <w:b/>
                <w:bCs/>
              </w:rPr>
            </w:pPr>
            <w:r>
              <w:rPr>
                <w:rFonts w:hint="eastAsia"/>
              </w:rPr>
              <w:t>E:</w:t>
            </w:r>
            <w:r>
              <w:t>10.3</w:t>
            </w:r>
          </w:p>
        </w:tc>
        <w:tc>
          <w:tcPr>
            <w:tcW w:w="10004" w:type="dxa"/>
            <w:vAlign w:val="center"/>
          </w:tcPr>
          <w:p w:rsidR="008200D6" w:rsidRDefault="008200D6" w:rsidP="00913486">
            <w:r>
              <w:rPr>
                <w:rFonts w:cs="宋体" w:hint="eastAsia"/>
              </w:rPr>
              <w:t>查持续改进：</w:t>
            </w:r>
          </w:p>
          <w:p w:rsidR="008200D6" w:rsidRDefault="008200D6" w:rsidP="00913486">
            <w:r>
              <w:t xml:space="preserve">a. </w:t>
            </w:r>
            <w:r>
              <w:rPr>
                <w:rFonts w:cs="宋体" w:hint="eastAsia"/>
              </w:rPr>
              <w:t>通过管理体系运行，管理方针、目标的实施，内审、管理评审进行持续改进；</w:t>
            </w:r>
          </w:p>
          <w:p w:rsidR="008200D6" w:rsidRDefault="008200D6" w:rsidP="00913486">
            <w:r>
              <w:t xml:space="preserve">b. </w:t>
            </w:r>
            <w:r>
              <w:rPr>
                <w:rFonts w:cs="宋体" w:hint="eastAsia"/>
              </w:rPr>
              <w:t>通过数据分析、纠正、预防措施实施达到持续改进；</w:t>
            </w:r>
          </w:p>
          <w:p w:rsidR="008200D6" w:rsidRDefault="008200D6" w:rsidP="00913486">
            <w:r>
              <w:t xml:space="preserve">c. </w:t>
            </w:r>
            <w:r>
              <w:rPr>
                <w:rFonts w:cs="宋体" w:hint="eastAsia"/>
              </w:rPr>
              <w:t>通过社会调查，改进、提高环保意识，满足社会需求，达到持续改进的目的。</w:t>
            </w:r>
          </w:p>
          <w:p w:rsidR="008200D6" w:rsidRDefault="008200D6" w:rsidP="00913486">
            <w:pPr>
              <w:rPr>
                <w:b/>
                <w:bCs/>
              </w:rPr>
            </w:pPr>
            <w:r>
              <w:rPr>
                <w:rFonts w:cs="宋体" w:hint="eastAsia"/>
              </w:rPr>
              <w:t>管理评审提出改进措施：</w:t>
            </w:r>
            <w:r>
              <w:rPr>
                <w:rFonts w:hint="eastAsia"/>
                <w:szCs w:val="21"/>
              </w:rPr>
              <w:t>按管理评审决议的要求，对相关人员进行培训，培训内容包括</w:t>
            </w:r>
            <w:r>
              <w:rPr>
                <w:rFonts w:hint="eastAsia"/>
                <w:szCs w:val="21"/>
              </w:rPr>
              <w:t xml:space="preserve">GB/T19001-2016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GB/T14001-2016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ISO45001:2018</w:t>
            </w:r>
            <w:r>
              <w:rPr>
                <w:rFonts w:hint="eastAsia"/>
                <w:szCs w:val="21"/>
              </w:rPr>
              <w:t>标准和公司的管理手册。</w:t>
            </w:r>
            <w:r>
              <w:rPr>
                <w:rFonts w:cs="宋体" w:hint="eastAsia"/>
              </w:rPr>
              <w:t>已实施完成。</w:t>
            </w:r>
          </w:p>
        </w:tc>
        <w:tc>
          <w:tcPr>
            <w:tcW w:w="1585" w:type="dxa"/>
          </w:tcPr>
          <w:p w:rsidR="008200D6" w:rsidRDefault="008200D6" w:rsidP="00913486">
            <w:r>
              <w:rPr>
                <w:rFonts w:hint="eastAsia"/>
              </w:rPr>
              <w:t>Y</w:t>
            </w:r>
          </w:p>
        </w:tc>
      </w:tr>
    </w:tbl>
    <w:p w:rsidR="007757F3" w:rsidRDefault="00EC5957" w:rsidP="002533A3">
      <w:r>
        <w:ptab w:relativeTo="margin" w:alignment="center" w:leader="none"/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0C" w:rsidRDefault="0063260C">
      <w:r>
        <w:separator/>
      </w:r>
    </w:p>
  </w:endnote>
  <w:endnote w:type="continuationSeparator" w:id="0">
    <w:p w:rsidR="0063260C" w:rsidRDefault="0063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EC595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260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260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6326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0C" w:rsidRDefault="0063260C">
      <w:r>
        <w:separator/>
      </w:r>
    </w:p>
  </w:footnote>
  <w:footnote w:type="continuationSeparator" w:id="0">
    <w:p w:rsidR="0063260C" w:rsidRDefault="00632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EC5957" w:rsidP="00055F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63260C" w:rsidP="00055FE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EC5957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957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6326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403"/>
    <w:rsid w:val="00055FEF"/>
    <w:rsid w:val="001C7490"/>
    <w:rsid w:val="002533A3"/>
    <w:rsid w:val="002C7182"/>
    <w:rsid w:val="0063260C"/>
    <w:rsid w:val="008200D6"/>
    <w:rsid w:val="00A23403"/>
    <w:rsid w:val="00A256FC"/>
    <w:rsid w:val="00A36262"/>
    <w:rsid w:val="00AA0AFF"/>
    <w:rsid w:val="00D87BFD"/>
    <w:rsid w:val="00D974BF"/>
    <w:rsid w:val="00EC5957"/>
    <w:rsid w:val="00FE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55</cp:revision>
  <dcterms:created xsi:type="dcterms:W3CDTF">2015-06-17T12:51:00Z</dcterms:created>
  <dcterms:modified xsi:type="dcterms:W3CDTF">2021-03-28T06:34:00Z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