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陕西合众联航科技有限公司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陕西合众联航科技有限公司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西安市高新区科技二路65号清华科技园D座二层GW-215</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西安市高新区科技二路65号清华科技园D座二层GW-215</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张文浩</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138 9191 0656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张文浩</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许超西</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计算机软件研发</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10:29:07</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z w:val="20"/>
                <w:szCs w:val="20"/>
              </w:rPr>
            </w:pPr>
            <w:r>
              <w:rPr>
                <w:rFonts w:ascii="宋体" w:hAnsi="宋体"/>
                <w:b/>
                <w:color w:val="000000" w:themeColor="text1"/>
                <w:sz w:val="20"/>
                <w:szCs w:val="20"/>
              </w:rPr>
              <w:t>西安市高新区科技二路65号清华科技园D座二层GW-215</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办公室</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方针、目标管理；文件、记录控制程；管理评审；内审管理；人员、部门职能职责和权限；风险识别评价管理；采购过程相关等过程、销售过程、客户满意等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研发部</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spacing w:val="-20"/>
                <w:sz w:val="21"/>
                <w:szCs w:val="21"/>
              </w:rPr>
              <w:t>基础设施、</w:t>
            </w:r>
            <w:r>
              <w:rPr>
                <w:rFonts w:hint="eastAsia" w:ascii="宋体" w:hAnsi="宋体"/>
                <w:b/>
                <w:bCs w:val="0"/>
                <w:color w:val="000000" w:themeColor="text1"/>
                <w:sz w:val="21"/>
                <w:szCs w:val="21"/>
                <w:lang w:val="en-US" w:eastAsia="zh-CN"/>
              </w:rPr>
              <w:t>研发</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r>
              <w:rPr>
                <w:rFonts w:ascii="宋体" w:hAnsi="宋体"/>
                <w:b/>
                <w:bCs w:val="0"/>
                <w:color w:val="000000" w:themeColor="text1"/>
                <w:sz w:val="21"/>
                <w:szCs w:val="21"/>
              </w:rPr>
              <w:t>设备管理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不合格品控制；监视和测量设备管理；</w:t>
            </w:r>
            <w:r>
              <w:rPr>
                <w:rFonts w:hint="eastAsia" w:ascii="宋体" w:hAnsi="宋体"/>
                <w:b/>
                <w:bCs w:val="0"/>
                <w:color w:val="000000" w:themeColor="text1"/>
                <w:sz w:val="21"/>
                <w:szCs w:val="21"/>
                <w:lang w:val="en-US" w:eastAsia="zh-CN"/>
              </w:rPr>
              <w:t>软件</w:t>
            </w:r>
            <w:r>
              <w:rPr>
                <w:rFonts w:hint="eastAsia" w:ascii="宋体" w:hAnsi="宋体"/>
                <w:b/>
                <w:bCs w:val="0"/>
                <w:color w:val="000000" w:themeColor="text1"/>
                <w:sz w:val="21"/>
                <w:szCs w:val="21"/>
              </w:rPr>
              <w:t>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400" w:lineRule="exact"/>
              <w:ind w:firstLine="420" w:firstLineChars="200"/>
              <w:rPr>
                <w:rFonts w:hint="default"/>
                <w:szCs w:val="21"/>
                <w:lang w:val="en-US" w:eastAsia="zh-CN"/>
              </w:rPr>
            </w:pPr>
            <w:r>
              <w:rPr>
                <w:rFonts w:hint="eastAsia"/>
                <w:szCs w:val="21"/>
                <w:lang w:eastAsia="zh-CN"/>
              </w:rPr>
              <w:t>陕西合众联航科技有限公司</w:t>
            </w:r>
            <w:r>
              <w:rPr>
                <w:rFonts w:hint="eastAsia"/>
                <w:szCs w:val="21"/>
                <w:lang w:val="en-US" w:eastAsia="zh-CN"/>
              </w:rPr>
              <w:t>成立于2016年</w:t>
            </w:r>
            <w:r>
              <w:rPr>
                <w:rFonts w:hint="eastAsia"/>
              </w:rPr>
              <w:t>，法人代表</w:t>
            </w:r>
            <w:r>
              <w:rPr>
                <w:rFonts w:hint="eastAsia"/>
                <w:lang w:eastAsia="zh-CN"/>
              </w:rPr>
              <w:t>李蓬军</w:t>
            </w:r>
            <w:r>
              <w:rPr>
                <w:rFonts w:hint="eastAsia"/>
              </w:rPr>
              <w:t>，</w:t>
            </w:r>
            <w:r>
              <w:rPr>
                <w:rFonts w:hint="eastAsia"/>
                <w:szCs w:val="21"/>
                <w:lang w:eastAsia="zh-CN"/>
              </w:rPr>
              <w:t>张文浩</w:t>
            </w:r>
            <w:r>
              <w:rPr>
                <w:rFonts w:hint="eastAsia"/>
                <w:szCs w:val="21"/>
                <w:lang w:val="en-US" w:eastAsia="zh-CN"/>
              </w:rPr>
              <w:t>；注册资本：2200万元。经营期限：长期。</w:t>
            </w:r>
          </w:p>
          <w:p>
            <w:pPr>
              <w:spacing w:line="360" w:lineRule="auto"/>
              <w:ind w:firstLine="420" w:firstLineChars="200"/>
              <w:rPr>
                <w:rFonts w:hint="eastAsia"/>
              </w:rPr>
            </w:pPr>
            <w:r>
              <w:rPr>
                <w:rFonts w:hint="eastAsia"/>
                <w:szCs w:val="21"/>
                <w:lang w:val="en-US" w:eastAsia="zh-CN"/>
              </w:rPr>
              <w:t>注册地址：</w:t>
            </w:r>
            <w:r>
              <w:rPr>
                <w:rFonts w:hint="eastAsia"/>
                <w:szCs w:val="21"/>
                <w:lang w:eastAsia="zh-CN"/>
              </w:rPr>
              <w:t>西安市高新区科技二路65号清华科技园D座二层GW-215。</w:t>
            </w:r>
          </w:p>
          <w:p>
            <w:pPr>
              <w:spacing w:line="360" w:lineRule="auto"/>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目前主要从事</w:t>
            </w:r>
            <w:r>
              <w:rPr>
                <w:rFonts w:hint="eastAsia" w:ascii="宋体" w:hAnsi="宋体"/>
                <w:szCs w:val="21"/>
              </w:rPr>
              <w:t>：</w:t>
            </w:r>
            <w:r>
              <w:rPr>
                <w:rFonts w:hint="eastAsia"/>
                <w:szCs w:val="21"/>
                <w:lang w:eastAsia="zh-CN"/>
              </w:rPr>
              <w:t>计算机软件研发</w:t>
            </w:r>
            <w:r>
              <w:rPr>
                <w:rFonts w:hint="eastAsia" w:ascii="Times New Roman" w:hAnsi="Times New Roman" w:eastAsia="宋体" w:cs="Times New Roman"/>
                <w:lang w:eastAsia="zh-CN"/>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公司以</w:t>
            </w:r>
            <w:r>
              <w:rPr>
                <w:rFonts w:hint="eastAsia"/>
                <w:szCs w:val="21"/>
                <w:lang w:eastAsia="zh-CN"/>
              </w:rPr>
              <w:t>计算机软件研发</w:t>
            </w:r>
            <w:r>
              <w:rPr>
                <w:rFonts w:hint="eastAsia" w:ascii="宋体" w:hAnsi="宋体" w:eastAsia="宋体" w:cs="宋体"/>
                <w:kern w:val="2"/>
                <w:sz w:val="21"/>
                <w:szCs w:val="21"/>
                <w:lang w:val="en-US" w:eastAsia="zh-CN" w:bidi="ar-SA"/>
              </w:rPr>
              <w:t>为主，</w:t>
            </w:r>
            <w:r>
              <w:rPr>
                <w:rFonts w:hint="eastAsia"/>
                <w:szCs w:val="21"/>
                <w:lang w:eastAsia="zh-CN"/>
              </w:rPr>
              <w:t>是一家专业从事智能制造相关业务的数据管理系统、数据分析系统、仿真应用软件开发、销售及服务于一体的新型高技术企业</w:t>
            </w:r>
            <w:r>
              <w:rPr>
                <w:rFonts w:hint="eastAsia" w:ascii="宋体" w:hAnsi="宋体" w:eastAsia="宋体" w:cs="宋体"/>
                <w:kern w:val="2"/>
                <w:sz w:val="21"/>
                <w:szCs w:val="21"/>
                <w:lang w:val="en-US" w:eastAsia="zh-CN" w:bidi="ar-SA"/>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w:t>
            </w:r>
            <w:bookmarkStart w:id="22" w:name="_GoBack"/>
            <w:bookmarkEnd w:id="22"/>
            <w:r>
              <w:rPr>
                <w:rFonts w:hint="eastAsia" w:ascii="宋体" w:hAnsi="宋体" w:eastAsia="宋体" w:cs="宋体"/>
                <w:kern w:val="2"/>
                <w:sz w:val="21"/>
                <w:szCs w:val="21"/>
                <w:lang w:val="en-US" w:eastAsia="zh-CN" w:bidi="ar-SA"/>
              </w:rPr>
              <w:t>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公司每年根据由公司研发人员从市场、客户、网络等搜集到的信息并结合公司自身业务运作情况进行分析，通过分析对这些内部和外部因素的相关信息进行监视和评审以确保其充分和适宜。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w:t>
            </w:r>
            <w:r>
              <w:rPr>
                <w:rFonts w:hint="eastAsia" w:ascii="宋体" w:hAnsi="宋体"/>
                <w:color w:val="000000" w:themeColor="text1"/>
                <w:lang w:val="en-US" w:eastAsia="zh-CN"/>
              </w:rPr>
              <w:t>质量</w:t>
            </w:r>
            <w:r>
              <w:rPr>
                <w:rFonts w:hint="eastAsia" w:ascii="宋体" w:hAnsi="宋体"/>
                <w:color w:val="000000" w:themeColor="text1"/>
              </w:rPr>
              <w:t>方针：</w:t>
            </w:r>
            <w:r>
              <w:rPr>
                <w:rFonts w:hint="eastAsia" w:ascii="宋体" w:hAnsi="宋体" w:eastAsia="宋体" w:cs="Times New Roman"/>
                <w:szCs w:val="21"/>
                <w:lang w:eastAsia="zh-CN"/>
              </w:rPr>
              <w:t>最好的产品，最优的价格，最先进的技术，最优良的服务。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软件编码过程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无</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无</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无</w:t>
            </w:r>
            <w:r>
              <w:rPr>
                <w:rFonts w:hint="eastAsia" w:ascii="宋体" w:hAnsi="宋体"/>
                <w:b/>
                <w:color w:val="auto"/>
                <w:sz w:val="20"/>
                <w:szCs w:val="20"/>
              </w:rPr>
              <w:t xml:space="preserve"> ，不适用理由： </w:t>
            </w: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rPr>
              <w:t xml:space="preserve">1. </w:t>
            </w:r>
            <w:r>
              <w:rPr>
                <w:rFonts w:hint="eastAsia" w:ascii="宋体" w:hAnsi="宋体" w:eastAsia="宋体" w:cs="Times New Roman"/>
                <w:szCs w:val="21"/>
                <w:lang w:val="en-US" w:eastAsia="zh-CN"/>
              </w:rPr>
              <w:t>软件开发客户一次验收合格率    ≥90%</w:t>
            </w:r>
          </w:p>
          <w:p>
            <w:pPr>
              <w:spacing w:line="360" w:lineRule="auto"/>
              <w:rPr>
                <w:rFonts w:hint="eastAsia" w:ascii="宋体" w:hAnsi="宋体" w:eastAsia="宋体" w:cs="宋体"/>
                <w:szCs w:val="22"/>
                <w:lang w:eastAsia="zh-CN"/>
              </w:rPr>
            </w:pPr>
            <w:r>
              <w:rPr>
                <w:rFonts w:hint="eastAsia" w:ascii="宋体" w:hAnsi="宋体" w:eastAsia="宋体" w:cs="宋体"/>
                <w:szCs w:val="22"/>
              </w:rPr>
              <w:t>2. 顾客满意度                    ≥90</w:t>
            </w:r>
            <w:r>
              <w:rPr>
                <w:rFonts w:hint="eastAsia" w:ascii="宋体" w:hAnsi="宋体" w:eastAsia="宋体" w:cs="宋体"/>
                <w:szCs w:val="22"/>
                <w:lang w:val="en-US" w:eastAsia="zh-CN"/>
              </w:rPr>
              <w:t>%</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9</w:t>
            </w:r>
            <w:r>
              <w:rPr>
                <w:rFonts w:hint="eastAsia" w:ascii="宋体" w:hAnsi="宋体"/>
                <w:b w:val="0"/>
                <w:bCs/>
                <w:color w:val="000000" w:themeColor="text1"/>
                <w:sz w:val="20"/>
                <w:szCs w:val="20"/>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w:t>
            </w:r>
            <w:r>
              <w:rPr>
                <w:rFonts w:hint="eastAsia" w:ascii="宋体" w:hAnsi="宋体"/>
                <w:b w:val="0"/>
                <w:bCs/>
                <w:color w:val="000000" w:themeColor="text1"/>
                <w:sz w:val="20"/>
                <w:szCs w:val="20"/>
                <w:lang w:val="en-US" w:eastAsia="zh-CN"/>
              </w:rPr>
              <w:t>软件的研发</w:t>
            </w:r>
            <w:r>
              <w:rPr>
                <w:rFonts w:hint="eastAsia" w:ascii="宋体" w:hAnsi="宋体"/>
                <w:b w:val="0"/>
                <w:bCs/>
                <w:color w:val="000000" w:themeColor="text1"/>
                <w:sz w:val="20"/>
                <w:szCs w:val="20"/>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color w:val="auto"/>
                <w:spacing w:val="-10"/>
                <w:sz w:val="20"/>
                <w:szCs w:val="20"/>
                <w:lang w:val="en-US" w:eastAsia="zh-CN"/>
              </w:rPr>
            </w:pPr>
            <w:r>
              <w:rPr>
                <w:rFonts w:hint="eastAsia" w:ascii="宋体" w:hAnsi="宋体"/>
                <w:color w:val="auto"/>
                <w:spacing w:val="-10"/>
                <w:sz w:val="20"/>
                <w:szCs w:val="20"/>
                <w:lang w:val="en-US" w:eastAsia="zh-CN"/>
              </w:rPr>
              <w:t>台式电脑、笔记本电脑、</w:t>
            </w:r>
            <w:r>
              <w:rPr>
                <w:rFonts w:hint="eastAsia" w:ascii="宋体" w:hAnsi="宋体"/>
                <w:snapToGrid w:val="0"/>
                <w:kern w:val="0"/>
                <w:sz w:val="20"/>
                <w:szCs w:val="22"/>
              </w:rPr>
              <w:t>NET语言</w:t>
            </w:r>
            <w:r>
              <w:rPr>
                <w:rFonts w:hint="eastAsia" w:ascii="宋体" w:hAnsi="宋体"/>
                <w:color w:val="auto"/>
                <w:spacing w:val="-10"/>
                <w:sz w:val="20"/>
                <w:szCs w:val="20"/>
                <w:lang w:val="en-US" w:eastAsia="zh-CN"/>
              </w:rPr>
              <w:t>、</w:t>
            </w:r>
            <w:r>
              <w:rPr>
                <w:rFonts w:hint="eastAsia" w:ascii="宋体" w:hAnsi="宋体"/>
                <w:snapToGrid w:val="0"/>
                <w:kern w:val="0"/>
                <w:sz w:val="20"/>
                <w:szCs w:val="22"/>
              </w:rPr>
              <w:t>B/S架构</w:t>
            </w:r>
            <w:r>
              <w:rPr>
                <w:rFonts w:hint="eastAsia" w:ascii="宋体" w:hAnsi="宋体"/>
                <w:snapToGrid w:val="0"/>
                <w:kern w:val="0"/>
                <w:sz w:val="20"/>
                <w:szCs w:val="22"/>
                <w:lang w:eastAsia="zh-CN"/>
              </w:rPr>
              <w:t>、</w:t>
            </w:r>
            <w:r>
              <w:rPr>
                <w:rFonts w:hint="eastAsia" w:ascii="宋体" w:hAnsi="宋体"/>
                <w:snapToGrid w:val="0"/>
                <w:kern w:val="0"/>
                <w:sz w:val="20"/>
                <w:szCs w:val="22"/>
              </w:rPr>
              <w:t>WEB端</w:t>
            </w:r>
            <w:r>
              <w:rPr>
                <w:rFonts w:hint="eastAsia" w:ascii="宋体" w:hAnsi="宋体"/>
                <w:color w:val="auto"/>
                <w:spacing w:val="-10"/>
                <w:sz w:val="20"/>
                <w:szCs w:val="20"/>
                <w:lang w:val="en-US" w:eastAsia="zh-CN"/>
              </w:rPr>
              <w:t>等</w:t>
            </w:r>
          </w:p>
          <w:p>
            <w:pPr>
              <w:spacing w:line="360" w:lineRule="auto"/>
              <w:rPr>
                <w:rFonts w:ascii="宋体" w:hAnsi="宋体"/>
                <w:b/>
                <w:color w:val="000000" w:themeColor="text1"/>
                <w:sz w:val="20"/>
                <w:szCs w:val="20"/>
              </w:rPr>
            </w:pPr>
            <w:r>
              <w:rPr>
                <w:rFonts w:hint="eastAsia" w:ascii="宋体" w:hAnsi="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hint="eastAsia" w:ascii="宋体" w:hAnsi="宋体" w:eastAsia="宋体" w:cs="Times New Roman"/>
                <w:color w:val="auto"/>
                <w:spacing w:val="-10"/>
                <w:sz w:val="20"/>
                <w:szCs w:val="20"/>
                <w:lang w:val="en-US" w:eastAsia="zh-CN"/>
              </w:rPr>
            </w:pPr>
            <w:r>
              <w:rPr>
                <w:rFonts w:hint="eastAsia" w:ascii="宋体" w:hAnsi="宋体" w:eastAsia="宋体" w:cs="Times New Roman"/>
                <w:color w:val="auto"/>
                <w:spacing w:val="-10"/>
                <w:sz w:val="20"/>
                <w:szCs w:val="20"/>
                <w:lang w:val="en-US" w:eastAsia="zh-CN"/>
              </w:rPr>
              <w:t>软件系统软件研发过程和办公过程对环境要求一般，无特殊要求，办公室环境卫生较好。</w:t>
            </w:r>
          </w:p>
          <w:p>
            <w:pPr>
              <w:spacing w:line="360" w:lineRule="auto"/>
              <w:rPr>
                <w:rFonts w:ascii="宋体" w:hAnsi="宋体"/>
                <w:b/>
                <w:color w:val="000000" w:themeColor="text1"/>
                <w:sz w:val="20"/>
                <w:szCs w:val="20"/>
              </w:rPr>
            </w:pPr>
            <w:r>
              <w:rPr>
                <w:rFonts w:hint="eastAsia" w:ascii="宋体" w:hAnsi="宋体" w:eastAsia="宋体" w:cs="Times New Roman"/>
                <w:color w:val="auto"/>
                <w:spacing w:val="-10"/>
                <w:sz w:val="20"/>
                <w:szCs w:val="20"/>
                <w:lang w:val="en-US" w:eastAsia="zh-CN"/>
              </w:rPr>
              <w:t>办公环境光照、温度适宜，通风良好，电路布线合理、电气插座完整，未见破损，办公场所物品摆放整齐、有序，未见随意乱放私人物品的情况，未见用电不当等安全隐患及不良影响现象。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lang w:eastAsia="zh-CN"/>
              </w:rPr>
              <w:t>公司</w:t>
            </w:r>
            <w:r>
              <w:rPr>
                <w:rFonts w:hint="eastAsia"/>
                <w:szCs w:val="21"/>
                <w:lang w:val="en-US" w:eastAsia="zh-CN"/>
              </w:rPr>
              <w:t>主要是软件研发，暂无监视和测量设备</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Times New Roman"/>
                <w:szCs w:val="21"/>
                <w:lang w:eastAsia="zh-CN"/>
              </w:rPr>
              <w:t>最好的产品，最优的价格，最先进的技术，最优良的服务</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无关键工序和特殊过程，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w:t>
            </w:r>
            <w:r>
              <w:rPr>
                <w:rFonts w:hint="eastAsia" w:ascii="宋体" w:hAnsi="宋体"/>
                <w:szCs w:val="21"/>
                <w:lang w:eastAsia="zh-CN"/>
              </w:rPr>
              <w:t>计算机软件著作权登记办法、计算机软件保护条例、软件产品管理办法、计算机信息系统安全保护等级划分准则、计算机软件单元测试、计算机软件可靠性和可维护性管理、信息技术 软件生存周期过程 、计算机软件文档编制规范、计算机软件需求规格说明规范、计算机软件测试文档编制规范</w:t>
            </w:r>
            <w:r>
              <w:rPr>
                <w:rFonts w:hint="eastAsia" w:ascii="宋体" w:hAnsi="宋体" w:eastAsia="宋体" w:cs="宋体"/>
                <w:b w:val="0"/>
                <w:bCs w:val="0"/>
                <w:sz w:val="21"/>
                <w:szCs w:val="21"/>
              </w:rPr>
              <w:t>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提供了检验记录，产品检验合格，满足顾客要求。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8日统计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98</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15</w:t>
            </w:r>
            <w:r>
              <w:rPr>
                <w:rFonts w:hint="eastAsia" w:ascii="宋体" w:hAnsi="宋体" w:cs="宋体"/>
                <w:szCs w:val="22"/>
              </w:rPr>
              <w:t>-</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16</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31</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计算机软件研发</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59264" behindDoc="0" locked="0" layoutInCell="1" allowOverlap="1">
            <wp:simplePos x="0" y="0"/>
            <wp:positionH relativeFrom="column">
              <wp:posOffset>1480820</wp:posOffset>
            </wp:positionH>
            <wp:positionV relativeFrom="paragraph">
              <wp:posOffset>229870</wp:posOffset>
            </wp:positionV>
            <wp:extent cx="682625" cy="56642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82625" cy="5664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1468120</wp:posOffset>
            </wp:positionH>
            <wp:positionV relativeFrom="paragraph">
              <wp:posOffset>68580</wp:posOffset>
            </wp:positionV>
            <wp:extent cx="621030" cy="515620"/>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21030" cy="51562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1044" w:firstLineChars="40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5408" behindDoc="0" locked="0" layoutInCell="1" allowOverlap="1">
            <wp:simplePos x="0" y="0"/>
            <wp:positionH relativeFrom="column">
              <wp:posOffset>617220</wp:posOffset>
            </wp:positionH>
            <wp:positionV relativeFrom="paragraph">
              <wp:posOffset>187325</wp:posOffset>
            </wp:positionV>
            <wp:extent cx="702945" cy="582930"/>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702945" cy="58293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17</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E92C6F"/>
    <w:rsid w:val="23C32BAF"/>
    <w:rsid w:val="27F76F53"/>
    <w:rsid w:val="37B04ECF"/>
    <w:rsid w:val="3F0B4CF9"/>
    <w:rsid w:val="420218D9"/>
    <w:rsid w:val="50383D19"/>
    <w:rsid w:val="55454FC1"/>
    <w:rsid w:val="56D90D96"/>
    <w:rsid w:val="5A1D4375"/>
    <w:rsid w:val="66A33703"/>
    <w:rsid w:val="6707500A"/>
    <w:rsid w:val="76E92DAD"/>
    <w:rsid w:val="7A3A5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2021-03-20T02:37:45Z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