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-442595</wp:posOffset>
            </wp:positionH>
            <wp:positionV relativeFrom="paragraph">
              <wp:posOffset>-911225</wp:posOffset>
            </wp:positionV>
            <wp:extent cx="7536815" cy="10648950"/>
            <wp:effectExtent l="0" t="0" r="6985" b="6350"/>
            <wp:wrapNone/>
            <wp:docPr id="3" name="图片 3" descr="扫描全能王 2021-03-20 10.38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1-03-20 10.38_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6815" cy="10648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  <w:bookmarkStart w:id="17" w:name="_GoBack"/>
      <w:bookmarkEnd w:id="17"/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陕西合众联航科技有限公司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西安市高新区科技二路65号清华科技园D座二层GW-215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张文浩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138 9191 0656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710000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sxhezhonglianhang@163.com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0180-2021-Q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计算机软件研发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33.02.01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2021年03月13日 上午至2021年03月14日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郭力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33.02.01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18429080135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ISC[S]0372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eastAsia="宋体"/>
                <w:sz w:val="20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895985</wp:posOffset>
                  </wp:positionH>
                  <wp:positionV relativeFrom="paragraph">
                    <wp:posOffset>436880</wp:posOffset>
                  </wp:positionV>
                  <wp:extent cx="588645" cy="488315"/>
                  <wp:effectExtent l="0" t="0" r="0" b="0"/>
                  <wp:wrapNone/>
                  <wp:docPr id="2" name="图片 2" descr="签名-郭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签名-郭力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645" cy="488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18429080135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2021.3.13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2021.3.13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2021.3.13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430"/>
        <w:gridCol w:w="1130"/>
        <w:gridCol w:w="3240"/>
        <w:gridCol w:w="2370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2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2021.3.13</w:t>
            </w: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8:00-8:30</w:t>
            </w: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主管领导</w:t>
            </w:r>
          </w:p>
        </w:tc>
        <w:tc>
          <w:tcPr>
            <w:tcW w:w="32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首次会议、现场巡视</w:t>
            </w:r>
          </w:p>
        </w:tc>
        <w:tc>
          <w:tcPr>
            <w:tcW w:w="237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8:30-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管理层</w:t>
            </w:r>
          </w:p>
        </w:tc>
        <w:tc>
          <w:tcPr>
            <w:tcW w:w="324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与管理层有关的质量管理活动</w:t>
            </w:r>
          </w:p>
        </w:tc>
        <w:tc>
          <w:tcPr>
            <w:tcW w:w="2370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Q:4.1；4.2；4.3；4.4；5.1；5.2；5.3；6.1；6.2；6.3；7.1.1；7.4；9.1.1；9.3；10.1；10.3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21"/>
                <w:szCs w:val="21"/>
              </w:rPr>
              <w:t>:30-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32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部门职责权限、目标管理方案、人力资源管理过程、资源提供与管理过程控制、产品和服务的要求、外部提供的产品服务、顾客和外部供方财产、交付后活动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内外部信息交流过程、内审管理、内外部信息交流等过程管理体系运行过程；</w:t>
            </w:r>
          </w:p>
        </w:tc>
        <w:tc>
          <w:tcPr>
            <w:tcW w:w="237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snapToGrid w:val="0"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Q:5.3；6.2；7.1.2；7.1.6；7.2；7.3；7.4；7.5；8.2；8.4；8.5.3；8.5.5；9.1.2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9.1.3；9.2；10.2</w:t>
            </w:r>
          </w:p>
          <w:p>
            <w:pPr>
              <w:widowControl/>
              <w:jc w:val="left"/>
            </w:pPr>
          </w:p>
          <w:p>
            <w:pPr>
              <w:jc w:val="left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2021.3.14</w:t>
            </w: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8: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0-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研发部</w:t>
            </w:r>
          </w:p>
        </w:tc>
        <w:tc>
          <w:tcPr>
            <w:tcW w:w="32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部门职责权限、目标,生产实现过程、基础设施、工作环境等管理体系运行过程控制；产品放行、不合格等管理体系运行过程控制；</w:t>
            </w:r>
          </w:p>
        </w:tc>
        <w:tc>
          <w:tcPr>
            <w:tcW w:w="2370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Q：5.3；6.2；7.1.3；7.1.4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7.1.5；8.1；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8.3；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8.5.1；8.5.2；8.5.4；8.5.6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8.6；8.7； 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1"/>
                <w:szCs w:val="21"/>
              </w:rPr>
              <w:t>:30-1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6740" w:type="dxa"/>
            <w:gridSpan w:val="3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   补充审核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1"/>
                <w:szCs w:val="21"/>
              </w:rPr>
              <w:t>:30-1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 w:val="21"/>
                <w:szCs w:val="21"/>
              </w:rPr>
              <w:t>:00</w:t>
            </w:r>
          </w:p>
        </w:tc>
        <w:tc>
          <w:tcPr>
            <w:tcW w:w="113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主管领导</w:t>
            </w:r>
          </w:p>
        </w:tc>
        <w:tc>
          <w:tcPr>
            <w:tcW w:w="56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0-1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113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56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 w:val="21"/>
                <w:szCs w:val="21"/>
              </w:rPr>
              <w:t>:30-1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 w:val="21"/>
                <w:szCs w:val="21"/>
              </w:rPr>
              <w:t>:00</w:t>
            </w:r>
          </w:p>
        </w:tc>
        <w:tc>
          <w:tcPr>
            <w:tcW w:w="113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561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083E6E"/>
    <w:rsid w:val="25A900FD"/>
    <w:rsid w:val="512B7F69"/>
    <w:rsid w:val="520351BD"/>
    <w:rsid w:val="6944326E"/>
    <w:rsid w:val="7B2168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3</TotalTime>
  <ScaleCrop>false</ScaleCrop>
  <LinksUpToDate>false</LinksUpToDate>
  <CharactersWithSpaces>1266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郭力</cp:lastModifiedBy>
  <dcterms:modified xsi:type="dcterms:W3CDTF">2021-03-20T02:53:21Z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