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0136-2021-EO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北京中联太信科技有限公司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E:29.10.07,34.05.00</w:t>
            </w:r>
          </w:p>
          <w:p>
            <w:pPr>
              <w:spacing w:line="240" w:lineRule="exact"/>
              <w:jc w:val="center"/>
              <w:rPr>
                <w:b/>
                <w:color w:val="000000"/>
                <w:sz w:val="20"/>
                <w:szCs w:val="20"/>
              </w:rPr>
            </w:pPr>
            <w:r>
              <w:rPr>
                <w:b/>
                <w:color w:val="000000"/>
                <w:sz w:val="20"/>
                <w:szCs w:val="20"/>
              </w:rP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E:29.10.07,34.05.00</w:t>
            </w:r>
          </w:p>
          <w:p>
            <w:pPr>
              <w:spacing w:line="240" w:lineRule="exact"/>
              <w:jc w:val="center"/>
              <w:rPr>
                <w:b/>
                <w:color w:val="000000"/>
                <w:sz w:val="20"/>
                <w:szCs w:val="20"/>
              </w:rPr>
            </w:pPr>
            <w:r>
              <w:rPr>
                <w:b/>
                <w:color w:val="000000"/>
                <w:sz w:val="20"/>
                <w:szCs w:val="20"/>
              </w:rP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北京中联太信科技有限公司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北京市昌平区科技园区超前路9号B座2247室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102299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北京市朝阳区东四环中路82号金长安大厦C座2115室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王美霞</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15652671555</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李小玲</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王万章</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techsun@bjtechsun.cn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E：高低压电力系统绝缘水平在线监控仪、电流监测分析系统的研发及销售，水处理成套设备的销售所涉及场所的相关环境管理活动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O：高低压电力系统绝缘水平在线监控仪、电流监测分析系统的研发及销售，水处理成套设备的销售所涉及场所的相关职业健康安全管理活动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E：29.10.07;34.05.00</w:t>
            </w:r>
          </w:p>
          <w:p>
            <w:pPr>
              <w:spacing w:line="280" w:lineRule="exact"/>
              <w:rPr>
                <w:rFonts w:ascii="宋体"/>
                <w:b/>
                <w:color w:val="000000"/>
                <w:sz w:val="20"/>
                <w:szCs w:val="20"/>
              </w:rPr>
            </w:pPr>
            <w:r>
              <w:rPr>
                <w:rFonts w:ascii="宋体"/>
                <w:b/>
                <w:color w:val="000000"/>
                <w:sz w:val="20"/>
                <w:szCs w:val="20"/>
              </w:rP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综合部  </w:t>
      </w:r>
      <w:r>
        <w:rPr>
          <w:rFonts w:hint="eastAsia"/>
          <w:lang w:eastAsia="zh-CN"/>
        </w:rPr>
        <w:t>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  维修保养场所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钢结构加工(法规强制要求范围除外)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11" w:name="生产地址"/>
            <w:r>
              <w:t>北京市朝阳区东四环中路82号金长安大厦C座2115室</w:t>
            </w:r>
            <w:bookmarkEnd w:id="1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lang w:val="en-US" w:eastAsia="zh-CN"/>
              </w:rPr>
            </w:pPr>
            <w:r>
              <w:rPr>
                <w:rFonts w:hint="eastAsia"/>
              </w:rPr>
              <w:t>主要设备：</w:t>
            </w:r>
          </w:p>
          <w:p>
            <w:pPr>
              <w:spacing w:line="240" w:lineRule="exact"/>
              <w:rPr>
                <w:rFonts w:hint="eastAsia"/>
                <w:lang w:val="en-US" w:eastAsia="zh-CN"/>
              </w:rPr>
            </w:pPr>
            <w:r>
              <w:rPr>
                <w:rFonts w:hint="eastAsia"/>
                <w:lang w:val="en-US" w:eastAsia="zh-CN"/>
              </w:rPr>
              <w:t>销售设备：电脑、电话、打印机等</w:t>
            </w:r>
          </w:p>
          <w:p>
            <w:pPr>
              <w:pStyle w:val="2"/>
              <w:jc w:val="both"/>
              <w:rPr>
                <w:rFonts w:hint="eastAsia"/>
                <w:lang w:val="en-US" w:eastAsia="zh-CN"/>
              </w:rPr>
            </w:pPr>
            <w:r>
              <w:rPr>
                <w:rFonts w:hint="eastAsia"/>
                <w:lang w:val="en-US" w:eastAsia="zh-CN"/>
              </w:rPr>
              <w:t>环保设备：垃圾桶、灭火器</w:t>
            </w:r>
          </w:p>
          <w:p>
            <w:pPr>
              <w:pStyle w:val="2"/>
              <w:jc w:val="both"/>
              <w:rPr>
                <w:rFonts w:hint="default"/>
                <w:lang w:val="en-US" w:eastAsia="zh-CN"/>
              </w:rPr>
            </w:pPr>
            <w:r>
              <w:rPr>
                <w:rFonts w:hint="eastAsia"/>
                <w:lang w:val="en-US" w:eastAsia="zh-CN"/>
              </w:rPr>
              <w:t>安全设施：口罩、灭火器、消防栓</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火灾</w:t>
            </w:r>
            <w:r>
              <w:rPr>
                <w:rFonts w:hint="eastAsia"/>
                <w:color w:val="auto"/>
                <w:lang w:eastAsia="zh-CN"/>
              </w:rPr>
              <w:t>、</w:t>
            </w:r>
            <w:r>
              <w:rPr>
                <w:rFonts w:hint="eastAsia"/>
                <w:color w:val="auto"/>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rPr>
              <w:t>2020年12月10日</w:t>
            </w:r>
            <w:r>
              <w:rPr>
                <w:rFonts w:hint="eastAsia" w:ascii="宋体" w:hAnsi="宋体"/>
                <w:szCs w:val="21"/>
                <w:lang w:val="zh-CN"/>
              </w:rPr>
              <w:t>进行了内部审核，</w:t>
            </w:r>
            <w:r>
              <w:rPr>
                <w:rFonts w:hint="eastAsia"/>
                <w:color w:val="000000"/>
                <w:szCs w:val="21"/>
              </w:rPr>
              <w:t>组长：</w:t>
            </w:r>
            <w:r>
              <w:rPr>
                <w:rFonts w:hint="eastAsia"/>
              </w:rPr>
              <w:t xml:space="preserve"> 王万章 </w:t>
            </w:r>
          </w:p>
          <w:p>
            <w:pPr>
              <w:numPr>
                <w:ilvl w:val="0"/>
                <w:numId w:val="0"/>
              </w:numPr>
              <w:rPr>
                <w:rFonts w:ascii="宋体" w:hAnsi="宋体"/>
                <w:szCs w:val="21"/>
              </w:rPr>
            </w:pPr>
            <w:r>
              <w:rPr>
                <w:rFonts w:hint="eastAsia"/>
                <w:color w:val="000000"/>
                <w:szCs w:val="21"/>
              </w:rPr>
              <w:t xml:space="preserve">  组员：</w:t>
            </w:r>
            <w:r>
              <w:rPr>
                <w:rFonts w:hint="eastAsia"/>
              </w:rPr>
              <w:t xml:space="preserve">陈世星 </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10"/>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numPr>
                <w:ilvl w:val="0"/>
                <w:numId w:val="1"/>
              </w:numPr>
              <w:rPr>
                <w:rFonts w:ascii="宋体"/>
                <w:b/>
                <w:color w:val="000000"/>
                <w:sz w:val="20"/>
                <w:szCs w:val="20"/>
              </w:rPr>
            </w:pPr>
            <w:r>
              <w:rPr>
                <w:rFonts w:hint="eastAsia" w:ascii="宋体" w:hAnsi="宋体"/>
                <w:szCs w:val="21"/>
                <w:lang w:val="zh-CN"/>
              </w:rPr>
              <w:t>管理评审时间安排：</w:t>
            </w:r>
            <w:r>
              <w:rPr>
                <w:rFonts w:hint="eastAsia" w:ascii="宋体" w:hAnsi="宋体"/>
                <w:szCs w:val="21"/>
                <w:lang w:val="zh-CN" w:eastAsia="zh-CN"/>
              </w:rPr>
              <w:t>202</w:t>
            </w:r>
            <w:r>
              <w:rPr>
                <w:rFonts w:hint="eastAsia" w:ascii="宋体" w:hAnsi="宋体"/>
                <w:szCs w:val="21"/>
                <w:lang w:val="en-US" w:eastAsia="zh-CN"/>
              </w:rPr>
              <w:t>0</w:t>
            </w:r>
            <w:r>
              <w:rPr>
                <w:rFonts w:hint="eastAsia" w:ascii="宋体" w:hAnsi="宋体"/>
                <w:szCs w:val="21"/>
                <w:lang w:val="zh-CN" w:eastAsia="zh-CN"/>
              </w:rPr>
              <w:t>年</w:t>
            </w:r>
            <w:r>
              <w:rPr>
                <w:rFonts w:hint="eastAsia" w:ascii="宋体" w:hAnsi="宋体"/>
                <w:szCs w:val="21"/>
                <w:lang w:val="en-US" w:eastAsia="zh-CN"/>
              </w:rPr>
              <w:t>12</w:t>
            </w:r>
            <w:r>
              <w:rPr>
                <w:rFonts w:hint="eastAsia" w:ascii="宋体" w:hAnsi="宋体"/>
                <w:szCs w:val="21"/>
                <w:lang w:val="zh-CN" w:eastAsia="zh-CN"/>
              </w:rPr>
              <w:t>月</w:t>
            </w:r>
            <w:r>
              <w:rPr>
                <w:rFonts w:hint="eastAsia" w:ascii="宋体" w:hAnsi="宋体"/>
                <w:szCs w:val="21"/>
                <w:lang w:val="en-US" w:eastAsia="zh-CN"/>
              </w:rPr>
              <w:t>20</w:t>
            </w:r>
            <w:r>
              <w:rPr>
                <w:rFonts w:hint="eastAsia" w:ascii="宋体" w:hAnsi="宋体"/>
                <w:szCs w:val="21"/>
                <w:lang w:val="zh-CN" w:eastAsia="zh-CN"/>
              </w:rPr>
              <w:t xml:space="preserve">日 </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ascii="宋体" w:hAnsi="宋体"/>
          <w:b/>
          <w:color w:val="000000"/>
          <w:sz w:val="20"/>
          <w:szCs w:val="20"/>
        </w:rPr>
      </w:pPr>
    </w:p>
    <w:p>
      <w:pPr>
        <w:rPr>
          <w:rFonts w:hint="eastAsia" w:ascii="宋体" w:hAnsi="宋体"/>
          <w:sz w:val="24"/>
          <w:lang w:val="en-US" w:eastAsia="zh-CN"/>
        </w:rPr>
      </w:pPr>
      <w:r>
        <w:rPr>
          <w:rFonts w:hint="eastAsia" w:ascii="宋体" w:hAnsi="宋体"/>
          <w:sz w:val="24"/>
          <w:lang w:val="en-US" w:eastAsia="zh-CN"/>
        </w:rPr>
        <w:t>原范围：</w:t>
      </w:r>
      <w:bookmarkStart w:id="12" w:name="审核范围"/>
    </w:p>
    <w:p>
      <w:pPr>
        <w:rPr>
          <w:rFonts w:hint="eastAsia"/>
          <w:color w:val="000000"/>
          <w:szCs w:val="21"/>
        </w:rPr>
      </w:pPr>
      <w:r>
        <w:rPr>
          <w:rFonts w:hint="eastAsia" w:ascii="宋体" w:hAnsi="宋体"/>
          <w:szCs w:val="21"/>
        </w:rPr>
        <w:t>E：高低压电力系统绝缘水平在线监控仪、电流监测分析系统的研发及销售，水处理成套设备的销售所涉及场所的相关环境管理活动</w:t>
      </w:r>
    </w:p>
    <w:p>
      <w:pPr>
        <w:snapToGrid w:val="0"/>
        <w:spacing w:line="420" w:lineRule="auto"/>
        <w:rPr>
          <w:rFonts w:hint="eastAsia" w:ascii="宋体" w:hAnsi="宋体"/>
          <w:szCs w:val="21"/>
        </w:rPr>
      </w:pPr>
      <w:r>
        <w:rPr>
          <w:rFonts w:hint="eastAsia" w:ascii="宋体" w:hAnsi="宋体"/>
          <w:szCs w:val="21"/>
        </w:rPr>
        <w:t>O：高低压电力系统绝缘水平在线监控仪、电流监测分析系统的研发及销售，水处理成套设备的销售所涉及场所的相关职业健康安全管理活动</w:t>
      </w:r>
      <w:bookmarkEnd w:id="12"/>
    </w:p>
    <w:p>
      <w:pPr>
        <w:pStyle w:val="3"/>
        <w:spacing w:line="240" w:lineRule="auto"/>
        <w:ind w:firstLine="0"/>
        <w:rPr>
          <w:rFonts w:hint="eastAsia" w:ascii="Times New Roman" w:hAnsi="Times New Roman" w:eastAsia="宋体" w:cs="Times New Roman"/>
          <w:b/>
          <w:color w:val="0000FF"/>
          <w:kern w:val="2"/>
          <w:sz w:val="22"/>
          <w:szCs w:val="22"/>
          <w:lang w:val="en-US" w:eastAsia="zh-CN" w:bidi="ar-SA"/>
        </w:rPr>
      </w:pPr>
      <w:r>
        <w:rPr>
          <w:rFonts w:hint="eastAsia" w:ascii="Times New Roman" w:hAnsi="Times New Roman" w:eastAsia="宋体" w:cs="Times New Roman"/>
          <w:b/>
          <w:color w:val="0000FF"/>
          <w:kern w:val="2"/>
          <w:sz w:val="22"/>
          <w:szCs w:val="22"/>
          <w:lang w:val="en-US" w:eastAsia="zh-CN" w:bidi="ar-SA"/>
        </w:rPr>
        <w:t>变更范围：</w:t>
      </w:r>
    </w:p>
    <w:p>
      <w:pPr>
        <w:pStyle w:val="3"/>
        <w:spacing w:line="240" w:lineRule="auto"/>
        <w:ind w:firstLine="0"/>
        <w:rPr>
          <w:rFonts w:hint="eastAsia" w:ascii="Times New Roman" w:hAnsi="Times New Roman" w:eastAsia="宋体" w:cs="Times New Roman"/>
          <w:b/>
          <w:color w:val="0000FF"/>
          <w:kern w:val="2"/>
          <w:sz w:val="22"/>
          <w:szCs w:val="22"/>
          <w:lang w:val="en-US" w:eastAsia="zh-CN" w:bidi="ar-SA"/>
        </w:rPr>
      </w:pPr>
      <w:r>
        <w:rPr>
          <w:rFonts w:hint="eastAsia" w:ascii="Times New Roman" w:hAnsi="Times New Roman" w:eastAsia="宋体" w:cs="Times New Roman"/>
          <w:b/>
          <w:color w:val="0000FF"/>
          <w:kern w:val="2"/>
          <w:sz w:val="22"/>
          <w:szCs w:val="22"/>
          <w:lang w:val="en-US" w:eastAsia="zh-CN" w:bidi="ar-SA"/>
        </w:rPr>
        <w:t>E：电力系统绝缘水平在线监测装置、电流监测分析系统的研发销售及服务、水处理设备的销售及服务所涉及场所的相关环境管理活动。</w:t>
      </w:r>
    </w:p>
    <w:p>
      <w:pPr>
        <w:snapToGrid w:val="0"/>
        <w:spacing w:line="420" w:lineRule="auto"/>
        <w:rPr>
          <w:rFonts w:hint="default" w:ascii="Times New Roman" w:hAnsi="Times New Roman" w:eastAsia="宋体" w:cs="Times New Roman"/>
          <w:b/>
          <w:color w:val="0000FF"/>
          <w:kern w:val="2"/>
          <w:sz w:val="22"/>
          <w:szCs w:val="22"/>
          <w:lang w:val="en-US" w:eastAsia="zh-CN" w:bidi="ar-SA"/>
        </w:rPr>
      </w:pPr>
      <w:r>
        <w:rPr>
          <w:rFonts w:hint="eastAsia" w:ascii="Times New Roman" w:hAnsi="Times New Roman" w:eastAsia="宋体" w:cs="Times New Roman"/>
          <w:b/>
          <w:color w:val="0000FF"/>
          <w:kern w:val="2"/>
          <w:sz w:val="22"/>
          <w:szCs w:val="22"/>
          <w:lang w:val="en-US" w:eastAsia="zh-CN" w:bidi="ar-SA"/>
        </w:rPr>
        <w:t>O</w:t>
      </w:r>
      <w:r>
        <w:rPr>
          <w:rFonts w:hint="eastAsia" w:ascii="Times New Roman" w:hAnsi="Times New Roman" w:eastAsia="宋体" w:cs="Times New Roman"/>
          <w:b/>
          <w:color w:val="0000FF"/>
          <w:kern w:val="2"/>
          <w:sz w:val="22"/>
          <w:szCs w:val="22"/>
          <w:lang w:val="en-US" w:eastAsia="zh-CN" w:bidi="ar-SA"/>
        </w:rPr>
        <w:t>：电力系统绝缘水平在线监测装置、电流监测分析系统的研发销售及服务，水处理设备的销售及服务所涉及场</w:t>
      </w:r>
      <w:bookmarkStart w:id="13" w:name="_GoBack"/>
      <w:bookmarkEnd w:id="13"/>
      <w:r>
        <w:rPr>
          <w:rFonts w:hint="eastAsia" w:ascii="Times New Roman" w:hAnsi="Times New Roman" w:eastAsia="宋体" w:cs="Times New Roman"/>
          <w:b/>
          <w:color w:val="0000FF"/>
          <w:kern w:val="2"/>
          <w:sz w:val="22"/>
          <w:szCs w:val="22"/>
          <w:lang w:val="en-US" w:eastAsia="zh-CN" w:bidi="ar-SA"/>
        </w:rPr>
        <w:t>所的相关职业健康安全管理活动。</w:t>
      </w:r>
    </w:p>
    <w:p>
      <w:pPr>
        <w:spacing w:line="300" w:lineRule="auto"/>
        <w:ind w:firstLine="201" w:firstLineChars="100"/>
        <w:rPr>
          <w:rFonts w:ascii="宋体"/>
          <w:b/>
          <w:color w:val="000000"/>
          <w:sz w:val="20"/>
          <w:szCs w:val="20"/>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北京中联太信科技有限公司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84C59"/>
    <w:multiLevelType w:val="multilevel"/>
    <w:tmpl w:val="3A284C59"/>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26AB1384"/>
    <w:rsid w:val="2BD355C0"/>
    <w:rsid w:val="49695224"/>
    <w:rsid w:val="73A72141"/>
    <w:rsid w:val="771C54E9"/>
    <w:rsid w:val="783C224D"/>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2021-05-27T02:20:09Z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DCA04F1744BE48858D06B4D6CF9040A1</vt:lpwstr>
  </property>
</Properties>
</file>