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0054-2020-2021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pPr>
              <w:rPr>
                <w:rFonts w:hint="eastAsia" w:eastAsiaTheme="minorEastAsia"/>
                <w:lang w:eastAsia="zh-CN"/>
              </w:rPr>
            </w:pPr>
            <w:bookmarkStart w:id="4" w:name="_GoBack"/>
            <w:bookmarkEnd w:id="4"/>
            <w:r>
              <w:rPr>
                <w:rFonts w:hint="eastAsia"/>
                <w:lang w:eastAsia="zh-CN"/>
              </w:rPr>
              <w:t>大庆市万恒石油科技有限公司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1" w:name="审核日期安排"/>
            <w:r>
              <w:rPr>
                <w:rFonts w:hint="eastAsia"/>
              </w:rPr>
              <w:t>2021年03月13日 上午至2021年03月13日 下午 (共1.0天)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2" w:name="OLE_LINK3"/>
            <w:bookmarkStart w:id="3" w:name="OLE_LINK2"/>
            <w:r>
              <w:t>企业确认人员签字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395A1C"/>
    <w:rsid w:val="79500F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85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2021-03-13T09:07:08Z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