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0055-2020-2021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大庆胜兴石油科技有限公司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质检部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孙丽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440" w:lineRule="exact"/>
              <w:ind w:firstLine="1260" w:firstLineChars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440" w:lineRule="exact"/>
              <w:ind w:firstLine="1260" w:firstLineChars="6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在质检部发现 传动轴平衡机于2020年10月09日检定校准，但是没有纳入测量设备台账中进行管理</w:t>
            </w: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GB/T 19022-2003标准的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3.1测量设备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条款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测量设备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 19022-2003标准的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3.1测量设备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测量设备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sz w:val="15"/>
                <w:szCs w:val="15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</w:t>
            </w:r>
            <w:r>
              <w:rPr>
                <w:rFonts w:hint="eastAsia"/>
              </w:rPr>
              <w:drawing>
                <wp:inline distT="0" distB="0" distL="114300" distR="114300">
                  <wp:extent cx="561340" cy="264795"/>
                  <wp:effectExtent l="0" t="0" r="10160" b="1905"/>
                  <wp:docPr id="5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495935" cy="197485"/>
                  <wp:effectExtent l="0" t="0" r="12065" b="5715"/>
                  <wp:docPr id="4" name="图片 4" descr="e9bb2353150984c4c620bd1c1e383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9bb2353150984c4c620bd1c1e383f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19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1442085</wp:posOffset>
                  </wp:positionH>
                  <wp:positionV relativeFrom="paragraph">
                    <wp:posOffset>4445</wp:posOffset>
                  </wp:positionV>
                  <wp:extent cx="441960" cy="212725"/>
                  <wp:effectExtent l="0" t="0" r="2540" b="3175"/>
                  <wp:wrapNone/>
                  <wp:docPr id="3" name="图片 4" descr="D:\桌面\mmexport1586239404374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D:\桌面\mmexport1586239404374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2021.3.14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1.停止使用该设备，按校准结果确认合格后纳入台账管理。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2.加强对相关人员的培训管理，提高管理水平。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1231265</wp:posOffset>
                  </wp:positionH>
                  <wp:positionV relativeFrom="paragraph">
                    <wp:posOffset>52070</wp:posOffset>
                  </wp:positionV>
                  <wp:extent cx="441960" cy="212725"/>
                  <wp:effectExtent l="0" t="0" r="2540" b="3175"/>
                  <wp:wrapNone/>
                  <wp:docPr id="2" name="图片 4" descr="D:\桌面\mmexport1586239404374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D:\桌面\mmexport1586239404374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61340" cy="264795"/>
                  <wp:effectExtent l="0" t="0" r="10160" b="1905"/>
                  <wp:docPr id="7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61340" cy="264795"/>
                  <wp:effectExtent l="0" t="0" r="10160" b="1905"/>
                  <wp:docPr id="6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2021.3.14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96A6C"/>
    <w:rsid w:val="0CD442CC"/>
    <w:rsid w:val="2C247805"/>
    <w:rsid w:val="410C1F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2021-03-15T05:34:20Z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