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sz w:val="24"/>
          <w:szCs w:val="24"/>
          <w:u w:val="single"/>
        </w:rPr>
      </w:pPr>
      <w:r>
        <w:rPr>
          <w:rFonts w:hint="eastAsia" w:ascii="楷体" w:hAnsi="楷体" w:eastAsia="楷体"/>
          <w:color w:val="000000"/>
          <w:sz w:val="28"/>
          <w:szCs w:val="28"/>
        </w:rPr>
        <w:t xml:space="preserve">合同编号： </w:t>
      </w:r>
      <w:r>
        <w:rPr>
          <w:rFonts w:hint="eastAsia" w:ascii="楷体" w:hAnsi="楷体" w:eastAsia="楷体"/>
          <w:color w:val="000000"/>
          <w:sz w:val="28"/>
          <w:szCs w:val="28"/>
          <w:u w:val="single"/>
        </w:rPr>
        <w:t xml:space="preserve"> 0117-2021-H </w:t>
      </w:r>
    </w:p>
    <w:p>
      <w:pPr>
        <w:wordWrap w:val="0"/>
        <w:ind w:right="401" w:rightChars="191"/>
        <w:rPr>
          <w:szCs w:val="44"/>
          <w:u w:val="single"/>
        </w:rPr>
      </w:pPr>
    </w:p>
    <w:p>
      <w:pPr>
        <w:snapToGrid w:val="0"/>
        <w:spacing w:after="93"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Cs w:val="21"/>
        </w:rPr>
      </w:pP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3" w:afterLines="30"/>
        <w:jc w:val="center"/>
        <w:rPr>
          <w:rFonts w:ascii="楷体" w:hAnsi="楷体" w:eastAsia="楷体"/>
          <w:b/>
          <w:color w:val="000000"/>
          <w:szCs w:val="21"/>
        </w:rPr>
      </w:pPr>
      <w:r>
        <w:rPr>
          <w:rFonts w:hint="eastAsia" w:ascii="楷体" w:hAnsi="楷体" w:eastAsia="楷体"/>
          <w:b/>
          <w:color w:val="000000"/>
          <w:sz w:val="32"/>
          <w:szCs w:val="32"/>
        </w:rPr>
        <w:t>一阶段审核报告</w:t>
      </w:r>
    </w:p>
    <w:p>
      <w:pPr>
        <w:snapToGrid w:val="0"/>
        <w:spacing w:after="93" w:afterLines="30"/>
        <w:jc w:val="center"/>
        <w:rPr>
          <w:rFonts w:ascii="楷体" w:hAnsi="楷体" w:eastAsia="楷体"/>
          <w:b/>
          <w:color w:val="000000"/>
          <w:szCs w:val="21"/>
        </w:rPr>
      </w:pPr>
    </w:p>
    <w:p>
      <w:pPr>
        <w:snapToGrid w:val="0"/>
        <w:spacing w:after="93" w:afterLines="30"/>
        <w:ind w:firstLine="843" w:firstLineChars="300"/>
        <w:rPr>
          <w:rFonts w:hint="default" w:ascii="楷体" w:hAnsi="楷体" w:eastAsia="楷体"/>
          <w:b/>
          <w:color w:val="000000"/>
          <w:sz w:val="28"/>
          <w:szCs w:val="28"/>
          <w:u w:val="single"/>
          <w:lang w:val="en-US" w:eastAsia="zh-CN"/>
        </w:rPr>
      </w:pPr>
      <w:r>
        <w:rPr>
          <w:rFonts w:hint="eastAsia" w:ascii="楷体" w:hAnsi="楷体" w:eastAsia="楷体"/>
          <w:b/>
          <w:color w:val="000000"/>
          <w:sz w:val="28"/>
          <w:szCs w:val="28"/>
        </w:rPr>
        <w:t xml:space="preserve">受审核方：    </w:t>
      </w:r>
      <w:r>
        <w:rPr>
          <w:rFonts w:hint="eastAsia" w:ascii="楷体" w:hAnsi="楷体" w:eastAsia="楷体"/>
          <w:b/>
          <w:color w:val="000000"/>
          <w:sz w:val="28"/>
          <w:szCs w:val="28"/>
          <w:u w:val="single"/>
        </w:rPr>
        <w:t xml:space="preserve"> 无锡市群力快餐服务有限公司</w:t>
      </w:r>
    </w:p>
    <w:p>
      <w:pPr>
        <w:snapToGrid w:val="0"/>
        <w:spacing w:after="93" w:afterLines="30"/>
        <w:ind w:firstLine="1687" w:firstLineChars="600"/>
        <w:rPr>
          <w:rFonts w:ascii="楷体" w:hAnsi="楷体" w:eastAsia="楷体"/>
          <w:b/>
          <w:color w:val="000000"/>
          <w:sz w:val="28"/>
          <w:szCs w:val="28"/>
        </w:rPr>
      </w:pPr>
    </w:p>
    <w:p>
      <w:pPr>
        <w:snapToGrid w:val="0"/>
        <w:spacing w:after="93"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食品安全管理体系（FSMS）</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☑危害分析与关键控制点管理体系（HACCP）</w:t>
      </w:r>
    </w:p>
    <w:p>
      <w:pPr>
        <w:snapToGrid w:val="0"/>
        <w:spacing w:after="93" w:afterLines="30"/>
        <w:ind w:firstLine="1802" w:firstLineChars="641"/>
        <w:rPr>
          <w:rFonts w:ascii="楷体" w:hAnsi="楷体" w:eastAsia="楷体"/>
          <w:b/>
          <w:color w:val="000000"/>
          <w:sz w:val="28"/>
          <w:szCs w:val="28"/>
        </w:rPr>
      </w:pPr>
    </w:p>
    <w:p>
      <w:pPr>
        <w:snapToGrid w:val="0"/>
        <w:spacing w:after="93" w:afterLines="30"/>
        <w:jc w:val="center"/>
        <w:rPr>
          <w:rFonts w:ascii="楷体" w:hAnsi="楷体" w:eastAsia="楷体"/>
          <w:b/>
          <w:color w:val="000000"/>
          <w:sz w:val="28"/>
          <w:szCs w:val="28"/>
        </w:rPr>
      </w:pPr>
    </w:p>
    <w:p>
      <w:pPr>
        <w:snapToGrid w:val="0"/>
        <w:spacing w:after="93"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312" w:beforeLines="100"/>
        <w:ind w:firstLine="281" w:firstLineChars="100"/>
        <w:rPr>
          <w:rFonts w:ascii="宋体" w:hAnsi="宋体"/>
          <w:b/>
          <w:color w:val="000000"/>
          <w:szCs w:val="21"/>
        </w:rPr>
      </w:pPr>
      <w:r>
        <w:rPr>
          <w:rFonts w:ascii="宋体"/>
          <w:b/>
          <w:color w:val="000000"/>
          <w:sz w:val="28"/>
          <w:szCs w:val="28"/>
        </w:rPr>
        <w:br w:type="page"/>
      </w:r>
      <w:r>
        <w:rPr>
          <w:rFonts w:hint="eastAsia" w:ascii="宋体" w:hAnsi="宋体"/>
          <w:b/>
          <w:color w:val="000000"/>
          <w:szCs w:val="21"/>
        </w:rPr>
        <w:t>一、一阶段审核信息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rFonts w:hint="default" w:eastAsia="宋体"/>
                <w:szCs w:val="21"/>
                <w:lang w:val="en-US" w:eastAsia="zh-CN"/>
              </w:rPr>
            </w:pPr>
            <w:bookmarkStart w:id="0" w:name="auDate"/>
            <w:bookmarkEnd w:id="0"/>
            <w:r>
              <w:rPr>
                <w:rFonts w:hint="eastAsia" w:ascii="宋体"/>
                <w:b/>
                <w:color w:val="000000"/>
                <w:szCs w:val="21"/>
              </w:rPr>
              <w:t xml:space="preserve"> 202</w:t>
            </w:r>
            <w:r>
              <w:rPr>
                <w:rFonts w:hint="eastAsia" w:ascii="宋体"/>
                <w:b/>
                <w:color w:val="000000"/>
                <w:szCs w:val="21"/>
                <w:lang w:val="en-US" w:eastAsia="zh-CN"/>
              </w:rPr>
              <w:t>1</w:t>
            </w:r>
            <w:r>
              <w:rPr>
                <w:rFonts w:hint="eastAsia" w:ascii="宋体"/>
                <w:b/>
                <w:color w:val="000000"/>
                <w:szCs w:val="21"/>
              </w:rPr>
              <w:t>年</w:t>
            </w:r>
            <w:r>
              <w:rPr>
                <w:rFonts w:hint="eastAsia" w:ascii="宋体"/>
                <w:b/>
                <w:color w:val="000000"/>
                <w:szCs w:val="21"/>
                <w:lang w:val="en-US" w:eastAsia="zh-CN"/>
              </w:rPr>
              <w:t>03</w:t>
            </w:r>
            <w:r>
              <w:rPr>
                <w:rFonts w:hint="eastAsia" w:ascii="宋体"/>
                <w:b/>
                <w:color w:val="000000"/>
                <w:szCs w:val="21"/>
              </w:rPr>
              <w:t xml:space="preserve">月 </w:t>
            </w:r>
            <w:r>
              <w:rPr>
                <w:rFonts w:hint="eastAsia" w:ascii="宋体"/>
                <w:b/>
                <w:color w:val="000000"/>
                <w:szCs w:val="21"/>
                <w:lang w:val="en-US" w:eastAsia="zh-CN"/>
              </w:rPr>
              <w:t>8</w:t>
            </w:r>
            <w:r>
              <w:rPr>
                <w:rFonts w:hint="eastAsia" w:ascii="宋体"/>
                <w:b/>
                <w:color w:val="000000"/>
                <w:szCs w:val="21"/>
              </w:rPr>
              <w:t>日</w:t>
            </w:r>
            <w:r>
              <w:rPr>
                <w:rFonts w:hint="eastAsia" w:ascii="宋体"/>
                <w:b/>
                <w:color w:val="000000"/>
                <w:szCs w:val="21"/>
                <w:lang w:val="en-US" w:eastAsia="zh-CN"/>
              </w:rPr>
              <w:t>08</w:t>
            </w:r>
            <w:r>
              <w:rPr>
                <w:rFonts w:hint="eastAsia" w:ascii="宋体"/>
                <w:b/>
                <w:color w:val="000000"/>
                <w:szCs w:val="21"/>
              </w:rPr>
              <w:t>：</w:t>
            </w:r>
            <w:r>
              <w:rPr>
                <w:rFonts w:ascii="宋体"/>
                <w:b/>
                <w:color w:val="000000"/>
                <w:szCs w:val="21"/>
              </w:rPr>
              <w:t>30</w:t>
            </w:r>
            <w:r>
              <w:rPr>
                <w:rFonts w:hint="eastAsia" w:ascii="宋体"/>
                <w:b/>
                <w:color w:val="000000"/>
                <w:szCs w:val="21"/>
              </w:rPr>
              <w:t xml:space="preserve"> 至 202</w:t>
            </w:r>
            <w:r>
              <w:rPr>
                <w:rFonts w:hint="eastAsia" w:ascii="宋体"/>
                <w:b/>
                <w:color w:val="000000"/>
                <w:szCs w:val="21"/>
                <w:lang w:val="en-US" w:eastAsia="zh-CN"/>
              </w:rPr>
              <w:t>1</w:t>
            </w:r>
            <w:r>
              <w:rPr>
                <w:rFonts w:hint="eastAsia" w:ascii="宋体"/>
                <w:b/>
                <w:color w:val="000000"/>
                <w:szCs w:val="21"/>
              </w:rPr>
              <w:t>年</w:t>
            </w:r>
            <w:r>
              <w:rPr>
                <w:rFonts w:hint="eastAsia" w:ascii="宋体"/>
                <w:b/>
                <w:color w:val="000000"/>
                <w:szCs w:val="21"/>
                <w:lang w:val="en-US" w:eastAsia="zh-CN"/>
              </w:rPr>
              <w:t>03</w:t>
            </w:r>
            <w:r>
              <w:rPr>
                <w:rFonts w:hint="eastAsia" w:ascii="宋体"/>
                <w:b/>
                <w:color w:val="000000"/>
                <w:szCs w:val="21"/>
              </w:rPr>
              <w:t>月</w:t>
            </w:r>
            <w:r>
              <w:rPr>
                <w:rFonts w:hint="eastAsia" w:ascii="宋体"/>
                <w:b/>
                <w:color w:val="000000"/>
                <w:szCs w:val="21"/>
                <w:lang w:val="en-US" w:eastAsia="zh-CN"/>
              </w:rPr>
              <w:t>08</w:t>
            </w:r>
            <w:r>
              <w:rPr>
                <w:rFonts w:hint="eastAsia" w:ascii="宋体"/>
                <w:b/>
                <w:color w:val="000000"/>
                <w:szCs w:val="21"/>
              </w:rPr>
              <w:t xml:space="preserve">日 </w:t>
            </w:r>
            <w:r>
              <w:rPr>
                <w:rFonts w:hint="eastAsia" w:ascii="宋体"/>
                <w:b/>
                <w:color w:val="000000"/>
                <w:szCs w:val="21"/>
                <w:lang w:val="en-US" w:eastAsia="zh-CN"/>
              </w:rP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FE"/>
            </w:r>
            <w:r>
              <w:rPr>
                <w:rFonts w:hint="eastAsia" w:ascii="宋体"/>
                <w:b/>
                <w:color w:val="000000"/>
                <w:szCs w:val="21"/>
              </w:rPr>
              <w:t xml:space="preserve">企业现场     </w:t>
            </w:r>
            <w:r>
              <w:rPr>
                <w:rFonts w:hint="eastAsia" w:ascii="宋体"/>
                <w:b/>
                <w:color w:val="000000"/>
                <w:szCs w:val="21"/>
              </w:rPr>
              <w:sym w:font="Wingdings" w:char="00A8"/>
            </w:r>
            <w:r>
              <w:rPr>
                <w:rFonts w:hint="eastAsia" w:ascii="宋体"/>
                <w:b/>
                <w:color w:val="000000"/>
                <w:szCs w:val="21"/>
              </w:rPr>
              <w:t>非企业现场（FSMS/HACCP除外）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szCs w:val="21"/>
              </w:rPr>
            </w:pPr>
            <w:r>
              <w:rPr>
                <w:rFonts w:hint="eastAsia"/>
                <w:szCs w:val="21"/>
              </w:rPr>
              <w:t>管理体系初审第一阶段：</w:t>
            </w:r>
            <w:r>
              <w:rPr>
                <w:szCs w:val="21"/>
              </w:rPr>
              <w:t>评价客户基本情况和</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zCs w:val="21"/>
              </w:rPr>
              <w:t>□</w:t>
            </w:r>
            <w:r>
              <w:rPr>
                <w:rFonts w:ascii="宋体" w:hAnsi="宋体"/>
                <w:b/>
                <w:color w:val="000000"/>
                <w:szCs w:val="21"/>
              </w:rPr>
              <w:t>OHSMS/</w:t>
            </w:r>
            <w:r>
              <w:rPr>
                <w:rFonts w:hint="eastAsia" w:ascii="宋体" w:hAnsi="宋体"/>
                <w:b/>
                <w:color w:val="000000"/>
                <w:szCs w:val="21"/>
                <w:lang w:eastAsia="zh-CN"/>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0"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□ISO45001：2018标准 </w:t>
            </w:r>
          </w:p>
          <w:p>
            <w:pPr>
              <w:rPr>
                <w:lang w:val="de-DE"/>
              </w:rPr>
            </w:pPr>
            <w:r>
              <w:rPr>
                <w:rFonts w:hint="eastAsia" w:ascii="宋体" w:hAnsi="宋体"/>
                <w:b/>
                <w:color w:val="000000"/>
                <w:szCs w:val="21"/>
                <w:lang w:val="de-DE"/>
              </w:rPr>
              <w:t>FSMS：</w:t>
            </w:r>
            <w:r>
              <w:rPr>
                <w:rFonts w:hint="eastAsia" w:ascii="宋体" w:hAnsi="宋体"/>
                <w:b/>
                <w:color w:val="000000"/>
                <w:szCs w:val="21"/>
                <w:lang w:val="de-DE" w:eastAsia="zh-CN"/>
              </w:rPr>
              <w:t>□</w:t>
            </w:r>
            <w:r>
              <w:rPr>
                <w:rFonts w:hint="eastAsia" w:ascii="宋体" w:hAnsi="宋体"/>
                <w:b/>
                <w:color w:val="000000"/>
                <w:szCs w:val="21"/>
                <w:lang w:val="de-DE"/>
              </w:rPr>
              <w:t xml:space="preserve"> </w:t>
            </w:r>
            <w:r>
              <w:rPr>
                <w:rFonts w:hint="eastAsia" w:ascii="宋体" w:hAnsi="宋体"/>
                <w:lang w:val="de-DE"/>
              </w:rPr>
              <w:t>ISO22000:20</w:t>
            </w:r>
            <w:r>
              <w:rPr>
                <w:rFonts w:ascii="宋体" w:hAnsi="宋体"/>
                <w:lang w:val="de-DE"/>
              </w:rPr>
              <w:t>18</w:t>
            </w:r>
            <w:r>
              <w:rPr>
                <w:rFonts w:hint="eastAsia"/>
              </w:rPr>
              <w:t>&amp;</w:t>
            </w:r>
            <w:r>
              <w:rPr>
                <w:rFonts w:hint="eastAsia"/>
                <w:lang w:val="de-DE"/>
              </w:rPr>
              <w:t>专项</w:t>
            </w:r>
            <w:r>
              <w:rPr>
                <w:rFonts w:hint="eastAsia" w:ascii="宋体" w:hAnsi="宋体"/>
                <w:b/>
                <w:color w:val="000000"/>
                <w:szCs w:val="21"/>
                <w:lang w:val="de-DE"/>
              </w:rPr>
              <w:t>技术规范：</w:t>
            </w:r>
            <w:r>
              <w:rPr>
                <w:rFonts w:hint="eastAsia"/>
                <w:szCs w:val="21"/>
                <w:u w:val="single"/>
              </w:rPr>
              <w:t>GB/T 27306-2008《食品安全管理体系 餐饮业要求》</w:t>
            </w:r>
            <w:r>
              <w:rPr>
                <w:rFonts w:hint="eastAsia" w:ascii="宋体" w:hAnsi="宋体"/>
                <w:b/>
                <w:color w:val="000000"/>
                <w:szCs w:val="21"/>
                <w:u w:val="single"/>
                <w:lang w:val="de-DE"/>
              </w:rPr>
              <w:t xml:space="preserve">     </w:t>
            </w:r>
            <w:r>
              <w:rPr>
                <w:rFonts w:hint="eastAsia" w:ascii="宋体" w:hAnsi="宋体"/>
                <w:b/>
                <w:color w:val="000000"/>
                <w:szCs w:val="21"/>
                <w:lang w:val="de-DE"/>
              </w:rPr>
              <w:t xml:space="preserve">             </w:t>
            </w:r>
          </w:p>
          <w:p>
            <w:pPr>
              <w:rPr>
                <w:rFonts w:ascii="宋体" w:hAnsi="宋体"/>
                <w:b/>
                <w:color w:val="000000"/>
                <w:szCs w:val="21"/>
                <w:lang w:val="de-DE"/>
              </w:rPr>
            </w:pPr>
            <w:r>
              <w:rPr>
                <w:rFonts w:hint="eastAsia" w:ascii="宋体" w:hAnsi="宋体"/>
                <w:b/>
                <w:color w:val="000000"/>
                <w:szCs w:val="21"/>
                <w:lang w:val="de-DE"/>
              </w:rPr>
              <w:t>HACCP：☑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2409"/>
        <w:gridCol w:w="993"/>
        <w:gridCol w:w="2664"/>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52" w:type="dxa"/>
            <w:vAlign w:val="center"/>
          </w:tcPr>
          <w:p>
            <w:pPr>
              <w:spacing w:line="240" w:lineRule="exact"/>
              <w:jc w:val="center"/>
              <w:rPr>
                <w:b/>
                <w:color w:val="000000"/>
                <w:szCs w:val="21"/>
              </w:rPr>
            </w:pPr>
            <w:r>
              <w:rPr>
                <w:rFonts w:hint="eastAsia"/>
                <w:b/>
                <w:color w:val="000000"/>
                <w:szCs w:val="21"/>
              </w:rPr>
              <w:t>姓名</w:t>
            </w:r>
          </w:p>
        </w:tc>
        <w:tc>
          <w:tcPr>
            <w:tcW w:w="240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993" w:type="dxa"/>
            <w:vAlign w:val="center"/>
          </w:tcPr>
          <w:p>
            <w:pPr>
              <w:spacing w:line="240" w:lineRule="exact"/>
              <w:jc w:val="center"/>
              <w:rPr>
                <w:b/>
                <w:color w:val="000000"/>
                <w:szCs w:val="21"/>
              </w:rPr>
            </w:pPr>
            <w:r>
              <w:rPr>
                <w:rFonts w:hint="eastAsia"/>
                <w:szCs w:val="21"/>
              </w:rPr>
              <w:t>性别</w:t>
            </w:r>
          </w:p>
        </w:tc>
        <w:tc>
          <w:tcPr>
            <w:tcW w:w="2664" w:type="dxa"/>
            <w:vAlign w:val="center"/>
          </w:tcPr>
          <w:p>
            <w:pPr>
              <w:spacing w:line="240" w:lineRule="exact"/>
              <w:jc w:val="center"/>
              <w:rPr>
                <w:b/>
                <w:color w:val="000000"/>
                <w:szCs w:val="21"/>
              </w:rPr>
            </w:pPr>
            <w:r>
              <w:rPr>
                <w:rFonts w:hint="eastAsia"/>
                <w:szCs w:val="21"/>
              </w:rPr>
              <w:t>审核员注册证书号</w:t>
            </w:r>
          </w:p>
        </w:tc>
        <w:tc>
          <w:tcPr>
            <w:tcW w:w="2179"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52" w:type="dxa"/>
            <w:vAlign w:val="center"/>
          </w:tcPr>
          <w:p>
            <w:pPr>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cs="Times New Roman"/>
                <w:b w:val="0"/>
                <w:bCs w:val="0"/>
                <w:sz w:val="21"/>
                <w:szCs w:val="21"/>
              </w:rPr>
              <w:t>肖新龙</w:t>
            </w:r>
          </w:p>
        </w:tc>
        <w:tc>
          <w:tcPr>
            <w:tcW w:w="2409" w:type="dxa"/>
            <w:vAlign w:val="center"/>
          </w:tcPr>
          <w:p>
            <w:pPr>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组长</w:t>
            </w:r>
          </w:p>
        </w:tc>
        <w:tc>
          <w:tcPr>
            <w:tcW w:w="993" w:type="dxa"/>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rPr>
              <w:t>女</w:t>
            </w:r>
          </w:p>
        </w:tc>
        <w:tc>
          <w:tcPr>
            <w:tcW w:w="2664" w:type="dxa"/>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2020-N1HACCP-1232380</w:t>
            </w:r>
          </w:p>
        </w:tc>
        <w:tc>
          <w:tcPr>
            <w:tcW w:w="2179" w:type="dxa"/>
            <w:vAlign w:val="center"/>
          </w:tcPr>
          <w:p>
            <w:pPr>
              <w:spacing w:line="240" w:lineRule="exact"/>
              <w:jc w:val="center"/>
              <w:rPr>
                <w:rFonts w:hint="eastAsia"/>
                <w:szCs w:val="21"/>
              </w:rPr>
            </w:pPr>
            <w:r>
              <w:rPr>
                <w:rFonts w:ascii="宋体" w:hAnsi="宋体" w:cs="宋体"/>
                <w:color w:val="000000"/>
                <w:szCs w:val="21"/>
              </w:rPr>
              <w:t>H</w:t>
            </w:r>
            <w:r>
              <w:rPr>
                <w:rFonts w:hint="eastAsia" w:ascii="宋体" w:hAnsi="宋体" w:cs="宋体"/>
                <w:color w:val="000000"/>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52" w:type="dxa"/>
            <w:vAlign w:val="center"/>
          </w:tcPr>
          <w:p>
            <w:pPr>
              <w:jc w:val="center"/>
              <w:rPr>
                <w:rFonts w:hint="eastAsia" w:ascii="Times New Roman" w:hAnsi="Times New Roman" w:eastAsia="宋体" w:cs="Times New Roman"/>
                <w:b w:val="0"/>
                <w:bCs w:val="0"/>
                <w:color w:val="000000"/>
                <w:kern w:val="2"/>
                <w:sz w:val="21"/>
                <w:szCs w:val="21"/>
                <w:lang w:val="en-US" w:eastAsia="zh-CN" w:bidi="ar-SA"/>
              </w:rPr>
            </w:pPr>
            <w:r>
              <w:rPr>
                <w:rFonts w:hint="eastAsia" w:cs="Times New Roman"/>
                <w:b w:val="0"/>
                <w:bCs w:val="0"/>
                <w:sz w:val="21"/>
                <w:szCs w:val="21"/>
                <w:lang w:val="en-US" w:eastAsia="zh-CN"/>
              </w:rPr>
              <w:t>邝柏臣</w:t>
            </w:r>
          </w:p>
        </w:tc>
        <w:tc>
          <w:tcPr>
            <w:tcW w:w="2409" w:type="dxa"/>
            <w:vAlign w:val="center"/>
          </w:tcPr>
          <w:p>
            <w:pPr>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cs="Times New Roman"/>
                <w:b w:val="0"/>
                <w:bCs w:val="0"/>
                <w:sz w:val="21"/>
                <w:szCs w:val="21"/>
                <w:lang w:val="en-US" w:eastAsia="zh-CN"/>
              </w:rPr>
              <w:t>组员</w:t>
            </w:r>
            <w:r>
              <w:rPr>
                <w:rFonts w:hint="eastAsia" w:cs="Times New Roman"/>
                <w:b w:val="0"/>
                <w:bCs w:val="0"/>
                <w:sz w:val="21"/>
                <w:szCs w:val="21"/>
                <w:lang w:val="en-US" w:eastAsia="zh-CN"/>
              </w:rPr>
              <w:t>1</w:t>
            </w:r>
          </w:p>
        </w:tc>
        <w:tc>
          <w:tcPr>
            <w:tcW w:w="993" w:type="dxa"/>
            <w:vAlign w:val="center"/>
          </w:tcPr>
          <w:p>
            <w:pPr>
              <w:jc w:val="center"/>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000000"/>
                <w:sz w:val="21"/>
                <w:szCs w:val="21"/>
                <w:lang w:val="en-US" w:eastAsia="zh-CN"/>
              </w:rPr>
              <w:t>男</w:t>
            </w:r>
          </w:p>
        </w:tc>
        <w:tc>
          <w:tcPr>
            <w:tcW w:w="2664" w:type="dxa"/>
            <w:vAlign w:val="center"/>
          </w:tcPr>
          <w:p>
            <w:pPr>
              <w:jc w:val="center"/>
              <w:rPr>
                <w:rFonts w:hint="default" w:ascii="Times New Roman" w:hAnsi="Times New Roman" w:eastAsia="宋体" w:cs="Times New Roman"/>
                <w:kern w:val="2"/>
                <w:sz w:val="18"/>
                <w:szCs w:val="18"/>
                <w:lang w:val="en-US" w:eastAsia="zh-CN" w:bidi="ar-SA"/>
              </w:rPr>
            </w:pPr>
            <w:r>
              <w:rPr>
                <w:sz w:val="18"/>
                <w:szCs w:val="18"/>
              </w:rPr>
              <w:t>2020-N1HACCP-1222839</w:t>
            </w:r>
          </w:p>
        </w:tc>
        <w:tc>
          <w:tcPr>
            <w:tcW w:w="2179" w:type="dxa"/>
            <w:vAlign w:val="center"/>
          </w:tcPr>
          <w:p>
            <w:pPr>
              <w:jc w:val="center"/>
              <w:rPr>
                <w:rFonts w:ascii="宋体" w:hAnsi="宋体" w:cs="宋体"/>
                <w:color w:val="000000"/>
                <w:szCs w:val="21"/>
              </w:rPr>
            </w:pPr>
            <w:r>
              <w:rPr>
                <w:rFonts w:hint="eastAsia" w:ascii="宋体" w:hAnsi="宋体" w:cs="宋体"/>
                <w:color w:val="000000"/>
                <w:szCs w:val="21"/>
                <w:lang w:val="en-US" w:eastAsia="zh-CN"/>
              </w:rPr>
              <w:t>H</w:t>
            </w:r>
            <w:r>
              <w:rPr>
                <w:rFonts w:hint="eastAsia" w:ascii="宋体" w:hAnsi="宋体" w:cs="宋体"/>
                <w:color w:val="000000"/>
                <w:szCs w:val="21"/>
              </w:rPr>
              <w:t>：E</w:t>
            </w:r>
          </w:p>
          <w:p>
            <w:pPr>
              <w:jc w:val="center"/>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352" w:type="dxa"/>
            <w:vAlign w:val="center"/>
          </w:tcPr>
          <w:p>
            <w:pPr>
              <w:jc w:val="center"/>
              <w:rPr>
                <w:rFonts w:hint="default" w:ascii="Times New Roman" w:hAnsi="Times New Roman" w:eastAsia="宋体" w:cs="Times New Roman"/>
                <w:b w:val="0"/>
                <w:bCs w:val="0"/>
                <w:color w:val="000000"/>
                <w:sz w:val="21"/>
                <w:szCs w:val="21"/>
                <w:lang w:val="en-US" w:eastAsia="zh-CN"/>
              </w:rPr>
            </w:pPr>
            <w:r>
              <w:rPr>
                <w:rFonts w:hint="eastAsia" w:cs="Times New Roman"/>
                <w:b w:val="0"/>
                <w:bCs w:val="0"/>
                <w:color w:val="000000"/>
                <w:sz w:val="21"/>
                <w:szCs w:val="21"/>
                <w:lang w:val="en-US" w:eastAsia="zh-CN"/>
              </w:rPr>
              <w:t>任学礼</w:t>
            </w:r>
          </w:p>
        </w:tc>
        <w:tc>
          <w:tcPr>
            <w:tcW w:w="2409" w:type="dxa"/>
            <w:vAlign w:val="center"/>
          </w:tcPr>
          <w:p>
            <w:pPr>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cs="Times New Roman"/>
                <w:b w:val="0"/>
                <w:bCs w:val="0"/>
                <w:color w:val="000000"/>
                <w:sz w:val="21"/>
                <w:szCs w:val="21"/>
                <w:lang w:val="en-US" w:eastAsia="zh-CN"/>
              </w:rPr>
              <w:t>组员</w:t>
            </w:r>
            <w:r>
              <w:rPr>
                <w:rFonts w:hint="eastAsia" w:cs="Times New Roman"/>
                <w:b w:val="0"/>
                <w:bCs w:val="0"/>
                <w:color w:val="000000"/>
                <w:sz w:val="21"/>
                <w:szCs w:val="21"/>
                <w:lang w:val="en-US" w:eastAsia="zh-CN"/>
              </w:rPr>
              <w:t>2</w:t>
            </w:r>
          </w:p>
        </w:tc>
        <w:tc>
          <w:tcPr>
            <w:tcW w:w="993" w:type="dxa"/>
            <w:vAlign w:val="center"/>
          </w:tcPr>
          <w:p>
            <w:pPr>
              <w:jc w:val="center"/>
              <w:rPr>
                <w:rFonts w:hint="eastAsia" w:ascii="Times New Roman" w:hAnsi="Times New Roman" w:eastAsia="宋体" w:cs="Times New Roman"/>
                <w:b w:val="0"/>
                <w:bCs w:val="0"/>
                <w:color w:val="000000"/>
                <w:sz w:val="21"/>
                <w:szCs w:val="21"/>
                <w:lang w:eastAsia="zh-CN"/>
              </w:rPr>
            </w:pPr>
            <w:r>
              <w:rPr>
                <w:rFonts w:hint="eastAsia" w:cs="Times New Roman"/>
                <w:b w:val="0"/>
                <w:bCs w:val="0"/>
                <w:color w:val="000000"/>
                <w:sz w:val="21"/>
                <w:szCs w:val="21"/>
                <w:lang w:val="en-US" w:eastAsia="zh-CN"/>
              </w:rPr>
              <w:t>男</w:t>
            </w:r>
          </w:p>
        </w:tc>
        <w:tc>
          <w:tcPr>
            <w:tcW w:w="2664" w:type="dxa"/>
            <w:vAlign w:val="center"/>
          </w:tcPr>
          <w:p>
            <w:pPr>
              <w:jc w:val="center"/>
              <w:rPr>
                <w:rFonts w:hint="default" w:ascii="Times New Roman" w:hAnsi="Times New Roman" w:eastAsia="宋体" w:cs="Times New Roman"/>
                <w:kern w:val="2"/>
                <w:sz w:val="18"/>
                <w:szCs w:val="18"/>
                <w:lang w:val="en-US" w:eastAsia="zh-CN" w:bidi="ar-SA"/>
              </w:rPr>
            </w:pPr>
            <w:r>
              <w:rPr>
                <w:sz w:val="18"/>
                <w:szCs w:val="18"/>
              </w:rPr>
              <w:t>培训证书</w:t>
            </w:r>
            <w:r>
              <w:rPr>
                <w:rFonts w:hint="eastAsia"/>
                <w:sz w:val="18"/>
                <w:szCs w:val="18"/>
                <w:lang w:val="en-US" w:eastAsia="zh-CN"/>
              </w:rPr>
              <w:t>合格</w:t>
            </w:r>
          </w:p>
        </w:tc>
        <w:tc>
          <w:tcPr>
            <w:tcW w:w="2179" w:type="dxa"/>
            <w:vAlign w:val="center"/>
          </w:tcPr>
          <w:p>
            <w:pPr>
              <w:jc w:val="center"/>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352" w:type="dxa"/>
            <w:vAlign w:val="center"/>
          </w:tcPr>
          <w:p>
            <w:pPr>
              <w:jc w:val="center"/>
              <w:rPr>
                <w:rFonts w:ascii="宋体" w:hAnsi="宋体"/>
                <w:b/>
                <w:color w:val="000000"/>
                <w:szCs w:val="21"/>
              </w:rPr>
            </w:pPr>
          </w:p>
        </w:tc>
        <w:tc>
          <w:tcPr>
            <w:tcW w:w="2409" w:type="dxa"/>
            <w:vAlign w:val="center"/>
          </w:tcPr>
          <w:p>
            <w:pPr>
              <w:jc w:val="center"/>
              <w:rPr>
                <w:rFonts w:ascii="宋体" w:hAnsi="宋体"/>
                <w:b/>
                <w:color w:val="000000"/>
                <w:szCs w:val="21"/>
              </w:rPr>
            </w:pPr>
          </w:p>
        </w:tc>
        <w:tc>
          <w:tcPr>
            <w:tcW w:w="993" w:type="dxa"/>
            <w:vAlign w:val="center"/>
          </w:tcPr>
          <w:p>
            <w:pPr>
              <w:jc w:val="center"/>
              <w:rPr>
                <w:rFonts w:ascii="宋体" w:hAnsi="宋体"/>
                <w:b/>
                <w:color w:val="000000"/>
                <w:szCs w:val="21"/>
              </w:rPr>
            </w:pPr>
          </w:p>
        </w:tc>
        <w:tc>
          <w:tcPr>
            <w:tcW w:w="2664" w:type="dxa"/>
            <w:vAlign w:val="center"/>
          </w:tcPr>
          <w:p>
            <w:pPr>
              <w:jc w:val="center"/>
              <w:rPr>
                <w:rFonts w:ascii="宋体" w:hAnsi="宋体"/>
                <w:b/>
                <w:color w:val="000000"/>
                <w:szCs w:val="21"/>
              </w:rPr>
            </w:pPr>
          </w:p>
        </w:tc>
        <w:tc>
          <w:tcPr>
            <w:tcW w:w="2179" w:type="dxa"/>
            <w:vAlign w:val="center"/>
          </w:tcPr>
          <w:p>
            <w:pPr>
              <w:jc w:val="center"/>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352" w:type="dxa"/>
            <w:vAlign w:val="center"/>
          </w:tcPr>
          <w:p>
            <w:pPr>
              <w:rPr>
                <w:rFonts w:ascii="宋体" w:hAnsi="宋体"/>
                <w:b/>
                <w:color w:val="000000"/>
                <w:szCs w:val="21"/>
              </w:rPr>
            </w:pPr>
          </w:p>
        </w:tc>
        <w:tc>
          <w:tcPr>
            <w:tcW w:w="2409" w:type="dxa"/>
            <w:vAlign w:val="center"/>
          </w:tcPr>
          <w:p>
            <w:pPr>
              <w:rPr>
                <w:rFonts w:ascii="宋体" w:hAnsi="宋体"/>
                <w:b/>
                <w:color w:val="000000"/>
                <w:szCs w:val="21"/>
              </w:rPr>
            </w:pPr>
            <w:r>
              <w:rPr>
                <w:rFonts w:hint="eastAsia" w:ascii="宋体" w:hAnsi="宋体"/>
                <w:b/>
                <w:color w:val="000000"/>
                <w:szCs w:val="21"/>
              </w:rPr>
              <w:t>实习</w:t>
            </w:r>
          </w:p>
        </w:tc>
        <w:tc>
          <w:tcPr>
            <w:tcW w:w="993" w:type="dxa"/>
            <w:vAlign w:val="center"/>
          </w:tcPr>
          <w:p>
            <w:pPr>
              <w:rPr>
                <w:rFonts w:ascii="宋体" w:hAnsi="宋体"/>
                <w:b/>
                <w:color w:val="000000"/>
                <w:szCs w:val="21"/>
              </w:rPr>
            </w:pPr>
          </w:p>
        </w:tc>
        <w:tc>
          <w:tcPr>
            <w:tcW w:w="2664" w:type="dxa"/>
            <w:vAlign w:val="center"/>
          </w:tcPr>
          <w:p>
            <w:pPr>
              <w:rPr>
                <w:rFonts w:ascii="宋体" w:hAnsi="宋体"/>
                <w:b/>
                <w:color w:val="000000"/>
                <w:szCs w:val="21"/>
              </w:rPr>
            </w:pPr>
          </w:p>
        </w:tc>
        <w:tc>
          <w:tcPr>
            <w:tcW w:w="2179" w:type="dxa"/>
            <w:vAlign w:val="center"/>
          </w:tcPr>
          <w:p>
            <w:pPr>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352" w:type="dxa"/>
            <w:vAlign w:val="center"/>
          </w:tcPr>
          <w:p>
            <w:pPr>
              <w:rPr>
                <w:rFonts w:ascii="宋体" w:hAnsi="宋体"/>
                <w:b/>
                <w:color w:val="000000"/>
                <w:szCs w:val="21"/>
              </w:rPr>
            </w:pPr>
          </w:p>
        </w:tc>
        <w:tc>
          <w:tcPr>
            <w:tcW w:w="2409" w:type="dxa"/>
            <w:vAlign w:val="center"/>
          </w:tcPr>
          <w:p>
            <w:pPr>
              <w:rPr>
                <w:rFonts w:ascii="宋体" w:hAnsi="宋体"/>
                <w:b/>
                <w:color w:val="000000"/>
                <w:szCs w:val="21"/>
              </w:rPr>
            </w:pPr>
            <w:r>
              <w:rPr>
                <w:rFonts w:hint="eastAsia" w:ascii="宋体" w:hAnsi="宋体"/>
                <w:b/>
                <w:color w:val="000000"/>
                <w:szCs w:val="21"/>
              </w:rPr>
              <w:t>技术专家</w:t>
            </w:r>
          </w:p>
        </w:tc>
        <w:tc>
          <w:tcPr>
            <w:tcW w:w="993" w:type="dxa"/>
            <w:vAlign w:val="center"/>
          </w:tcPr>
          <w:p>
            <w:pPr>
              <w:rPr>
                <w:rFonts w:ascii="宋体" w:hAnsi="宋体"/>
                <w:b/>
                <w:color w:val="000000"/>
                <w:szCs w:val="21"/>
              </w:rPr>
            </w:pPr>
          </w:p>
        </w:tc>
        <w:tc>
          <w:tcPr>
            <w:tcW w:w="2664" w:type="dxa"/>
            <w:vAlign w:val="center"/>
          </w:tcPr>
          <w:p>
            <w:pPr>
              <w:rPr>
                <w:rFonts w:ascii="宋体" w:hAnsi="宋体"/>
                <w:b/>
                <w:color w:val="000000"/>
                <w:szCs w:val="21"/>
              </w:rPr>
            </w:pPr>
          </w:p>
        </w:tc>
        <w:tc>
          <w:tcPr>
            <w:tcW w:w="2179" w:type="dxa"/>
            <w:vAlign w:val="center"/>
          </w:tcPr>
          <w:p>
            <w:pPr>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52" w:type="dxa"/>
            <w:vAlign w:val="center"/>
          </w:tcPr>
          <w:p>
            <w:pPr>
              <w:rPr>
                <w:b/>
                <w:color w:val="000000"/>
                <w:szCs w:val="21"/>
              </w:rPr>
            </w:pPr>
            <w:r>
              <w:rPr>
                <w:rFonts w:hint="eastAsia"/>
                <w:b/>
                <w:color w:val="000000"/>
                <w:szCs w:val="21"/>
              </w:rPr>
              <w:t>姓名</w:t>
            </w:r>
          </w:p>
        </w:tc>
        <w:tc>
          <w:tcPr>
            <w:tcW w:w="2409" w:type="dxa"/>
            <w:vAlign w:val="center"/>
          </w:tcPr>
          <w:p>
            <w:pPr>
              <w:rPr>
                <w:b/>
                <w:color w:val="000000"/>
                <w:szCs w:val="21"/>
              </w:rPr>
            </w:pPr>
            <w:r>
              <w:rPr>
                <w:rFonts w:hint="eastAsia"/>
                <w:b/>
                <w:color w:val="000000"/>
                <w:szCs w:val="21"/>
              </w:rPr>
              <w:t>作用</w:t>
            </w:r>
          </w:p>
        </w:tc>
        <w:tc>
          <w:tcPr>
            <w:tcW w:w="993" w:type="dxa"/>
            <w:vAlign w:val="center"/>
          </w:tcPr>
          <w:p>
            <w:pPr>
              <w:rPr>
                <w:b/>
                <w:color w:val="000000"/>
                <w:szCs w:val="21"/>
              </w:rPr>
            </w:pPr>
            <w:r>
              <w:rPr>
                <w:rFonts w:hint="eastAsia"/>
                <w:b/>
                <w:color w:val="000000"/>
                <w:szCs w:val="21"/>
              </w:rPr>
              <w:t>性别</w:t>
            </w:r>
          </w:p>
        </w:tc>
        <w:tc>
          <w:tcPr>
            <w:tcW w:w="2664" w:type="dxa"/>
            <w:vAlign w:val="center"/>
          </w:tcPr>
          <w:p>
            <w:pPr>
              <w:rPr>
                <w:b/>
                <w:color w:val="000000"/>
                <w:szCs w:val="21"/>
              </w:rPr>
            </w:pPr>
            <w:r>
              <w:rPr>
                <w:rFonts w:hint="eastAsia"/>
                <w:b/>
                <w:color w:val="000000"/>
                <w:szCs w:val="21"/>
              </w:rPr>
              <w:t>工作单位</w:t>
            </w:r>
          </w:p>
        </w:tc>
        <w:tc>
          <w:tcPr>
            <w:tcW w:w="2179"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52" w:type="dxa"/>
            <w:vAlign w:val="center"/>
          </w:tcPr>
          <w:p>
            <w:pPr>
              <w:rPr>
                <w:b/>
                <w:color w:val="000000"/>
                <w:szCs w:val="21"/>
              </w:rPr>
            </w:pPr>
          </w:p>
        </w:tc>
        <w:tc>
          <w:tcPr>
            <w:tcW w:w="2409" w:type="dxa"/>
            <w:vAlign w:val="center"/>
          </w:tcPr>
          <w:p>
            <w:pPr>
              <w:rPr>
                <w:b/>
                <w:color w:val="000000"/>
                <w:szCs w:val="21"/>
              </w:rPr>
            </w:pPr>
            <w:r>
              <w:rPr>
                <w:rFonts w:hint="eastAsia"/>
                <w:b/>
                <w:color w:val="000000"/>
                <w:szCs w:val="21"/>
              </w:rPr>
              <w:t>观察员</w:t>
            </w:r>
          </w:p>
        </w:tc>
        <w:tc>
          <w:tcPr>
            <w:tcW w:w="993" w:type="dxa"/>
            <w:vAlign w:val="center"/>
          </w:tcPr>
          <w:p>
            <w:pPr>
              <w:rPr>
                <w:b/>
                <w:color w:val="000000"/>
                <w:szCs w:val="21"/>
              </w:rPr>
            </w:pPr>
          </w:p>
        </w:tc>
        <w:tc>
          <w:tcPr>
            <w:tcW w:w="2664" w:type="dxa"/>
            <w:vAlign w:val="center"/>
          </w:tcPr>
          <w:p>
            <w:pPr>
              <w:rPr>
                <w:b/>
                <w:color w:val="000000"/>
                <w:szCs w:val="21"/>
              </w:rPr>
            </w:pPr>
          </w:p>
        </w:tc>
        <w:tc>
          <w:tcPr>
            <w:tcW w:w="2179"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52" w:type="dxa"/>
            <w:vAlign w:val="center"/>
          </w:tcPr>
          <w:p>
            <w:pPr>
              <w:rPr>
                <w:b/>
                <w:color w:val="000000"/>
                <w:szCs w:val="21"/>
                <w:highlight w:val="green"/>
              </w:rPr>
            </w:pPr>
          </w:p>
        </w:tc>
        <w:tc>
          <w:tcPr>
            <w:tcW w:w="2409" w:type="dxa"/>
            <w:vAlign w:val="center"/>
          </w:tcPr>
          <w:p>
            <w:pPr>
              <w:rPr>
                <w:b/>
                <w:color w:val="000000"/>
                <w:szCs w:val="21"/>
                <w:highlight w:val="green"/>
              </w:rPr>
            </w:pPr>
          </w:p>
        </w:tc>
        <w:tc>
          <w:tcPr>
            <w:tcW w:w="993" w:type="dxa"/>
            <w:vAlign w:val="center"/>
          </w:tcPr>
          <w:p>
            <w:pPr>
              <w:rPr>
                <w:b/>
                <w:color w:val="000000"/>
                <w:szCs w:val="21"/>
                <w:highlight w:val="green"/>
              </w:rPr>
            </w:pPr>
          </w:p>
        </w:tc>
        <w:tc>
          <w:tcPr>
            <w:tcW w:w="2664" w:type="dxa"/>
            <w:vAlign w:val="center"/>
          </w:tcPr>
          <w:p>
            <w:pPr>
              <w:rPr>
                <w:b/>
                <w:color w:val="000000"/>
                <w:szCs w:val="21"/>
                <w:highlight w:val="green"/>
              </w:rPr>
            </w:pPr>
          </w:p>
        </w:tc>
        <w:tc>
          <w:tcPr>
            <w:tcW w:w="2179" w:type="dxa"/>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vAlign w:val="center"/>
          </w:tcPr>
          <w:p>
            <w:pPr>
              <w:spacing w:line="280" w:lineRule="exact"/>
              <w:jc w:val="left"/>
              <w:rPr>
                <w:rFonts w:ascii="宋体"/>
                <w:b/>
                <w:color w:val="000000"/>
                <w:szCs w:val="21"/>
              </w:rPr>
            </w:pPr>
            <w:r>
              <w:rPr>
                <w:sz w:val="21"/>
                <w:szCs w:val="21"/>
              </w:rPr>
              <w:t>无锡市群力快餐服务有限公司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vAlign w:val="center"/>
          </w:tcPr>
          <w:p>
            <w:pPr>
              <w:spacing w:line="276" w:lineRule="auto"/>
              <w:rPr>
                <w:rFonts w:ascii="宋体" w:hAnsi="宋体"/>
              </w:rPr>
            </w:pPr>
            <w:r>
              <w:rPr>
                <w:sz w:val="21"/>
                <w:szCs w:val="21"/>
              </w:rPr>
              <w:t>无锡市新吴区江溪街道坊前新风路14-2号</w:t>
            </w:r>
          </w:p>
        </w:tc>
        <w:tc>
          <w:tcPr>
            <w:tcW w:w="1242" w:type="dxa"/>
            <w:gridSpan w:val="2"/>
            <w:vMerge w:val="restart"/>
            <w:vAlign w:val="center"/>
          </w:tcPr>
          <w:p>
            <w:pPr>
              <w:spacing w:line="280" w:lineRule="exact"/>
              <w:jc w:val="center"/>
              <w:rPr>
                <w:rFonts w:ascii="宋体"/>
                <w:b/>
                <w:color w:val="000000"/>
                <w:szCs w:val="21"/>
                <w:highlight w:val="none"/>
              </w:rPr>
            </w:pPr>
            <w:r>
              <w:rPr>
                <w:rFonts w:hint="eastAsia" w:ascii="宋体" w:hAnsi="宋体"/>
                <w:b/>
                <w:color w:val="000000"/>
                <w:szCs w:val="21"/>
                <w:highlight w:val="none"/>
              </w:rPr>
              <w:t>邮编</w:t>
            </w:r>
          </w:p>
        </w:tc>
        <w:tc>
          <w:tcPr>
            <w:tcW w:w="1771" w:type="dxa"/>
            <w:gridSpan w:val="2"/>
          </w:tcPr>
          <w:p>
            <w:pPr>
              <w:spacing w:line="280" w:lineRule="exact"/>
              <w:rPr>
                <w:rFonts w:hint="default" w:ascii="宋体" w:eastAsia="宋体"/>
                <w:b/>
                <w:color w:val="000000"/>
                <w:szCs w:val="21"/>
                <w:highlight w:val="none"/>
                <w:lang w:val="en-US" w:eastAsia="zh-CN"/>
              </w:rPr>
            </w:pPr>
            <w:r>
              <w:rPr>
                <w:rFonts w:hint="default" w:ascii="宋体" w:eastAsia="宋体"/>
                <w:b/>
                <w:color w:val="000000"/>
                <w:szCs w:val="21"/>
                <w:highlight w:val="none"/>
                <w:lang w:val="en-US" w:eastAsia="zh-CN"/>
              </w:rPr>
              <w:t>214026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r>
              <w:rPr>
                <w:sz w:val="21"/>
                <w:szCs w:val="21"/>
              </w:rPr>
              <w:t>无锡市新吴区江溪街道坊前新风路14-2号</w:t>
            </w:r>
          </w:p>
        </w:tc>
        <w:tc>
          <w:tcPr>
            <w:tcW w:w="1242" w:type="dxa"/>
            <w:gridSpan w:val="2"/>
            <w:vMerge w:val="continue"/>
            <w:vAlign w:val="center"/>
          </w:tcPr>
          <w:p>
            <w:pPr>
              <w:spacing w:line="280" w:lineRule="exact"/>
              <w:jc w:val="center"/>
              <w:rPr>
                <w:rFonts w:ascii="宋体"/>
                <w:b/>
                <w:color w:val="000000"/>
                <w:szCs w:val="21"/>
                <w:highlight w:val="none"/>
              </w:rPr>
            </w:pPr>
          </w:p>
        </w:tc>
        <w:tc>
          <w:tcPr>
            <w:tcW w:w="1771" w:type="dxa"/>
            <w:gridSpan w:val="2"/>
          </w:tcPr>
          <w:p>
            <w:pPr>
              <w:spacing w:line="280" w:lineRule="exact"/>
              <w:rPr>
                <w:rFonts w:ascii="宋体"/>
                <w:b/>
                <w:color w:val="000000"/>
                <w:szCs w:val="21"/>
                <w:highlight w:val="none"/>
              </w:rPr>
            </w:pPr>
            <w:r>
              <w:rPr>
                <w:rFonts w:ascii="宋体"/>
                <w:b/>
                <w:color w:val="000000"/>
                <w:szCs w:val="21"/>
                <w:highlight w:val="none"/>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hint="eastAsia" w:ascii="宋体" w:eastAsia="宋体"/>
                <w:b/>
                <w:color w:val="000000"/>
                <w:szCs w:val="21"/>
                <w:lang w:eastAsia="zh-CN"/>
              </w:rPr>
            </w:pPr>
            <w:r>
              <w:rPr>
                <w:rFonts w:hint="eastAsia"/>
                <w:szCs w:val="21"/>
                <w:lang w:val="en-US" w:eastAsia="zh-CN"/>
              </w:rPr>
              <w:t>张兆干</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p>
        </w:tc>
        <w:tc>
          <w:tcPr>
            <w:tcW w:w="2180" w:type="dxa"/>
            <w:vAlign w:val="center"/>
          </w:tcPr>
          <w:p>
            <w:pPr>
              <w:spacing w:line="280" w:lineRule="exact"/>
              <w:jc w:val="center"/>
              <w:rPr>
                <w:rFonts w:ascii="宋体"/>
                <w:b/>
                <w:color w:val="000000"/>
                <w:szCs w:val="21"/>
              </w:rPr>
            </w:pPr>
            <w:r>
              <w:rPr>
                <w:sz w:val="21"/>
                <w:szCs w:val="21"/>
              </w:rPr>
              <w:t>15106177799</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center"/>
          </w:tcPr>
          <w:p>
            <w:pPr>
              <w:jc w:val="center"/>
              <w:rPr>
                <w:rFonts w:ascii="宋体"/>
                <w:b/>
                <w:color w:val="000000"/>
                <w:szCs w:val="21"/>
                <w:highlight w:val="none"/>
              </w:rPr>
            </w:pPr>
            <w:r>
              <w:rPr>
                <w:rFonts w:hint="eastAsia"/>
                <w:szCs w:val="21"/>
                <w:highlight w:val="none"/>
                <w:lang w:val="en-US" w:eastAsia="zh-CN"/>
              </w:rPr>
              <w:t>刘爱民</w:t>
            </w:r>
          </w:p>
        </w:tc>
        <w:tc>
          <w:tcPr>
            <w:tcW w:w="1313" w:type="dxa"/>
            <w:vAlign w:val="center"/>
          </w:tcPr>
          <w:p>
            <w:pPr>
              <w:jc w:val="center"/>
              <w:rPr>
                <w:rFonts w:ascii="宋体"/>
                <w:b/>
                <w:color w:val="000000"/>
                <w:szCs w:val="21"/>
                <w:highlight w:val="none"/>
              </w:rPr>
            </w:pPr>
            <w:r>
              <w:rPr>
                <w:rFonts w:hint="eastAsia" w:ascii="宋体" w:hAnsi="宋体"/>
                <w:b/>
                <w:color w:val="000000"/>
                <w:szCs w:val="21"/>
                <w:highlight w:val="none"/>
              </w:rPr>
              <w:t>管理者代表</w:t>
            </w:r>
          </w:p>
        </w:tc>
        <w:tc>
          <w:tcPr>
            <w:tcW w:w="2180" w:type="dxa"/>
            <w:vAlign w:val="center"/>
          </w:tcPr>
          <w:p>
            <w:pPr>
              <w:ind w:firstLine="211" w:firstLineChars="100"/>
              <w:jc w:val="center"/>
              <w:rPr>
                <w:rFonts w:hint="default" w:ascii="宋体" w:eastAsia="宋体"/>
                <w:b/>
                <w:color w:val="000000"/>
                <w:szCs w:val="21"/>
                <w:highlight w:val="none"/>
                <w:lang w:val="en-US" w:eastAsia="zh-CN"/>
              </w:rPr>
            </w:pPr>
            <w:r>
              <w:rPr>
                <w:rFonts w:hint="eastAsia" w:ascii="宋体"/>
                <w:b/>
                <w:color w:val="000000"/>
                <w:szCs w:val="21"/>
                <w:highlight w:val="none"/>
                <w:lang w:val="en-US" w:eastAsia="zh-CN"/>
              </w:rPr>
              <w:t>张兆干</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bookmarkStart w:id="1" w:name="联系人邮箱"/>
            <w:r>
              <w:rPr>
                <w:sz w:val="21"/>
                <w:szCs w:val="21"/>
              </w:rPr>
              <w:t>djnoshery@yeah.net</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szCs w:val="21"/>
              </w:rPr>
            </w:pPr>
            <w:r>
              <w:rPr>
                <w:rFonts w:hint="eastAsia" w:ascii="宋体" w:hAnsi="宋体"/>
                <w:b/>
                <w:color w:val="000000"/>
                <w:szCs w:val="21"/>
              </w:rPr>
              <w:t>产品：</w:t>
            </w:r>
            <w:r>
              <w:rPr>
                <w:rFonts w:hint="eastAsia" w:ascii="宋体"/>
              </w:rPr>
              <w:t>餐饮</w:t>
            </w:r>
            <w:r>
              <w:rPr>
                <w:rFonts w:hint="eastAsia" w:ascii="宋体"/>
                <w:lang w:val="en-US" w:eastAsia="zh-CN"/>
              </w:rPr>
              <w:t>管理</w:t>
            </w:r>
            <w:r>
              <w:rPr>
                <w:rFonts w:hint="eastAsia" w:ascii="宋体"/>
              </w:rPr>
              <w:t>服务（</w:t>
            </w:r>
            <w:r>
              <w:rPr>
                <w:rFonts w:hint="eastAsia" w:ascii="宋体" w:hAnsi="宋体"/>
                <w:szCs w:val="21"/>
              </w:rPr>
              <w:t>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ascii="宋体"/>
              </w:rPr>
              <w:t>餐饮</w:t>
            </w:r>
            <w:r>
              <w:rPr>
                <w:rFonts w:hint="eastAsia" w:ascii="宋体"/>
                <w:lang w:val="en-US" w:eastAsia="zh-CN"/>
              </w:rPr>
              <w:t>管理</w:t>
            </w:r>
            <w:r>
              <w:rPr>
                <w:rFonts w:hint="eastAsia" w:ascii="宋体"/>
              </w:rPr>
              <w:t>服务（</w:t>
            </w:r>
            <w:r>
              <w:rPr>
                <w:rFonts w:hint="eastAsia" w:ascii="宋体" w:hAnsi="宋体"/>
                <w:szCs w:val="21"/>
              </w:rPr>
              <w:t xml:space="preserve">热食类食品制售）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tc>
        <w:tc>
          <w:tcPr>
            <w:tcW w:w="8058" w:type="dxa"/>
            <w:gridSpan w:val="7"/>
            <w:shd w:val="clear" w:color="auto" w:fill="auto"/>
          </w:tcPr>
          <w:p>
            <w:pPr>
              <w:rPr>
                <w:rFonts w:hint="default" w:ascii="宋体" w:eastAsia="宋体"/>
                <w:color w:val="000000"/>
                <w:szCs w:val="21"/>
                <w:lang w:val="en-US" w:eastAsia="zh-CN"/>
              </w:rPr>
            </w:pPr>
            <w:r>
              <w:rPr>
                <w:rFonts w:hint="eastAsia" w:ascii="微软雅黑" w:hAnsi="微软雅黑" w:eastAsia="微软雅黑" w:cs="微软雅黑"/>
                <w:color w:val="000000"/>
                <w:szCs w:val="21"/>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sz w:val="21"/>
                <w:szCs w:val="21"/>
                <w:shd w:val="clear"/>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r>
              <w:rPr>
                <w:sz w:val="21"/>
                <w:szCs w:val="21"/>
                <w:shd w:val="clear"/>
              </w:rPr>
              <w:t>H：</w:t>
            </w:r>
            <w:r>
              <w:rPr>
                <w:rFonts w:hint="eastAsia"/>
                <w:sz w:val="21"/>
                <w:szCs w:val="21"/>
                <w:shd w:val="clear"/>
              </w:rPr>
              <w:t>位于</w:t>
            </w:r>
            <w:r>
              <w:rPr>
                <w:sz w:val="21"/>
                <w:szCs w:val="21"/>
                <w:shd w:val="clear"/>
              </w:rPr>
              <w:t>无锡市新吴区江溪街道坊前新风路14-2号</w:t>
            </w:r>
            <w:r>
              <w:rPr>
                <w:rFonts w:hint="eastAsia" w:ascii="宋体" w:hAnsi="宋体"/>
                <w:szCs w:val="21"/>
                <w:shd w:val="clear"/>
              </w:rPr>
              <w:t>的</w:t>
            </w:r>
            <w:r>
              <w:rPr>
                <w:rFonts w:hint="eastAsia" w:ascii="宋体" w:hAnsi="宋体"/>
                <w:szCs w:val="21"/>
                <w:shd w:val="clear"/>
                <w:lang w:val="en-US" w:eastAsia="zh-CN"/>
              </w:rPr>
              <w:t>群力快餐中央厨房的</w:t>
            </w:r>
            <w:r>
              <w:rPr>
                <w:sz w:val="21"/>
                <w:szCs w:val="21"/>
                <w:shd w:val="clear"/>
              </w:rPr>
              <w:t>餐饮管理服务（热食类食品制售）</w:t>
            </w:r>
          </w:p>
        </w:tc>
        <w:tc>
          <w:tcPr>
            <w:tcW w:w="2006" w:type="dxa"/>
            <w:gridSpan w:val="3"/>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 xml:space="preserve">单班次生产   </w:t>
            </w:r>
            <w:r>
              <w:rPr>
                <w:rFonts w:hint="eastAsia" w:ascii="宋体" w:hAnsi="宋体"/>
                <w:color w:val="000000"/>
                <w:spacing w:val="-10"/>
                <w:szCs w:val="21"/>
              </w:rPr>
              <w:sym w:font="Wingdings 2" w:char="0052"/>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spacing w:before="40" w:after="40"/>
        <w:rPr>
          <w:rFonts w:hint="eastAsia" w:ascii="宋体" w:hAnsi="宋体"/>
          <w:color w:val="auto"/>
          <w:u w:val="none"/>
          <w:lang w:val="en-US" w:eastAsia="zh-CN"/>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1034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983"/>
        <w:gridCol w:w="1906"/>
        <w:gridCol w:w="603"/>
        <w:gridCol w:w="2374"/>
        <w:gridCol w:w="184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31"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983"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06"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03"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374"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84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709"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31" w:type="dxa"/>
            <w:vAlign w:val="center"/>
          </w:tcPr>
          <w:p>
            <w:pPr>
              <w:spacing w:before="40" w:after="40"/>
              <w:rPr>
                <w:rFonts w:ascii="宋体" w:hAnsi="宋体"/>
                <w:szCs w:val="21"/>
                <w:lang w:eastAsia="ja-JP"/>
              </w:rPr>
            </w:pPr>
            <w:r>
              <w:rPr>
                <w:rFonts w:ascii="宋体" w:hAnsi="宋体"/>
                <w:szCs w:val="21"/>
                <w:lang w:eastAsia="ja-JP"/>
              </w:rPr>
              <w:t>01</w:t>
            </w:r>
          </w:p>
        </w:tc>
        <w:tc>
          <w:tcPr>
            <w:tcW w:w="1983" w:type="dxa"/>
          </w:tcPr>
          <w:p>
            <w:pPr>
              <w:jc w:val="left"/>
              <w:rPr>
                <w:sz w:val="21"/>
                <w:szCs w:val="21"/>
              </w:rPr>
            </w:pPr>
            <w:r>
              <w:rPr>
                <w:sz w:val="21"/>
                <w:szCs w:val="21"/>
              </w:rPr>
              <w:t>无锡市群力快餐服务有限公司</w:t>
            </w:r>
          </w:p>
          <w:p>
            <w:pPr>
              <w:jc w:val="left"/>
              <w:rPr>
                <w:sz w:val="21"/>
                <w:szCs w:val="21"/>
                <w:lang w:eastAsia="ja-JP"/>
              </w:rPr>
            </w:pPr>
            <w:r>
              <w:rPr>
                <w:sz w:val="21"/>
                <w:szCs w:val="21"/>
              </w:rPr>
              <w:t>无锡市新吴区江溪街道坊前新风路14-2号</w:t>
            </w:r>
          </w:p>
        </w:tc>
        <w:tc>
          <w:tcPr>
            <w:tcW w:w="1906" w:type="dxa"/>
          </w:tcPr>
          <w:p>
            <w:pPr>
              <w:rPr>
                <w:rFonts w:ascii="宋体" w:hAnsi="宋体"/>
                <w:szCs w:val="21"/>
                <w:highlight w:val="none"/>
                <w:lang w:val="de-DE" w:eastAsia="ja-JP"/>
              </w:rPr>
            </w:pPr>
            <w:r>
              <w:rPr>
                <w:sz w:val="21"/>
                <w:szCs w:val="21"/>
                <w:highlight w:val="none"/>
              </w:rPr>
              <w:t>无锡市新吴区江溪街道坊前新风路14-2号</w:t>
            </w:r>
          </w:p>
        </w:tc>
        <w:tc>
          <w:tcPr>
            <w:tcW w:w="603" w:type="dxa"/>
            <w:vAlign w:val="center"/>
          </w:tcPr>
          <w:p>
            <w:pPr>
              <w:spacing w:before="40" w:after="40"/>
              <w:rPr>
                <w:rFonts w:hint="default" w:ascii="宋体" w:hAnsi="宋体" w:eastAsia="宋体"/>
                <w:szCs w:val="21"/>
                <w:highlight w:val="none"/>
                <w:lang w:val="en-US" w:eastAsia="zh-CN"/>
              </w:rPr>
            </w:pPr>
            <w:r>
              <w:rPr>
                <w:rFonts w:hint="eastAsia" w:ascii="宋体" w:hAnsi="宋体"/>
                <w:szCs w:val="21"/>
                <w:highlight w:val="none"/>
                <w:lang w:val="en-US" w:eastAsia="zh-CN"/>
              </w:rPr>
              <w:t>38</w:t>
            </w:r>
          </w:p>
        </w:tc>
        <w:tc>
          <w:tcPr>
            <w:tcW w:w="2374" w:type="dxa"/>
            <w:vAlign w:val="center"/>
          </w:tcPr>
          <w:p>
            <w:pPr>
              <w:pStyle w:val="19"/>
              <w:rPr>
                <w:sz w:val="21"/>
                <w:szCs w:val="21"/>
                <w:lang w:val="en-US" w:eastAsia="ja-JP"/>
              </w:rPr>
            </w:pPr>
            <w:r>
              <w:rPr>
                <w:sz w:val="21"/>
                <w:szCs w:val="21"/>
                <w:shd w:val="clear"/>
              </w:rPr>
              <w:t>H：</w:t>
            </w:r>
            <w:r>
              <w:rPr>
                <w:rFonts w:hint="eastAsia"/>
                <w:sz w:val="21"/>
                <w:szCs w:val="21"/>
                <w:shd w:val="clear"/>
              </w:rPr>
              <w:t>位于</w:t>
            </w:r>
            <w:r>
              <w:rPr>
                <w:sz w:val="21"/>
                <w:szCs w:val="21"/>
                <w:shd w:val="clear"/>
              </w:rPr>
              <w:t>无锡市新吴区江溪街道坊前新风路14-2号</w:t>
            </w:r>
            <w:r>
              <w:rPr>
                <w:rFonts w:hint="eastAsia" w:ascii="宋体" w:hAnsi="宋体"/>
                <w:szCs w:val="21"/>
                <w:shd w:val="clear"/>
              </w:rPr>
              <w:t>的</w:t>
            </w:r>
            <w:r>
              <w:rPr>
                <w:rFonts w:hint="eastAsia" w:ascii="宋体" w:hAnsi="宋体"/>
                <w:szCs w:val="21"/>
                <w:shd w:val="clear"/>
                <w:lang w:val="en-US" w:eastAsia="zh-CN"/>
              </w:rPr>
              <w:t>餐食加工间的</w:t>
            </w:r>
            <w:r>
              <w:rPr>
                <w:sz w:val="21"/>
                <w:szCs w:val="21"/>
                <w:shd w:val="clear"/>
              </w:rPr>
              <w:t>餐饮管理服务（热食类食品制售）</w:t>
            </w:r>
          </w:p>
        </w:tc>
        <w:tc>
          <w:tcPr>
            <w:tcW w:w="1842" w:type="dxa"/>
            <w:vAlign w:val="center"/>
          </w:tcPr>
          <w:p>
            <w:pPr>
              <w:spacing w:before="40" w:after="40"/>
              <w:jc w:val="left"/>
              <w:rPr>
                <w:rFonts w:ascii="宋体" w:hAnsi="宋体"/>
                <w:szCs w:val="21"/>
              </w:rPr>
            </w:pPr>
            <w:r>
              <w:rPr>
                <w:rFonts w:hint="eastAsia" w:ascii="宋体" w:hAnsi="宋体"/>
                <w:szCs w:val="21"/>
              </w:rPr>
              <w:t>GB/T27341-2009</w:t>
            </w:r>
          </w:p>
          <w:p>
            <w:pPr>
              <w:spacing w:before="40" w:after="40"/>
              <w:jc w:val="left"/>
              <w:rPr>
                <w:rFonts w:ascii="宋体" w:hAnsi="宋体"/>
                <w:szCs w:val="21"/>
              </w:rPr>
            </w:pPr>
            <w:r>
              <w:rPr>
                <w:rFonts w:hint="eastAsia" w:ascii="宋体" w:hAnsi="宋体"/>
                <w:szCs w:val="21"/>
              </w:rPr>
              <w:t>GB 14881-2013</w:t>
            </w:r>
          </w:p>
          <w:p>
            <w:pPr>
              <w:spacing w:before="40" w:after="40"/>
              <w:jc w:val="left"/>
              <w:rPr>
                <w:rFonts w:ascii="宋体" w:hAnsi="宋体"/>
                <w:szCs w:val="21"/>
              </w:rPr>
            </w:pPr>
            <w:r>
              <w:rPr>
                <w:rFonts w:hint="eastAsia" w:ascii="宋体" w:hAnsi="宋体"/>
                <w:color w:val="000000"/>
                <w:szCs w:val="21"/>
                <w:lang w:val="de-DE"/>
              </w:rPr>
              <w:t>《危害分析与关键控制点（HACCP体系）认证补充要求 1.0》</w:t>
            </w:r>
            <w:r>
              <w:rPr>
                <w:rFonts w:hint="eastAsia" w:ascii="宋体" w:hAnsi="宋体"/>
                <w:szCs w:val="21"/>
              </w:rPr>
              <w:t xml:space="preserve">             </w:t>
            </w:r>
          </w:p>
        </w:tc>
        <w:sdt>
          <w:sdtPr>
            <w:rPr>
              <w:rFonts w:ascii="宋体" w:hAnsi="宋体"/>
              <w:szCs w:val="21"/>
            </w:rPr>
            <w:id w:val="271604670"/>
            <w14:checkbox>
              <w14:checked w14:val="1"/>
              <w14:checkedState w14:val="2612" w14:font="MS Gothic"/>
              <w14:uncheckedState w14:val="2610" w14:font="MS Gothic"/>
            </w14:checkbox>
          </w:sdtPr>
          <w:sdtEndPr>
            <w:rPr>
              <w:rFonts w:ascii="宋体" w:hAnsi="宋体"/>
              <w:szCs w:val="21"/>
            </w:rPr>
          </w:sdtEndPr>
          <w:sdtContent>
            <w:tc>
              <w:tcPr>
                <w:tcW w:w="709" w:type="dxa"/>
                <w:shd w:val="clear" w:color="auto" w:fill="FFFFFF"/>
              </w:tcPr>
              <w:p>
                <w:pPr>
                  <w:rPr>
                    <w:rFonts w:ascii="宋体" w:hAnsi="宋体"/>
                    <w:szCs w:val="21"/>
                  </w:rPr>
                </w:pPr>
                <w:r>
                  <w:rPr>
                    <w:rFonts w:hint="eastAsia" w:ascii="MS Gothic" w:hAnsi="MS Gothic" w:eastAsia="MS Gothic"/>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bCs/>
          <w:color w:val="000000"/>
          <w:spacing w:val="-6"/>
          <w:szCs w:val="21"/>
        </w:rPr>
      </w:pPr>
      <w:r>
        <w:rPr>
          <w:rFonts w:hint="eastAsia" w:ascii="宋体" w:hAnsi="宋体"/>
          <w:b/>
          <w:color w:val="000000"/>
          <w:szCs w:val="21"/>
        </w:rPr>
        <w:t>四、</w:t>
      </w:r>
      <w:r>
        <w:rPr>
          <w:rFonts w:hint="eastAsia" w:ascii="宋体" w:hAnsi="宋体"/>
          <w:b/>
          <w:bCs/>
          <w:color w:val="000000"/>
          <w:szCs w:val="21"/>
        </w:rPr>
        <w:t>受审核方适用法律许可类文件的获取及其有效性的情况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bookmarkStart w:id="2" w:name="_GoBack" w:colFirst="0" w:colLast="0"/>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A8"/>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FE"/>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color w:val="auto"/>
                <w:sz w:val="20"/>
                <w:highlight w:val="none"/>
                <w:lang w:val="en-GB" w:eastAsia="zh-CN"/>
              </w:rPr>
            </w:pPr>
            <w:r>
              <w:rPr>
                <w:rFonts w:hint="eastAsia" w:ascii="宋体" w:hAnsi="宋体" w:eastAsia="宋体"/>
                <w:b w:val="0"/>
                <w:bCs/>
                <w:color w:val="auto"/>
                <w:sz w:val="20"/>
                <w:highlight w:val="none"/>
                <w:lang w:val="en-GB" w:eastAsia="zh-CN"/>
              </w:rPr>
              <w:t>生产场所是否与与认证申请的经营地址一致</w:t>
            </w:r>
          </w:p>
        </w:tc>
        <w:tc>
          <w:tcPr>
            <w:tcW w:w="1048" w:type="dxa"/>
            <w:shd w:val="clear" w:color="auto" w:fill="auto"/>
            <w:vAlign w:val="center"/>
          </w:tcPr>
          <w:p>
            <w:pPr>
              <w:pStyle w:val="21"/>
              <w:jc w:val="left"/>
              <w:rPr>
                <w:rFonts w:ascii="宋体"/>
                <w:color w:val="auto"/>
                <w:sz w:val="21"/>
                <w:szCs w:val="21"/>
                <w:highlight w:val="none"/>
                <w:lang w:val="en-GB" w:eastAsia="zh-CN"/>
              </w:rPr>
            </w:pPr>
            <w:r>
              <w:rPr>
                <w:rFonts w:hint="eastAsia" w:ascii="宋体" w:hAnsi="宋体"/>
                <w:color w:val="auto"/>
                <w:sz w:val="21"/>
                <w:szCs w:val="21"/>
                <w:highlight w:val="none"/>
              </w:rPr>
              <w:sym w:font="Wingdings" w:char="00FE"/>
            </w:r>
            <w:r>
              <w:rPr>
                <w:rFonts w:hint="eastAsia" w:ascii="宋体" w:hAnsi="宋体"/>
                <w:color w:val="auto"/>
                <w:sz w:val="21"/>
                <w:szCs w:val="21"/>
                <w:highlight w:val="none"/>
              </w:rPr>
              <w:t>是</w:t>
            </w:r>
          </w:p>
        </w:tc>
        <w:tc>
          <w:tcPr>
            <w:tcW w:w="1063" w:type="dxa"/>
            <w:shd w:val="clear" w:color="auto" w:fill="auto"/>
          </w:tcPr>
          <w:p>
            <w:pPr>
              <w:rPr>
                <w:rFonts w:ascii="宋体" w:hAnsi="宋体"/>
                <w:color w:val="auto"/>
                <w:spacing w:val="-10"/>
                <w:szCs w:val="21"/>
                <w:highlight w:val="none"/>
              </w:rPr>
            </w:pPr>
            <w:r>
              <w:rPr>
                <w:rFonts w:hint="eastAsia" w:ascii="宋体" w:hAnsi="宋体"/>
                <w:color w:val="auto"/>
                <w:spacing w:val="-10"/>
                <w:szCs w:val="21"/>
                <w:highlight w:val="none"/>
              </w:rPr>
              <w:sym w:font="Wingdings" w:char="00A8"/>
            </w:r>
            <w:r>
              <w:rPr>
                <w:rFonts w:hint="eastAsia" w:ascii="宋体" w:hAnsi="宋体"/>
                <w:color w:val="auto"/>
                <w:szCs w:val="21"/>
                <w:highlight w:val="none"/>
              </w:rPr>
              <w:t xml:space="preserve">否   </w:t>
            </w:r>
          </w:p>
        </w:tc>
        <w:tc>
          <w:tcPr>
            <w:tcW w:w="1637" w:type="dxa"/>
            <w:shd w:val="clear" w:color="auto" w:fill="auto"/>
          </w:tcPr>
          <w:p>
            <w:pPr>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pacing w:val="-10"/>
                <w:szCs w:val="21"/>
                <w:highlight w:val="none"/>
              </w:rPr>
              <w:sym w:font="Wingdings" w:char="00A8"/>
            </w:r>
            <w:r>
              <w:rPr>
                <w:rFonts w:hint="eastAsia" w:ascii="宋体" w:hAnsi="宋体"/>
                <w:color w:val="auto"/>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bookmarkEnd w:id="2"/>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hint="eastAsia" w:ascii="宋体" w:eastAsia="宋体"/>
                <w:b/>
                <w:color w:val="000000"/>
                <w:spacing w:val="-10"/>
                <w:szCs w:val="21"/>
                <w:lang w:eastAsia="zh-CN"/>
              </w:rPr>
            </w:pPr>
            <w:r>
              <w:rPr>
                <w:rFonts w:ascii="宋体" w:hAnsi="宋体"/>
                <w:b/>
                <w:color w:val="000000"/>
                <w:spacing w:val="-10"/>
                <w:szCs w:val="21"/>
              </w:rPr>
              <w:t>1</w:t>
            </w:r>
            <w:r>
              <w:rPr>
                <w:rFonts w:hint="eastAsia" w:ascii="宋体" w:hAnsi="宋体"/>
                <w:b/>
                <w:color w:val="000000"/>
                <w:spacing w:val="-10"/>
                <w:szCs w:val="21"/>
              </w:rPr>
              <w:t>、内外部环境</w:t>
            </w:r>
            <w:r>
              <w:rPr>
                <w:rFonts w:hint="eastAsia" w:ascii="宋体" w:hAnsi="宋体"/>
                <w:b/>
                <w:color w:val="000000"/>
                <w:spacing w:val="-10"/>
                <w:szCs w:val="21"/>
                <w:lang w:eastAsia="zh-CN"/>
              </w:rPr>
              <w:t>（</w:t>
            </w:r>
            <w:r>
              <w:rPr>
                <w:rFonts w:hint="eastAsia" w:ascii="宋体" w:hAnsi="宋体"/>
                <w:b/>
                <w:color w:val="000000"/>
                <w:spacing w:val="-10"/>
                <w:szCs w:val="21"/>
                <w:lang w:val="en-US" w:eastAsia="zh-CN"/>
              </w:rPr>
              <w:t>不适用</w:t>
            </w:r>
            <w:r>
              <w:rPr>
                <w:rFonts w:hint="eastAsia" w:ascii="宋体" w:hAnsi="宋体"/>
                <w:b/>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hint="eastAsia" w:ascii="宋体" w:eastAsia="宋体"/>
                <w:color w:val="000000"/>
                <w:spacing w:val="-10"/>
                <w:szCs w:val="21"/>
                <w:lang w:eastAsia="zh-CN"/>
              </w:rPr>
            </w:pPr>
            <w:r>
              <w:rPr>
                <w:rFonts w:ascii="宋体" w:hAnsi="宋体"/>
                <w:b/>
                <w:color w:val="000000"/>
                <w:spacing w:val="-10"/>
                <w:szCs w:val="21"/>
              </w:rPr>
              <w:t>2</w:t>
            </w:r>
            <w:r>
              <w:rPr>
                <w:rFonts w:hint="eastAsia" w:ascii="宋体" w:hAnsi="宋体"/>
                <w:b/>
                <w:color w:val="000000"/>
                <w:spacing w:val="-10"/>
                <w:szCs w:val="21"/>
              </w:rPr>
              <w:t>、相关方需求和期望</w:t>
            </w:r>
            <w:r>
              <w:rPr>
                <w:rFonts w:hint="eastAsia" w:ascii="宋体" w:hAnsi="宋体"/>
                <w:b/>
                <w:color w:val="000000"/>
                <w:spacing w:val="-10"/>
                <w:szCs w:val="21"/>
                <w:lang w:eastAsia="zh-CN"/>
              </w:rPr>
              <w:t>（</w:t>
            </w:r>
            <w:r>
              <w:rPr>
                <w:rFonts w:hint="eastAsia" w:ascii="宋体" w:hAnsi="宋体"/>
                <w:b/>
                <w:color w:val="000000"/>
                <w:spacing w:val="-10"/>
                <w:szCs w:val="21"/>
                <w:lang w:val="en-US" w:eastAsia="zh-CN"/>
              </w:rPr>
              <w:t>不适用</w:t>
            </w:r>
            <w:r>
              <w:rPr>
                <w:rFonts w:hint="eastAsia" w:ascii="宋体" w:hAnsi="宋体"/>
                <w:b/>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hint="eastAsia" w:ascii="宋体" w:eastAsia="宋体"/>
                <w:color w:val="000000"/>
                <w:spacing w:val="-10"/>
                <w:szCs w:val="21"/>
                <w:lang w:eastAsia="zh-CN"/>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不适用</w:t>
            </w:r>
            <w:r>
              <w:rPr>
                <w:rFonts w:hint="eastAsia" w:ascii="宋体" w:hAnsi="宋体"/>
                <w:color w:val="000000"/>
                <w:spacing w:val="-10"/>
                <w:szCs w:val="21"/>
                <w:lang w:eastAsia="zh-CN"/>
              </w:rPr>
              <w:t>）</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不适用</w:t>
            </w:r>
            <w:r>
              <w:rPr>
                <w:rFonts w:hint="eastAsia" w:ascii="宋体" w:hAnsi="宋体"/>
                <w:color w:val="000000"/>
                <w:spacing w:val="-10"/>
                <w:szCs w:val="21"/>
                <w:lang w:eastAsia="zh-CN"/>
              </w:rPr>
              <w:t>）</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hint="default" w:ascii="宋体" w:eastAsia="宋体"/>
                <w:b/>
                <w:color w:val="000000"/>
                <w:spacing w:val="-10"/>
                <w:szCs w:val="21"/>
                <w:lang w:val="en-US" w:eastAsia="zh-CN"/>
              </w:rPr>
            </w:pPr>
            <w:r>
              <w:rPr>
                <w:rFonts w:ascii="宋体" w:hAnsi="宋体"/>
                <w:b/>
                <w:color w:val="000000"/>
                <w:spacing w:val="-10"/>
                <w:szCs w:val="21"/>
              </w:rPr>
              <w:t>5</w:t>
            </w:r>
            <w:r>
              <w:rPr>
                <w:rFonts w:hint="eastAsia" w:ascii="宋体" w:hAnsi="宋体"/>
                <w:b/>
                <w:color w:val="000000"/>
                <w:spacing w:val="-10"/>
                <w:szCs w:val="21"/>
              </w:rPr>
              <w:t>、风险和机遇</w:t>
            </w:r>
            <w:r>
              <w:rPr>
                <w:rFonts w:hint="eastAsia" w:ascii="宋体" w:hAnsi="宋体"/>
                <w:b/>
                <w:color w:val="000000"/>
                <w:spacing w:val="-10"/>
                <w:szCs w:val="21"/>
                <w:lang w:eastAsia="zh-CN"/>
              </w:rPr>
              <w:t>（</w:t>
            </w:r>
            <w:r>
              <w:rPr>
                <w:rFonts w:hint="eastAsia" w:ascii="宋体" w:hAnsi="宋体"/>
                <w:b/>
                <w:color w:val="000000"/>
                <w:spacing w:val="-10"/>
                <w:szCs w:val="21"/>
                <w:lang w:val="en-US" w:eastAsia="zh-CN"/>
              </w:rPr>
              <w:t>不适用</w:t>
            </w:r>
            <w:r>
              <w:rPr>
                <w:rFonts w:hint="eastAsia" w:ascii="宋体" w:hAnsi="宋体"/>
                <w:b/>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highlight w:val="none"/>
              </w:rPr>
            </w:pPr>
            <w:r>
              <w:rPr>
                <w:rFonts w:hint="eastAsia" w:ascii="宋体" w:hAnsi="宋体"/>
                <w:b/>
                <w:color w:val="000000"/>
                <w:szCs w:val="21"/>
                <w:highlight w:val="none"/>
              </w:rPr>
              <w:t>10.</w:t>
            </w:r>
            <w:r>
              <w:rPr>
                <w:rFonts w:hint="eastAsia" w:ascii="宋体" w:hAnsi="宋体"/>
                <w:b/>
                <w:color w:val="000000"/>
                <w:szCs w:val="21"/>
                <w:highlight w:val="none"/>
                <w:u w:val="single"/>
              </w:rPr>
              <w:t>于 20</w:t>
            </w:r>
            <w:r>
              <w:rPr>
                <w:rFonts w:hint="eastAsia" w:ascii="宋体" w:hAnsi="宋体"/>
                <w:b/>
                <w:color w:val="000000"/>
                <w:szCs w:val="21"/>
                <w:highlight w:val="none"/>
                <w:u w:val="single"/>
                <w:lang w:val="en-US" w:eastAsia="zh-CN"/>
              </w:rPr>
              <w:t>20</w:t>
            </w:r>
            <w:r>
              <w:rPr>
                <w:rFonts w:hint="eastAsia" w:ascii="宋体" w:hAnsi="宋体"/>
                <w:b/>
                <w:color w:val="000000"/>
                <w:szCs w:val="21"/>
                <w:highlight w:val="none"/>
                <w:u w:val="single"/>
              </w:rPr>
              <w:t xml:space="preserve">年 </w:t>
            </w:r>
            <w:r>
              <w:rPr>
                <w:rFonts w:hint="eastAsia" w:ascii="宋体" w:hAnsi="宋体"/>
                <w:b/>
                <w:color w:val="000000"/>
                <w:szCs w:val="21"/>
                <w:highlight w:val="none"/>
                <w:u w:val="single"/>
                <w:lang w:val="en-US" w:eastAsia="zh-CN"/>
              </w:rPr>
              <w:t>9</w:t>
            </w:r>
            <w:r>
              <w:rPr>
                <w:rFonts w:hint="eastAsia" w:ascii="宋体" w:hAnsi="宋体"/>
                <w:b/>
                <w:color w:val="000000"/>
                <w:szCs w:val="21"/>
                <w:highlight w:val="none"/>
                <w:u w:val="single"/>
              </w:rPr>
              <w:t xml:space="preserve"> 月</w:t>
            </w:r>
            <w:r>
              <w:rPr>
                <w:rFonts w:ascii="宋体" w:hAnsi="宋体"/>
                <w:b/>
                <w:color w:val="000000"/>
                <w:szCs w:val="21"/>
                <w:highlight w:val="none"/>
                <w:u w:val="single"/>
              </w:rPr>
              <w:t>1</w:t>
            </w:r>
            <w:r>
              <w:rPr>
                <w:rFonts w:hint="eastAsia" w:ascii="宋体" w:hAnsi="宋体"/>
                <w:b/>
                <w:color w:val="000000"/>
                <w:szCs w:val="21"/>
                <w:highlight w:val="none"/>
                <w:u w:val="single"/>
              </w:rPr>
              <w:t>日</w:t>
            </w:r>
            <w:r>
              <w:rPr>
                <w:rFonts w:hint="eastAsia" w:ascii="宋体" w:hAnsi="宋体"/>
                <w:b/>
                <w:color w:val="000000"/>
                <w:szCs w:val="21"/>
                <w:highlight w:val="none"/>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highlight w:val="none"/>
              </w:rPr>
            </w:pPr>
            <w:r>
              <w:rPr>
                <w:rFonts w:ascii="Segoe UI Symbol" w:hAnsi="Segoe UI Symbol" w:cs="Segoe UI Symbol"/>
                <w:b/>
                <w:color w:val="000000"/>
                <w:spacing w:val="-10"/>
                <w:szCs w:val="21"/>
                <w:highlight w:val="none"/>
              </w:rPr>
              <w:t>☑</w:t>
            </w:r>
            <w:r>
              <w:rPr>
                <w:rFonts w:hint="eastAsia" w:ascii="宋体" w:hAnsi="宋体"/>
                <w:b/>
                <w:color w:val="000000"/>
                <w:szCs w:val="21"/>
                <w:highlight w:val="none"/>
              </w:rPr>
              <w:t>是</w:t>
            </w:r>
          </w:p>
        </w:tc>
        <w:tc>
          <w:tcPr>
            <w:tcW w:w="1308" w:type="dxa"/>
            <w:gridSpan w:val="2"/>
          </w:tcPr>
          <w:p>
            <w:pPr>
              <w:rPr>
                <w:rFonts w:ascii="宋体"/>
                <w:b/>
                <w:color w:val="000000"/>
                <w:spacing w:val="-10"/>
                <w:szCs w:val="21"/>
                <w:highlight w:val="none"/>
              </w:rPr>
            </w:pPr>
            <w:r>
              <w:rPr>
                <w:rFonts w:hint="eastAsia" w:ascii="宋体" w:hAnsi="宋体"/>
                <w:b/>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highlight w:val="none"/>
              </w:rPr>
            </w:pPr>
            <w:r>
              <w:rPr>
                <w:rFonts w:hint="eastAsia" w:ascii="宋体" w:hAnsi="宋体"/>
                <w:b/>
                <w:color w:val="000000"/>
                <w:szCs w:val="21"/>
                <w:highlight w:val="none"/>
              </w:rPr>
              <w:t>11.已根据策划和标准要求于</w:t>
            </w:r>
            <w:r>
              <w:rPr>
                <w:rFonts w:hint="eastAsia" w:ascii="宋体" w:hAnsi="宋体"/>
                <w:b/>
                <w:color w:val="000000"/>
                <w:szCs w:val="21"/>
                <w:highlight w:val="none"/>
                <w:u w:val="single"/>
              </w:rPr>
              <w:t xml:space="preserve"> 20</w:t>
            </w:r>
            <w:r>
              <w:rPr>
                <w:rFonts w:hint="eastAsia" w:ascii="宋体" w:hAnsi="宋体"/>
                <w:b/>
                <w:color w:val="000000"/>
                <w:szCs w:val="21"/>
                <w:highlight w:val="none"/>
                <w:u w:val="single"/>
                <w:lang w:val="en-US" w:eastAsia="zh-CN"/>
              </w:rPr>
              <w:t>21</w:t>
            </w:r>
            <w:r>
              <w:rPr>
                <w:rFonts w:hint="eastAsia" w:ascii="宋体" w:hAnsi="宋体"/>
                <w:b/>
                <w:color w:val="000000"/>
                <w:szCs w:val="21"/>
                <w:highlight w:val="none"/>
                <w:u w:val="single"/>
              </w:rPr>
              <w:t xml:space="preserve"> 年</w:t>
            </w:r>
            <w:r>
              <w:rPr>
                <w:rFonts w:hint="eastAsia" w:ascii="宋体" w:hAnsi="宋体"/>
                <w:b/>
                <w:color w:val="000000"/>
                <w:szCs w:val="21"/>
                <w:highlight w:val="none"/>
                <w:u w:val="single"/>
                <w:lang w:val="en-US" w:eastAsia="zh-CN"/>
              </w:rPr>
              <w:t>1</w:t>
            </w:r>
            <w:r>
              <w:rPr>
                <w:rFonts w:hint="eastAsia" w:ascii="宋体" w:hAnsi="宋体"/>
                <w:b/>
                <w:color w:val="000000"/>
                <w:szCs w:val="21"/>
                <w:highlight w:val="none"/>
                <w:u w:val="single"/>
              </w:rPr>
              <w:t>月</w:t>
            </w:r>
            <w:r>
              <w:rPr>
                <w:rFonts w:hint="eastAsia" w:ascii="宋体" w:hAnsi="宋体"/>
                <w:b/>
                <w:color w:val="000000"/>
                <w:szCs w:val="21"/>
                <w:highlight w:val="none"/>
                <w:u w:val="single"/>
                <w:lang w:val="en-US" w:eastAsia="zh-CN"/>
              </w:rPr>
              <w:t>7</w:t>
            </w:r>
            <w:r>
              <w:rPr>
                <w:rFonts w:hint="eastAsia" w:ascii="宋体" w:hAnsi="宋体"/>
                <w:b/>
                <w:color w:val="000000"/>
                <w:szCs w:val="21"/>
                <w:highlight w:val="none"/>
                <w:u w:val="single"/>
              </w:rPr>
              <w:t xml:space="preserve"> 日</w:t>
            </w:r>
            <w:r>
              <w:rPr>
                <w:rFonts w:hint="eastAsia" w:ascii="宋体" w:hAnsi="宋体"/>
                <w:b/>
                <w:color w:val="000000"/>
                <w:szCs w:val="21"/>
                <w:highlight w:val="none"/>
              </w:rPr>
              <w:t>由有能力的人实施了内部审核，覆盖所有场所、部门和过程，</w:t>
            </w:r>
            <w:r>
              <w:rPr>
                <w:rFonts w:hint="eastAsia" w:ascii="宋体" w:hAnsi="宋体"/>
                <w:b/>
                <w:color w:val="000000"/>
                <w:szCs w:val="21"/>
                <w:highlight w:val="none"/>
                <w:lang w:val="en-GB"/>
              </w:rPr>
              <w:t>组织通过内审验证了管理体系的</w:t>
            </w:r>
            <w:r>
              <w:rPr>
                <w:rFonts w:hint="eastAsia" w:ascii="宋体" w:hAnsi="宋体"/>
                <w:b/>
                <w:color w:val="000000"/>
                <w:szCs w:val="21"/>
                <w:highlight w:val="none"/>
              </w:rPr>
              <w:t>符合性</w:t>
            </w:r>
            <w:r>
              <w:rPr>
                <w:rFonts w:hint="eastAsia" w:ascii="宋体" w:hAnsi="宋体"/>
                <w:b/>
                <w:color w:val="000000"/>
                <w:szCs w:val="21"/>
                <w:highlight w:val="none"/>
                <w:lang w:val="en-GB"/>
              </w:rPr>
              <w:t>及有效性，</w:t>
            </w:r>
            <w:r>
              <w:rPr>
                <w:rFonts w:hint="eastAsia" w:ascii="宋体" w:hAnsi="宋体"/>
                <w:b/>
                <w:color w:val="000000"/>
                <w:szCs w:val="21"/>
                <w:highlight w:val="none"/>
              </w:rPr>
              <w:t>并对不符合项制订和采取了纠正措施。</w:t>
            </w:r>
          </w:p>
        </w:tc>
        <w:tc>
          <w:tcPr>
            <w:tcW w:w="970" w:type="dxa"/>
            <w:gridSpan w:val="2"/>
          </w:tcPr>
          <w:p>
            <w:pPr>
              <w:rPr>
                <w:rFonts w:ascii="宋体"/>
                <w:color w:val="000000"/>
                <w:spacing w:val="-10"/>
                <w:szCs w:val="21"/>
                <w:highlight w:val="none"/>
              </w:rPr>
            </w:pPr>
            <w:r>
              <w:rPr>
                <w:rFonts w:ascii="Segoe UI Symbol" w:hAnsi="Segoe UI Symbol" w:cs="Segoe UI Symbol"/>
                <w:color w:val="000000"/>
                <w:spacing w:val="-10"/>
                <w:szCs w:val="21"/>
                <w:highlight w:val="none"/>
              </w:rPr>
              <w:t>☑</w:t>
            </w:r>
            <w:r>
              <w:rPr>
                <w:rFonts w:hint="eastAsia" w:ascii="宋体" w:hAnsi="宋体"/>
                <w:color w:val="000000"/>
                <w:szCs w:val="21"/>
                <w:highlight w:val="none"/>
              </w:rPr>
              <w:t>是</w:t>
            </w:r>
          </w:p>
        </w:tc>
        <w:tc>
          <w:tcPr>
            <w:tcW w:w="1308" w:type="dxa"/>
            <w:gridSpan w:val="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highlight w:val="none"/>
                <w:lang w:val="en-GB" w:eastAsia="zh-CN"/>
              </w:rPr>
            </w:pPr>
            <w:r>
              <w:rPr>
                <w:rFonts w:hint="eastAsia" w:ascii="宋体" w:hAnsi="宋体" w:eastAsia="宋体"/>
                <w:color w:val="000000"/>
                <w:sz w:val="21"/>
                <w:szCs w:val="21"/>
                <w:highlight w:val="none"/>
                <w:lang w:val="en-US" w:eastAsia="zh-CN"/>
              </w:rPr>
              <w:t>12.已根据策划于</w:t>
            </w:r>
            <w:r>
              <w:rPr>
                <w:rFonts w:hint="eastAsia" w:ascii="宋体" w:hAnsi="宋体" w:eastAsia="宋体"/>
                <w:color w:val="000000"/>
                <w:sz w:val="21"/>
                <w:szCs w:val="21"/>
                <w:highlight w:val="none"/>
                <w:u w:val="single"/>
                <w:lang w:val="en-US" w:eastAsia="zh-CN"/>
              </w:rPr>
              <w:t xml:space="preserve"> 2021 年1月 27 日</w:t>
            </w:r>
            <w:r>
              <w:rPr>
                <w:rFonts w:hint="eastAsia" w:ascii="宋体" w:hAnsi="宋体" w:eastAsia="宋体"/>
                <w:color w:val="000000"/>
                <w:sz w:val="21"/>
                <w:szCs w:val="21"/>
                <w:highlight w:val="none"/>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highlight w:val="none"/>
              </w:rPr>
            </w:pPr>
            <w:r>
              <w:rPr>
                <w:rFonts w:ascii="Segoe UI Symbol" w:hAnsi="Segoe UI Symbol" w:cs="Segoe UI Symbol"/>
                <w:color w:val="000000"/>
                <w:spacing w:val="-10"/>
                <w:szCs w:val="21"/>
                <w:highlight w:val="none"/>
              </w:rPr>
              <w:t>☑</w:t>
            </w:r>
            <w:r>
              <w:rPr>
                <w:rFonts w:hint="eastAsia" w:ascii="宋体" w:hAnsi="宋体"/>
                <w:color w:val="000000"/>
                <w:szCs w:val="21"/>
                <w:highlight w:val="none"/>
              </w:rPr>
              <w:t>是</w:t>
            </w:r>
          </w:p>
        </w:tc>
        <w:tc>
          <w:tcPr>
            <w:tcW w:w="1308" w:type="dxa"/>
            <w:gridSpan w:val="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hint="eastAsia" w:ascii="宋体" w:hAnsi="宋体"/>
          <w:b/>
          <w:color w:val="000000"/>
          <w:szCs w:val="21"/>
        </w:rPr>
      </w:pPr>
    </w:p>
    <w:p>
      <w:pPr>
        <w:spacing w:before="156" w:beforeLines="50" w:line="320" w:lineRule="exact"/>
        <w:rPr>
          <w:rFonts w:hint="eastAsia" w:ascii="宋体" w:hAnsi="宋体"/>
          <w:b/>
          <w:color w:val="000000"/>
          <w:szCs w:val="21"/>
        </w:rPr>
      </w:pPr>
    </w:p>
    <w:p>
      <w:pPr>
        <w:spacing w:before="156" w:beforeLines="50" w:line="320" w:lineRule="exact"/>
        <w:rPr>
          <w:rFonts w:hint="eastAsia" w:ascii="宋体" w:hAnsi="宋体"/>
          <w:b/>
          <w:color w:val="000000"/>
          <w:szCs w:val="21"/>
        </w:rPr>
      </w:pPr>
    </w:p>
    <w:p>
      <w:pPr>
        <w:numPr>
          <w:ilvl w:val="0"/>
          <w:numId w:val="3"/>
        </w:numPr>
        <w:spacing w:before="156" w:beforeLines="50" w:line="320" w:lineRule="exact"/>
        <w:rPr>
          <w:rFonts w:ascii="宋体" w:hAnsi="宋体"/>
          <w:b/>
          <w:color w:val="000000"/>
          <w:szCs w:val="21"/>
        </w:rPr>
      </w:pPr>
      <w:r>
        <w:rPr>
          <w:rFonts w:hint="eastAsia" w:ascii="宋体" w:hAnsi="宋体"/>
          <w:b/>
          <w:color w:val="000000"/>
          <w:szCs w:val="21"/>
        </w:rPr>
        <w:t>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EBF1DE" w:themeFill="accent3" w:themeFillTint="32"/>
            <w:vAlign w:val="center"/>
          </w:tcPr>
          <w:p>
            <w:pPr>
              <w:spacing w:before="40" w:after="40" w:line="240" w:lineRule="auto"/>
              <w:rPr>
                <w:rFonts w:eastAsia="黑体"/>
                <w:sz w:val="21"/>
                <w:szCs w:val="21"/>
                <w:highlight w:val="none"/>
                <w:lang w:eastAsia="zh-CN"/>
              </w:rPr>
            </w:pPr>
            <w:r>
              <w:rPr>
                <w:rFonts w:hint="eastAsia" w:eastAsia="黑体"/>
                <w:b/>
                <w:sz w:val="21"/>
                <w:szCs w:val="21"/>
                <w:highlight w:val="none"/>
                <w:lang w:val="en-US" w:eastAsia="zh-CN"/>
              </w:rPr>
              <w:sym w:font="Wingdings" w:char="00FE"/>
            </w:r>
            <w:r>
              <w:rPr>
                <w:rFonts w:hint="eastAsia" w:ascii="宋体" w:hAnsi="宋体"/>
                <w:b/>
                <w:color w:val="000000"/>
                <w:sz w:val="21"/>
                <w:szCs w:val="21"/>
                <w:highlight w:val="none"/>
                <w:lang w:val="de-DE"/>
              </w:rPr>
              <w:t>GB/T27341-2009</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 xml:space="preserve"> GB 14881-2013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HACCP补充要求 1.0</w:t>
            </w:r>
            <w:r>
              <w:rPr>
                <w:rFonts w:eastAsia="黑体"/>
                <w:b/>
                <w:sz w:val="21"/>
                <w:szCs w:val="21"/>
                <w:highlight w:val="none"/>
                <w:lang w:eastAsia="zh-CN"/>
              </w:rPr>
              <w:t xml:space="preserve">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EBF1DE" w:themeFill="accent3" w:themeFillTint="32"/>
          </w:tcPr>
          <w:p>
            <w:pPr>
              <w:rPr>
                <w:rFonts w:ascii="宋体"/>
                <w:b/>
                <w:color w:val="000000"/>
                <w:sz w:val="21"/>
                <w:szCs w:val="21"/>
              </w:rPr>
            </w:pPr>
            <w:r>
              <w:rPr>
                <w:rFonts w:hint="eastAsia" w:ascii="宋体" w:hAnsi="宋体"/>
                <w:b/>
                <w:color w:val="000000"/>
                <w:sz w:val="21"/>
                <w:szCs w:val="21"/>
                <w:lang w:val="en-US" w:eastAsia="zh-CN"/>
              </w:rPr>
              <w:t>HACCP</w:t>
            </w:r>
            <w:r>
              <w:rPr>
                <w:rFonts w:hint="eastAsia" w:ascii="宋体" w:hAnsi="宋体"/>
                <w:b/>
                <w:color w:val="000000"/>
                <w:sz w:val="21"/>
                <w:szCs w:val="21"/>
              </w:rPr>
              <w:t>过程</w:t>
            </w:r>
            <w:r>
              <w:rPr>
                <w:rFonts w:hint="eastAsia" w:ascii="宋体" w:hAnsi="宋体"/>
                <w:b/>
                <w:color w:val="000000"/>
                <w:sz w:val="21"/>
                <w:szCs w:val="21"/>
                <w:lang w:val="en-US" w:eastAsia="zh-CN"/>
              </w:rPr>
              <w:t>和范围</w:t>
            </w:r>
            <w:r>
              <w:rPr>
                <w:rFonts w:hint="eastAsia" w:ascii="宋体" w:hAnsi="宋体"/>
                <w:b/>
                <w:color w:val="000000"/>
                <w:sz w:val="21"/>
                <w:szCs w:val="21"/>
              </w:rPr>
              <w:t>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BF1DE" w:themeFill="accent3"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）是否阐明了</w:t>
            </w:r>
            <w:r>
              <w:rPr>
                <w:rFonts w:hint="eastAsia" w:ascii="宋体" w:hAnsi="宋体"/>
                <w:color w:val="000000"/>
                <w:sz w:val="21"/>
                <w:szCs w:val="21"/>
                <w:lang w:val="en-US" w:eastAsia="zh-CN"/>
              </w:rPr>
              <w:t>HACCP</w:t>
            </w:r>
            <w:r>
              <w:rPr>
                <w:rFonts w:hint="eastAsia" w:ascii="宋体" w:hAnsi="宋体"/>
                <w:color w:val="000000"/>
                <w:sz w:val="21"/>
                <w:szCs w:val="21"/>
              </w:rPr>
              <w:t>体系的实施范围</w:t>
            </w:r>
          </w:p>
        </w:tc>
        <w:tc>
          <w:tcPr>
            <w:tcW w:w="1063" w:type="dxa"/>
            <w:shd w:val="clear" w:color="auto" w:fill="EBF1DE" w:themeFill="accent3"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EBF1DE" w:themeFill="accent3" w:themeFillTint="32"/>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BF1DE" w:themeFill="accent3"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w:t>
            </w:r>
            <w:r>
              <w:rPr>
                <w:rFonts w:hint="eastAsia" w:ascii="宋体" w:hAnsi="宋体" w:eastAsia="宋体"/>
                <w:b w:val="0"/>
                <w:bCs/>
                <w:sz w:val="20"/>
                <w:lang w:val="en-GB" w:eastAsia="zh-CN"/>
              </w:rPr>
              <w:t>成立了HACCP小组，进行了食品安全危害分析</w:t>
            </w:r>
          </w:p>
        </w:tc>
        <w:tc>
          <w:tcPr>
            <w:tcW w:w="1063" w:type="dxa"/>
            <w:shd w:val="clear" w:color="auto" w:fill="EBF1DE" w:themeFill="accent3" w:themeFillTint="32"/>
          </w:tcPr>
          <w:p>
            <w:pPr>
              <w:rPr>
                <w:rFonts w:hint="default" w:ascii="宋体" w:eastAsia="宋体"/>
                <w:color w:val="000000"/>
                <w:spacing w:val="-10"/>
                <w:sz w:val="21"/>
                <w:szCs w:val="21"/>
                <w:lang w:val="en-US" w:eastAsia="zh-CN"/>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EBF1DE" w:themeFill="accent3" w:themeFillTint="32"/>
          </w:tcPr>
          <w:p>
            <w:pPr>
              <w:rPr>
                <w:rFonts w:hint="eastAsia" w:ascii="宋体" w:eastAsia="宋体"/>
                <w:color w:val="000000"/>
                <w:spacing w:val="-10"/>
                <w:sz w:val="21"/>
                <w:szCs w:val="21"/>
                <w:lang w:val="en-US" w:eastAsia="zh-CN"/>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BF1DE" w:themeFill="accent3"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w:t>
            </w:r>
            <w:r>
              <w:rPr>
                <w:rFonts w:hint="eastAsia" w:ascii="宋体" w:hAnsi="宋体" w:eastAsia="宋体"/>
                <w:b w:val="0"/>
                <w:bCs/>
                <w:sz w:val="20"/>
                <w:lang w:val="en-GB" w:eastAsia="zh-CN"/>
              </w:rPr>
              <w:t>建立了应急准备、产品撤回/召回程序和可追溯性系统</w:t>
            </w:r>
          </w:p>
        </w:tc>
        <w:tc>
          <w:tcPr>
            <w:tcW w:w="1063" w:type="dxa"/>
            <w:shd w:val="clear" w:color="auto" w:fill="EBF1DE" w:themeFill="accent3"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EBF1DE" w:themeFill="accent3"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BF1DE" w:themeFill="accent3" w:themeFillTint="32"/>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w:t>
            </w:r>
            <w:r>
              <w:rPr>
                <w:rFonts w:hint="eastAsia" w:ascii="宋体" w:hAnsi="宋体" w:eastAsia="宋体"/>
                <w:b w:val="0"/>
                <w:bCs/>
                <w:sz w:val="20"/>
                <w:lang w:val="en-GB" w:eastAsia="zh-CN"/>
              </w:rPr>
              <w:t>已建立食品安全验证和控制措施/控制措施验证的程序</w:t>
            </w:r>
          </w:p>
        </w:tc>
        <w:tc>
          <w:tcPr>
            <w:tcW w:w="1063"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63" w:type="dxa"/>
            <w:gridSpan w:val="2"/>
            <w:shd w:val="clear" w:color="auto" w:fill="EBF1DE" w:themeFill="accent3" w:themeFillTint="32"/>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w:t>
            </w:r>
            <w:r>
              <w:rPr>
                <w:rFonts w:hint="eastAsia" w:ascii="宋体" w:hAnsi="宋体" w:eastAsia="宋体"/>
                <w:b w:val="0"/>
                <w:bCs/>
                <w:sz w:val="20"/>
                <w:highlight w:val="none"/>
                <w:lang w:val="en-GB" w:eastAsia="zh-CN"/>
              </w:rPr>
              <w:t>食品防护计划</w:t>
            </w:r>
            <w:r>
              <w:rPr>
                <w:rFonts w:hint="eastAsia" w:ascii="宋体" w:hAnsi="宋体" w:eastAsia="宋体"/>
                <w:b w:val="0"/>
                <w:bCs/>
                <w:sz w:val="20"/>
                <w:lang w:val="en-GB" w:eastAsia="zh-CN"/>
              </w:rPr>
              <w:t>、致敏物质管理方案、食品欺诈脆弱性评估程序</w:t>
            </w:r>
          </w:p>
        </w:tc>
        <w:tc>
          <w:tcPr>
            <w:tcW w:w="1063"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BF1DE" w:themeFill="accent3" w:themeFillTint="32"/>
            <w:vAlign w:val="center"/>
          </w:tcPr>
          <w:p>
            <w:pPr>
              <w:pStyle w:val="21"/>
              <w:jc w:val="left"/>
              <w:rPr>
                <w:rFonts w:hint="eastAsia" w:ascii="宋体" w:hAnsi="宋体" w:eastAsia="宋体" w:cs="Times New Roman"/>
                <w:b w:val="0"/>
                <w:bCs/>
                <w:kern w:val="2"/>
                <w:sz w:val="20"/>
                <w:szCs w:val="20"/>
                <w:highlight w:val="none"/>
                <w:lang w:val="en-GB" w:eastAsia="zh-CN" w:bidi="ar-SA"/>
              </w:rPr>
            </w:pPr>
            <w:r>
              <w:rPr>
                <w:rFonts w:hint="eastAsia" w:ascii="宋体" w:hAnsi="宋体" w:eastAsia="宋体"/>
                <w:b w:val="0"/>
                <w:bCs/>
                <w:sz w:val="20"/>
                <w:highlight w:val="none"/>
                <w:lang w:val="en-GB" w:eastAsia="zh-CN"/>
              </w:rPr>
              <w:t>（</w:t>
            </w:r>
            <w:r>
              <w:rPr>
                <w:rFonts w:hint="eastAsia" w:ascii="宋体" w:hAnsi="宋体" w:eastAsia="宋体"/>
                <w:b w:val="0"/>
                <w:bCs/>
                <w:sz w:val="20"/>
                <w:highlight w:val="none"/>
                <w:lang w:val="en-US" w:eastAsia="zh-CN"/>
              </w:rPr>
              <w:t>6</w:t>
            </w:r>
            <w:r>
              <w:rPr>
                <w:rFonts w:hint="eastAsia" w:ascii="宋体" w:hAnsi="宋体" w:eastAsia="宋体"/>
                <w:b w:val="0"/>
                <w:bCs/>
                <w:sz w:val="20"/>
                <w:highlight w:val="none"/>
                <w:lang w:val="en-GB" w:eastAsia="zh-CN"/>
              </w:rPr>
              <w:t>）相关法规识别是否正确和全面</w:t>
            </w:r>
          </w:p>
        </w:tc>
        <w:tc>
          <w:tcPr>
            <w:tcW w:w="1063"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pacing w:val="-10"/>
                <w:sz w:val="21"/>
                <w:szCs w:val="21"/>
                <w:highlight w:val="none"/>
                <w:lang w:eastAsia="zh-CN"/>
              </w:rPr>
              <w:t>☑</w:t>
            </w:r>
            <w:r>
              <w:rPr>
                <w:rFonts w:hint="eastAsia" w:ascii="宋体" w:hAnsi="宋体"/>
                <w:color w:val="000000"/>
                <w:sz w:val="21"/>
                <w:szCs w:val="21"/>
                <w:highlight w:val="none"/>
                <w:lang w:val="en-US" w:eastAsia="zh-CN"/>
              </w:rPr>
              <w:t>是</w:t>
            </w:r>
          </w:p>
        </w:tc>
        <w:tc>
          <w:tcPr>
            <w:tcW w:w="1637"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BF1DE" w:themeFill="accent3" w:themeFillTint="32"/>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）初步评价GMP的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BF1DE" w:themeFill="accent3" w:themeFillTint="32"/>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）初步评价SSOP的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392" w:hRule="atLeast"/>
          <w:jc w:val="center"/>
        </w:trPr>
        <w:tc>
          <w:tcPr>
            <w:tcW w:w="7063" w:type="dxa"/>
            <w:gridSpan w:val="2"/>
            <w:shd w:val="clear" w:color="auto" w:fill="EBF1DE" w:themeFill="accent3" w:themeFillTint="32"/>
            <w:vAlign w:val="center"/>
          </w:tcPr>
          <w:p>
            <w:pPr>
              <w:pStyle w:val="21"/>
              <w:jc w:val="left"/>
              <w:rPr>
                <w:rFonts w:hint="eastAsia" w:ascii="宋体" w:hAnsi="宋体" w:eastAsia="宋体" w:cs="Times New Roman"/>
                <w:b w:val="0"/>
                <w:bCs/>
                <w:kern w:val="2"/>
                <w:sz w:val="20"/>
                <w:szCs w:val="20"/>
                <w:highlight w:val="none"/>
                <w:lang w:val="en-GB" w:eastAsia="zh-CN" w:bidi="ar-SA"/>
              </w:rPr>
            </w:pPr>
            <w:r>
              <w:rPr>
                <w:rFonts w:hint="eastAsia" w:ascii="宋体" w:hAnsi="宋体" w:eastAsia="宋体"/>
                <w:b w:val="0"/>
                <w:bCs/>
                <w:sz w:val="20"/>
                <w:highlight w:val="none"/>
                <w:lang w:val="en-GB" w:eastAsia="zh-CN"/>
              </w:rPr>
              <w:t>（</w:t>
            </w:r>
            <w:r>
              <w:rPr>
                <w:rFonts w:hint="eastAsia" w:ascii="宋体" w:hAnsi="宋体" w:eastAsia="宋体"/>
                <w:b w:val="0"/>
                <w:bCs/>
                <w:sz w:val="20"/>
                <w:highlight w:val="none"/>
                <w:lang w:val="en-US" w:eastAsia="zh-CN"/>
              </w:rPr>
              <w:t>9</w:t>
            </w:r>
            <w:r>
              <w:rPr>
                <w:rFonts w:hint="eastAsia" w:ascii="宋体" w:hAnsi="宋体" w:eastAsia="宋体"/>
                <w:b w:val="0"/>
                <w:bCs/>
                <w:sz w:val="20"/>
                <w:highlight w:val="none"/>
                <w:lang w:val="en-GB" w:eastAsia="zh-CN"/>
              </w:rPr>
              <w:t>）企业是否组织了FSMS知识的培训</w:t>
            </w:r>
          </w:p>
        </w:tc>
        <w:tc>
          <w:tcPr>
            <w:tcW w:w="1063"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pacing w:val="-10"/>
                <w:sz w:val="21"/>
                <w:szCs w:val="21"/>
                <w:highlight w:val="none"/>
                <w:lang w:eastAsia="zh-CN"/>
              </w:rPr>
              <w:t>☑</w:t>
            </w:r>
            <w:r>
              <w:rPr>
                <w:rFonts w:hint="eastAsia" w:ascii="宋体" w:hAnsi="宋体"/>
                <w:color w:val="000000"/>
                <w:sz w:val="21"/>
                <w:szCs w:val="21"/>
                <w:highlight w:val="none"/>
              </w:rPr>
              <w:t>是</w:t>
            </w:r>
          </w:p>
        </w:tc>
        <w:tc>
          <w:tcPr>
            <w:tcW w:w="1637"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BF1DE" w:themeFill="accent3" w:themeFillTint="32"/>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1063"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BF1DE" w:themeFill="accent3" w:themeFillTint="32"/>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sym w:font="Wingdings 2" w:char="0052"/>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BF1DE" w:themeFill="accent3" w:themeFillTint="32"/>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）五年内未因违反FSMS实施规则被认证机构撤销认证证书</w:t>
            </w:r>
          </w:p>
        </w:tc>
        <w:tc>
          <w:tcPr>
            <w:tcW w:w="1063"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BF1DE" w:themeFill="accent3" w:themeFillTint="32"/>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390" w:hRule="atLeast"/>
          <w:jc w:val="center"/>
        </w:trPr>
        <w:tc>
          <w:tcPr>
            <w:tcW w:w="9763" w:type="dxa"/>
            <w:gridSpan w:val="4"/>
            <w:shd w:val="clear" w:color="auto" w:fill="EBF1DE" w:themeFill="accent3" w:themeFillTint="32"/>
            <w:vAlign w:val="center"/>
          </w:tcPr>
          <w:p>
            <w:pPr>
              <w:rPr>
                <w:rFonts w:ascii="宋体"/>
                <w:b/>
                <w:color w:val="000000"/>
                <w:spacing w:val="-10"/>
                <w:sz w:val="21"/>
                <w:szCs w:val="21"/>
              </w:rPr>
            </w:pPr>
            <w:r>
              <w:rPr>
                <w:rFonts w:hint="eastAsia" w:ascii="宋体" w:hAnsi="宋体"/>
                <w:b/>
                <w:color w:val="000000"/>
                <w:spacing w:val="-10"/>
                <w:sz w:val="21"/>
                <w:szCs w:val="21"/>
                <w:lang w:val="en-US" w:eastAsia="zh-CN"/>
              </w:rPr>
              <w:t>生产/服务</w:t>
            </w:r>
            <w:r>
              <w:rPr>
                <w:rFonts w:hint="eastAsia" w:ascii="宋体" w:hAnsi="宋体"/>
                <w:b/>
                <w:color w:val="000000"/>
                <w:spacing w:val="-10"/>
                <w:sz w:val="21"/>
                <w:szCs w:val="21"/>
              </w:rPr>
              <w:t>过程</w:t>
            </w:r>
            <w:r>
              <w:rPr>
                <w:rFonts w:hint="eastAsia" w:ascii="宋体" w:hAnsi="宋体"/>
                <w:b/>
                <w:color w:val="000000"/>
                <w:spacing w:val="-10"/>
                <w:sz w:val="21"/>
                <w:szCs w:val="21"/>
                <w:lang w:val="en-US" w:eastAsia="zh-CN"/>
              </w:rPr>
              <w:t>食品危害</w:t>
            </w:r>
            <w:r>
              <w:rPr>
                <w:rFonts w:hint="eastAsia" w:ascii="宋体" w:hAnsi="宋体"/>
                <w:b/>
                <w:color w:val="000000"/>
                <w:spacing w:val="-10"/>
                <w:sz w:val="21"/>
                <w:szCs w:val="21"/>
              </w:rPr>
              <w:t>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352" w:hRule="atLeast"/>
          <w:jc w:val="center"/>
        </w:trPr>
        <w:tc>
          <w:tcPr>
            <w:tcW w:w="2500" w:type="dxa"/>
            <w:shd w:val="clear" w:color="auto" w:fill="EBF1DE" w:themeFill="accent3" w:themeFillTint="32"/>
          </w:tcPr>
          <w:p>
            <w:pPr>
              <w:rPr>
                <w:rFonts w:hint="default" w:ascii="宋体" w:eastAsia="宋体"/>
                <w:color w:val="000000"/>
                <w:spacing w:val="-10"/>
                <w:sz w:val="21"/>
                <w:szCs w:val="21"/>
                <w:highlight w:val="none"/>
                <w:lang w:val="en-US" w:eastAsia="zh-CN"/>
              </w:rPr>
            </w:pPr>
            <w:r>
              <w:rPr>
                <w:rFonts w:hint="eastAsia" w:ascii="宋体" w:hAnsi="宋体"/>
                <w:color w:val="000000"/>
                <w:spacing w:val="-10"/>
                <w:sz w:val="21"/>
                <w:szCs w:val="21"/>
                <w:highlight w:val="none"/>
              </w:rPr>
              <w:t>关键</w:t>
            </w:r>
            <w:r>
              <w:rPr>
                <w:rFonts w:hint="eastAsia" w:ascii="宋体" w:hAnsi="宋体"/>
                <w:color w:val="000000"/>
                <w:spacing w:val="-10"/>
                <w:sz w:val="21"/>
                <w:szCs w:val="21"/>
                <w:highlight w:val="none"/>
                <w:lang w:val="en-US" w:eastAsia="zh-CN"/>
              </w:rPr>
              <w:t>控制点</w:t>
            </w:r>
            <w:r>
              <w:rPr>
                <w:rFonts w:hint="eastAsia" w:ascii="宋体" w:hAnsi="宋体"/>
                <w:color w:val="000000"/>
                <w:spacing w:val="-10"/>
                <w:sz w:val="21"/>
                <w:szCs w:val="21"/>
                <w:highlight w:val="none"/>
              </w:rPr>
              <w:t>（</w:t>
            </w:r>
            <w:r>
              <w:rPr>
                <w:rFonts w:hint="eastAsia" w:ascii="宋体" w:hAnsi="宋体"/>
                <w:color w:val="000000"/>
                <w:spacing w:val="-10"/>
                <w:sz w:val="21"/>
                <w:szCs w:val="21"/>
                <w:highlight w:val="none"/>
                <w:lang w:val="en-US" w:eastAsia="zh-CN"/>
              </w:rPr>
              <w:t>CCP</w:t>
            </w:r>
            <w:r>
              <w:rPr>
                <w:rFonts w:hint="eastAsia" w:ascii="宋体" w:hAnsi="宋体"/>
                <w:color w:val="000000"/>
                <w:spacing w:val="-10"/>
                <w:sz w:val="21"/>
                <w:szCs w:val="21"/>
                <w:highlight w:val="none"/>
              </w:rPr>
              <w:t>）</w:t>
            </w:r>
            <w:r>
              <w:rPr>
                <w:rFonts w:hint="eastAsia" w:ascii="宋体" w:hAnsi="宋体"/>
                <w:color w:val="000000"/>
                <w:spacing w:val="-10"/>
                <w:sz w:val="21"/>
                <w:szCs w:val="21"/>
                <w:highlight w:val="none"/>
                <w:lang w:val="en-US" w:eastAsia="zh-CN"/>
              </w:rPr>
              <w:t>的识别</w:t>
            </w:r>
          </w:p>
        </w:tc>
        <w:tc>
          <w:tcPr>
            <w:tcW w:w="4563" w:type="dxa"/>
            <w:shd w:val="clear" w:color="auto" w:fill="EBF1DE" w:themeFill="accent3" w:themeFillTint="32"/>
            <w:vAlign w:val="top"/>
          </w:tcPr>
          <w:p>
            <w:pPr>
              <w:numPr>
                <w:ilvl w:val="0"/>
                <w:numId w:val="0"/>
              </w:numPr>
              <w:rPr>
                <w:rFonts w:hint="default" w:ascii="宋体" w:hAnsi="Times New Roman" w:eastAsia="宋体" w:cs="Times New Roman"/>
                <w:color w:val="000000"/>
                <w:kern w:val="2"/>
                <w:sz w:val="21"/>
                <w:szCs w:val="21"/>
                <w:highlight w:val="none"/>
                <w:lang w:val="en-US" w:eastAsia="zh-CN" w:bidi="ar-SA"/>
              </w:rPr>
            </w:pPr>
            <w:r>
              <w:rPr>
                <w:rFonts w:hint="eastAsia" w:ascii="宋体"/>
                <w:color w:val="000000"/>
                <w:szCs w:val="21"/>
                <w:highlight w:val="none"/>
                <w:lang w:val="en-US" w:eastAsia="zh-CN"/>
              </w:rPr>
              <w:t>（1）</w:t>
            </w:r>
            <w:r>
              <w:rPr>
                <w:rFonts w:hint="default" w:ascii="宋体" w:eastAsia="宋体"/>
                <w:color w:val="000000"/>
                <w:szCs w:val="21"/>
                <w:highlight w:val="none"/>
                <w:lang w:val="en-US" w:eastAsia="zh-CN"/>
              </w:rPr>
              <w:t>CCP</w:t>
            </w:r>
            <w:r>
              <w:rPr>
                <w:rFonts w:hint="eastAsia" w:ascii="宋体"/>
                <w:color w:val="000000"/>
                <w:szCs w:val="21"/>
                <w:highlight w:val="none"/>
                <w:lang w:val="en-US" w:eastAsia="zh-CN"/>
              </w:rPr>
              <w:t>1</w:t>
            </w:r>
            <w:r>
              <w:rPr>
                <w:rFonts w:hint="default" w:ascii="宋体" w:eastAsia="宋体"/>
                <w:color w:val="000000"/>
                <w:szCs w:val="21"/>
                <w:highlight w:val="none"/>
                <w:lang w:val="en-US" w:eastAsia="zh-CN"/>
              </w:rPr>
              <w:t xml:space="preserve"> </w:t>
            </w:r>
            <w:r>
              <w:rPr>
                <w:rFonts w:hint="eastAsia" w:ascii="宋体"/>
                <w:color w:val="000000"/>
                <w:szCs w:val="21"/>
                <w:highlight w:val="none"/>
                <w:lang w:val="en-US" w:eastAsia="zh-CN"/>
              </w:rPr>
              <w:t>餐具消毒</w:t>
            </w:r>
          </w:p>
        </w:tc>
        <w:tc>
          <w:tcPr>
            <w:tcW w:w="1063" w:type="dxa"/>
            <w:shd w:val="clear" w:color="auto" w:fill="EBF1DE" w:themeFill="accent3" w:themeFillTint="32"/>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pacing w:val="-10"/>
                <w:sz w:val="21"/>
                <w:szCs w:val="21"/>
                <w:highlight w:val="none"/>
                <w:lang w:eastAsia="zh-CN"/>
              </w:rPr>
              <w:t>☑</w:t>
            </w:r>
            <w:r>
              <w:rPr>
                <w:rFonts w:hint="eastAsia" w:ascii="宋体" w:hAnsi="宋体"/>
                <w:color w:val="000000"/>
                <w:sz w:val="21"/>
                <w:szCs w:val="21"/>
                <w:highlight w:val="none"/>
              </w:rPr>
              <w:t>合理</w:t>
            </w:r>
          </w:p>
        </w:tc>
        <w:tc>
          <w:tcPr>
            <w:tcW w:w="1637" w:type="dxa"/>
            <w:shd w:val="clear" w:color="auto" w:fill="EBF1DE" w:themeFill="accent3" w:themeFillTint="32"/>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z w:val="21"/>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00" w:type="dxa"/>
            <w:shd w:val="clear" w:color="auto" w:fill="EBF1DE" w:themeFill="accent3" w:themeFillTint="32"/>
            <w:vAlign w:val="center"/>
          </w:tcPr>
          <w:p>
            <w:pPr>
              <w:rPr>
                <w:rFonts w:ascii="宋体"/>
                <w:color w:val="000000"/>
                <w:sz w:val="21"/>
                <w:szCs w:val="21"/>
                <w:highlight w:val="none"/>
              </w:rPr>
            </w:pPr>
            <w:r>
              <w:rPr>
                <w:rFonts w:hint="eastAsia" w:ascii="宋体" w:hAnsi="宋体"/>
                <w:color w:val="000000"/>
                <w:sz w:val="21"/>
                <w:szCs w:val="21"/>
                <w:highlight w:val="none"/>
                <w:lang w:val="en-US" w:eastAsia="zh-CN"/>
              </w:rPr>
              <w:t>关键限值</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CL</w:t>
            </w:r>
            <w:r>
              <w:rPr>
                <w:rFonts w:hint="eastAsia" w:ascii="宋体" w:hAnsi="宋体"/>
                <w:color w:val="000000"/>
                <w:sz w:val="21"/>
                <w:szCs w:val="21"/>
                <w:highlight w:val="none"/>
              </w:rPr>
              <w:t>）</w:t>
            </w:r>
            <w:r>
              <w:rPr>
                <w:rFonts w:hint="eastAsia" w:ascii="宋体" w:hAnsi="宋体"/>
                <w:color w:val="000000"/>
                <w:spacing w:val="-10"/>
                <w:sz w:val="21"/>
                <w:szCs w:val="21"/>
                <w:highlight w:val="none"/>
                <w:lang w:val="en-US" w:eastAsia="zh-CN"/>
              </w:rPr>
              <w:t>的识别</w:t>
            </w:r>
          </w:p>
        </w:tc>
        <w:tc>
          <w:tcPr>
            <w:tcW w:w="4563" w:type="dxa"/>
            <w:shd w:val="clear" w:color="auto" w:fill="EBF1DE" w:themeFill="accent3" w:themeFillTint="32"/>
            <w:vAlign w:val="top"/>
          </w:tcPr>
          <w:p>
            <w:pPr>
              <w:rPr>
                <w:rFonts w:hint="default" w:ascii="宋体" w:hAnsi="Times New Roman" w:eastAsia="宋体" w:cs="Times New Roman"/>
                <w:color w:val="000000"/>
                <w:spacing w:val="-10"/>
                <w:kern w:val="2"/>
                <w:sz w:val="21"/>
                <w:szCs w:val="21"/>
                <w:highlight w:val="none"/>
                <w:lang w:val="en-US" w:eastAsia="zh-CN" w:bidi="ar-SA"/>
              </w:rPr>
            </w:pPr>
            <w:r>
              <w:rPr>
                <w:rFonts w:hint="eastAsia" w:ascii="宋体" w:cs="Times New Roman"/>
                <w:color w:val="000000"/>
                <w:spacing w:val="-10"/>
                <w:kern w:val="2"/>
                <w:sz w:val="21"/>
                <w:szCs w:val="21"/>
                <w:highlight w:val="none"/>
                <w:lang w:val="en-US" w:eastAsia="zh-CN" w:bidi="ar-SA"/>
              </w:rPr>
              <w:t>温度：100℃，时间：30min</w:t>
            </w:r>
          </w:p>
        </w:tc>
        <w:tc>
          <w:tcPr>
            <w:tcW w:w="1063" w:type="dxa"/>
            <w:shd w:val="clear" w:color="auto" w:fill="EBF1DE" w:themeFill="accent3" w:themeFillTint="32"/>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pacing w:val="-10"/>
                <w:sz w:val="21"/>
                <w:szCs w:val="21"/>
                <w:highlight w:val="none"/>
                <w:lang w:eastAsia="zh-CN"/>
              </w:rPr>
              <w:t>☑</w:t>
            </w:r>
            <w:r>
              <w:rPr>
                <w:rFonts w:hint="eastAsia" w:ascii="宋体" w:hAnsi="宋体"/>
                <w:color w:val="000000"/>
                <w:sz w:val="21"/>
                <w:szCs w:val="21"/>
                <w:highlight w:val="none"/>
              </w:rPr>
              <w:t>合理</w:t>
            </w:r>
          </w:p>
        </w:tc>
        <w:tc>
          <w:tcPr>
            <w:tcW w:w="1637" w:type="dxa"/>
            <w:shd w:val="clear" w:color="auto" w:fill="EBF1DE" w:themeFill="accent3" w:themeFillTint="32"/>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z w:val="21"/>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EBF1DE" w:themeFill="accent3" w:themeFillTint="32"/>
            <w:vAlign w:val="center"/>
          </w:tcPr>
          <w:p>
            <w:pPr>
              <w:rPr>
                <w:rFonts w:ascii="宋体"/>
                <w:color w:val="000000"/>
                <w:spacing w:val="-10"/>
                <w:sz w:val="21"/>
                <w:szCs w:val="21"/>
                <w:highlight w:val="none"/>
              </w:rPr>
            </w:pPr>
            <w:r>
              <w:rPr>
                <w:rFonts w:hint="eastAsia" w:ascii="宋体" w:hAnsi="宋体"/>
                <w:color w:val="000000"/>
                <w:spacing w:val="-10"/>
                <w:sz w:val="21"/>
                <w:szCs w:val="21"/>
                <w:highlight w:val="none"/>
              </w:rPr>
              <w:t>外包过程</w:t>
            </w:r>
            <w:r>
              <w:rPr>
                <w:rFonts w:hint="eastAsia" w:ascii="宋体" w:hAnsi="宋体"/>
                <w:color w:val="000000"/>
                <w:spacing w:val="-10"/>
                <w:sz w:val="21"/>
                <w:szCs w:val="21"/>
                <w:highlight w:val="none"/>
                <w:lang w:val="en-US" w:eastAsia="zh-CN"/>
              </w:rPr>
              <w:t>的识别</w:t>
            </w:r>
          </w:p>
        </w:tc>
        <w:tc>
          <w:tcPr>
            <w:tcW w:w="4563" w:type="dxa"/>
            <w:shd w:val="clear" w:color="auto" w:fill="EBF1DE" w:themeFill="accent3" w:themeFillTint="32"/>
            <w:vAlign w:val="top"/>
          </w:tcPr>
          <w:p>
            <w:pPr>
              <w:rPr>
                <w:rFonts w:hint="default" w:ascii="宋体" w:hAnsi="Times New Roman" w:eastAsia="宋体" w:cs="Times New Roman"/>
                <w:color w:val="000000"/>
                <w:spacing w:val="-10"/>
                <w:kern w:val="2"/>
                <w:sz w:val="21"/>
                <w:szCs w:val="21"/>
                <w:highlight w:val="none"/>
                <w:lang w:val="en-US" w:eastAsia="zh-CN" w:bidi="ar-SA"/>
              </w:rPr>
            </w:pPr>
            <w:r>
              <w:rPr>
                <w:rFonts w:hint="eastAsia" w:ascii="宋体"/>
                <w:color w:val="000000"/>
                <w:spacing w:val="-10"/>
                <w:szCs w:val="21"/>
                <w:highlight w:val="none"/>
                <w:lang w:val="en-US" w:eastAsia="zh-CN"/>
              </w:rPr>
              <w:t>虫害控制</w:t>
            </w:r>
          </w:p>
        </w:tc>
        <w:tc>
          <w:tcPr>
            <w:tcW w:w="1063" w:type="dxa"/>
            <w:shd w:val="clear" w:color="auto" w:fill="EBF1DE" w:themeFill="accent3" w:themeFillTint="32"/>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pacing w:val="-10"/>
                <w:sz w:val="21"/>
                <w:szCs w:val="21"/>
                <w:highlight w:val="none"/>
                <w:lang w:eastAsia="zh-CN"/>
              </w:rPr>
              <w:t>☑</w:t>
            </w:r>
            <w:r>
              <w:rPr>
                <w:rFonts w:hint="eastAsia" w:ascii="宋体" w:hAnsi="宋体"/>
                <w:color w:val="000000"/>
                <w:sz w:val="21"/>
                <w:szCs w:val="21"/>
                <w:highlight w:val="none"/>
              </w:rPr>
              <w:t>合理</w:t>
            </w:r>
          </w:p>
        </w:tc>
        <w:tc>
          <w:tcPr>
            <w:tcW w:w="1637" w:type="dxa"/>
            <w:shd w:val="clear" w:color="auto" w:fill="EBF1DE" w:themeFill="accent3" w:themeFillTint="32"/>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z w:val="21"/>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dxa"/>
            <w:shd w:val="clear" w:color="auto" w:fill="EBF1DE" w:themeFill="accent3" w:themeFillTint="32"/>
            <w:vAlign w:val="center"/>
          </w:tcPr>
          <w:p>
            <w:pPr>
              <w:rPr>
                <w:rFonts w:hint="eastAsia" w:ascii="宋体" w:hAnsi="宋体"/>
                <w:color w:val="000000"/>
                <w:spacing w:val="-10"/>
                <w:sz w:val="21"/>
                <w:szCs w:val="21"/>
                <w:highlight w:val="none"/>
              </w:rPr>
            </w:pPr>
            <w:r>
              <w:rPr>
                <w:rFonts w:hint="eastAsia" w:ascii="宋体" w:hAnsi="宋体" w:eastAsia="宋体"/>
                <w:b w:val="0"/>
                <w:bCs/>
                <w:sz w:val="20"/>
                <w:highlight w:val="none"/>
                <w:lang w:val="en-GB" w:eastAsia="zh-CN"/>
              </w:rPr>
              <w:t>食品添加剂使用的类别</w:t>
            </w:r>
          </w:p>
        </w:tc>
        <w:tc>
          <w:tcPr>
            <w:tcW w:w="4563" w:type="dxa"/>
            <w:shd w:val="clear" w:color="auto" w:fill="EBF1DE" w:themeFill="accent3" w:themeFillTint="32"/>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宋体"/>
                <w:color w:val="000000"/>
                <w:spacing w:val="-10"/>
                <w:szCs w:val="21"/>
                <w:highlight w:val="none"/>
                <w:lang w:val="en-US" w:eastAsia="zh-CN"/>
              </w:rPr>
              <w:t>膨松剂（无铝双效泡打粉）</w:t>
            </w:r>
            <w:r>
              <w:rPr>
                <w:rFonts w:hint="eastAsia" w:ascii="宋体"/>
                <w:color w:val="000000"/>
                <w:spacing w:val="-10"/>
                <w:szCs w:val="21"/>
                <w:highlight w:val="none"/>
              </w:rPr>
              <w:t xml:space="preserve"> </w:t>
            </w:r>
          </w:p>
        </w:tc>
        <w:tc>
          <w:tcPr>
            <w:tcW w:w="1063"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pacing w:val="-10"/>
                <w:sz w:val="21"/>
                <w:szCs w:val="21"/>
                <w:highlight w:val="none"/>
                <w:lang w:eastAsia="zh-CN"/>
              </w:rPr>
              <w:t>☑</w:t>
            </w:r>
            <w:r>
              <w:rPr>
                <w:rFonts w:hint="eastAsia" w:ascii="宋体" w:hAnsi="宋体"/>
                <w:color w:val="000000"/>
                <w:sz w:val="21"/>
                <w:szCs w:val="21"/>
                <w:highlight w:val="none"/>
              </w:rPr>
              <w:t>合理</w:t>
            </w:r>
          </w:p>
        </w:tc>
        <w:tc>
          <w:tcPr>
            <w:tcW w:w="1637"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z w:val="21"/>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BF1DE" w:themeFill="accent3" w:themeFillTint="32"/>
            <w:vAlign w:val="center"/>
          </w:tcPr>
          <w:p>
            <w:pPr>
              <w:rPr>
                <w:rFonts w:hint="default" w:ascii="宋体" w:eastAsia="宋体"/>
                <w:color w:val="000000"/>
                <w:spacing w:val="-10"/>
                <w:sz w:val="21"/>
                <w:szCs w:val="21"/>
                <w:lang w:val="en-US" w:eastAsia="zh-CN"/>
              </w:rPr>
            </w:pPr>
            <w:r>
              <w:rPr>
                <w:rFonts w:hint="eastAsia" w:ascii="宋体" w:hAnsi="宋体"/>
                <w:color w:val="000000"/>
                <w:sz w:val="21"/>
                <w:szCs w:val="21"/>
                <w:lang w:val="en-US" w:eastAsia="zh-CN"/>
              </w:rPr>
              <w:t>基础设施管理</w:t>
            </w:r>
          </w:p>
        </w:tc>
        <w:tc>
          <w:tcPr>
            <w:tcW w:w="4563" w:type="dxa"/>
            <w:shd w:val="clear" w:color="auto" w:fill="EBF1DE" w:themeFill="accent3" w:themeFillTint="32"/>
          </w:tcPr>
          <w:p>
            <w:pPr>
              <w:rPr>
                <w:rFonts w:ascii="宋体"/>
                <w:color w:val="000000"/>
                <w:spacing w:val="-10"/>
                <w:sz w:val="21"/>
                <w:szCs w:val="21"/>
              </w:rPr>
            </w:pPr>
            <w:r>
              <w:rPr>
                <w:rFonts w:hint="eastAsia" w:ascii="宋体" w:hAnsi="宋体"/>
                <w:color w:val="000000"/>
                <w:sz w:val="21"/>
                <w:szCs w:val="21"/>
              </w:rPr>
              <w:t>是否满足</w:t>
            </w:r>
            <w:r>
              <w:rPr>
                <w:rFonts w:hint="eastAsia" w:ascii="宋体" w:hAnsi="宋体"/>
                <w:color w:val="000000"/>
                <w:sz w:val="21"/>
                <w:szCs w:val="21"/>
                <w:lang w:val="en-US" w:eastAsia="zh-CN"/>
              </w:rPr>
              <w:t xml:space="preserve">生产/服务的需要且完好运行     </w:t>
            </w:r>
          </w:p>
        </w:tc>
        <w:tc>
          <w:tcPr>
            <w:tcW w:w="1063" w:type="dxa"/>
            <w:shd w:val="clear" w:color="auto" w:fill="EBF1DE" w:themeFill="accent3" w:themeFillTint="32"/>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EBF1DE" w:themeFill="accent3" w:themeFillTint="32"/>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dxa"/>
            <w:shd w:val="clear" w:color="auto" w:fill="EBF1DE" w:themeFill="accent3" w:themeFillTint="32"/>
            <w:vAlign w:val="center"/>
          </w:tcPr>
          <w:p>
            <w:pPr>
              <w:rPr>
                <w:rFonts w:hint="default" w:ascii="宋体" w:hAnsi="宋体"/>
                <w:color w:val="000000"/>
                <w:sz w:val="21"/>
                <w:szCs w:val="21"/>
                <w:lang w:val="en-US" w:eastAsia="zh-CN"/>
              </w:rPr>
            </w:pPr>
            <w:r>
              <w:rPr>
                <w:rFonts w:hint="eastAsia" w:ascii="宋体" w:hAnsi="宋体"/>
                <w:color w:val="000000"/>
                <w:sz w:val="21"/>
                <w:szCs w:val="21"/>
                <w:lang w:val="en-US" w:eastAsia="zh-CN"/>
              </w:rPr>
              <w:t>特种设备管理</w:t>
            </w:r>
          </w:p>
        </w:tc>
        <w:tc>
          <w:tcPr>
            <w:tcW w:w="4563"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按法规要求检测和备案要且完好运行     </w:t>
            </w:r>
          </w:p>
        </w:tc>
        <w:tc>
          <w:tcPr>
            <w:tcW w:w="1063" w:type="dxa"/>
            <w:shd w:val="clear" w:color="auto" w:fill="EBF1DE" w:themeFill="accent3" w:themeFillTint="32"/>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EBF1DE" w:themeFill="accent3" w:themeFillTint="32"/>
            <w:vAlign w:val="top"/>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00" w:type="dxa"/>
            <w:shd w:val="clear" w:color="auto" w:fill="EBF1DE" w:themeFill="accent3" w:themeFillTint="32"/>
            <w:vAlign w:val="center"/>
          </w:tcPr>
          <w:p>
            <w:pPr>
              <w:rPr>
                <w:rFonts w:hint="eastAsia" w:ascii="宋体" w:eastAsia="宋体"/>
                <w:color w:val="000000"/>
                <w:sz w:val="21"/>
                <w:szCs w:val="21"/>
                <w:highlight w:val="none"/>
                <w:lang w:eastAsia="zh-CN"/>
              </w:rPr>
            </w:pPr>
            <w:r>
              <w:rPr>
                <w:rFonts w:hint="eastAsia" w:ascii="宋体" w:hAnsi="宋体"/>
                <w:color w:val="000000"/>
                <w:sz w:val="21"/>
                <w:szCs w:val="21"/>
                <w:highlight w:val="none"/>
              </w:rPr>
              <w:t>监视和测量</w:t>
            </w:r>
            <w:r>
              <w:rPr>
                <w:rFonts w:hint="eastAsia" w:ascii="宋体" w:hAnsi="宋体"/>
                <w:color w:val="000000"/>
                <w:sz w:val="21"/>
                <w:szCs w:val="21"/>
                <w:highlight w:val="none"/>
                <w:lang w:val="en-US" w:eastAsia="zh-CN"/>
              </w:rPr>
              <w:t>资源</w:t>
            </w:r>
          </w:p>
        </w:tc>
        <w:tc>
          <w:tcPr>
            <w:tcW w:w="4563" w:type="dxa"/>
            <w:shd w:val="clear" w:color="auto" w:fill="EBF1DE" w:themeFill="accent3" w:themeFillTint="32"/>
            <w:vAlign w:val="top"/>
          </w:tcPr>
          <w:p>
            <w:pPr>
              <w:rPr>
                <w:rFonts w:ascii="宋体" w:hAnsi="Times New Roman" w:eastAsia="宋体" w:cs="Times New Roman"/>
                <w:color w:val="000000"/>
                <w:kern w:val="2"/>
                <w:sz w:val="21"/>
                <w:szCs w:val="21"/>
                <w:highlight w:val="none"/>
                <w:lang w:val="en-US" w:eastAsia="zh-CN" w:bidi="ar-SA"/>
              </w:rPr>
            </w:pPr>
            <w:r>
              <w:rPr>
                <w:rFonts w:hint="eastAsia" w:ascii="宋体"/>
                <w:color w:val="000000"/>
                <w:sz w:val="21"/>
                <w:szCs w:val="21"/>
                <w:highlight w:val="none"/>
              </w:rPr>
              <w:t>是否满足</w:t>
            </w:r>
            <w:r>
              <w:rPr>
                <w:rFonts w:hint="eastAsia" w:ascii="宋体"/>
                <w:color w:val="000000"/>
                <w:sz w:val="21"/>
                <w:szCs w:val="21"/>
                <w:highlight w:val="none"/>
                <w:lang w:val="en-US" w:eastAsia="zh-CN"/>
              </w:rPr>
              <w:t xml:space="preserve">产品检测的需要                </w:t>
            </w:r>
          </w:p>
        </w:tc>
        <w:tc>
          <w:tcPr>
            <w:tcW w:w="1063" w:type="dxa"/>
            <w:shd w:val="clear" w:color="auto" w:fill="EBF1DE" w:themeFill="accent3" w:themeFillTint="32"/>
            <w:vAlign w:val="top"/>
          </w:tcPr>
          <w:p>
            <w:pPr>
              <w:rPr>
                <w:rFonts w:hint="eastAsia" w:ascii="宋体"/>
                <w:color w:val="000000"/>
                <w:sz w:val="21"/>
                <w:szCs w:val="21"/>
                <w:highlight w:val="none"/>
              </w:rPr>
            </w:pPr>
            <w:r>
              <w:rPr>
                <w:rFonts w:hint="eastAsia" w:ascii="宋体"/>
                <w:color w:val="000000"/>
                <w:sz w:val="21"/>
                <w:szCs w:val="21"/>
                <w:highlight w:val="none"/>
                <w:lang w:eastAsia="zh-CN"/>
              </w:rPr>
              <w:t>□</w:t>
            </w:r>
            <w:r>
              <w:rPr>
                <w:rFonts w:hint="eastAsia" w:ascii="宋体"/>
                <w:color w:val="000000"/>
                <w:sz w:val="21"/>
                <w:szCs w:val="21"/>
                <w:highlight w:val="none"/>
              </w:rPr>
              <w:t>是</w:t>
            </w:r>
            <w:r>
              <w:rPr>
                <w:rFonts w:hint="eastAsia" w:ascii="宋体"/>
                <w:color w:val="000000"/>
                <w:sz w:val="21"/>
                <w:szCs w:val="21"/>
                <w:highlight w:val="none"/>
                <w:lang w:val="en-US" w:eastAsia="zh-CN"/>
              </w:rPr>
              <w:t xml:space="preserve">     </w:t>
            </w:r>
          </w:p>
        </w:tc>
        <w:tc>
          <w:tcPr>
            <w:tcW w:w="1637" w:type="dxa"/>
            <w:shd w:val="clear" w:color="auto" w:fill="EBF1DE" w:themeFill="accent3" w:themeFillTint="32"/>
            <w:vAlign w:val="top"/>
          </w:tcPr>
          <w:p>
            <w:pPr>
              <w:rPr>
                <w:rFonts w:hint="default" w:ascii="宋体" w:eastAsia="宋体"/>
                <w:color w:val="000000"/>
                <w:sz w:val="21"/>
                <w:szCs w:val="21"/>
                <w:highlight w:val="none"/>
                <w:lang w:val="en-US" w:eastAsia="zh-CN"/>
              </w:rPr>
            </w:pPr>
            <w:r>
              <w:rPr>
                <w:rFonts w:hint="eastAsia" w:ascii="宋体"/>
                <w:color w:val="000000"/>
                <w:sz w:val="21"/>
                <w:szCs w:val="21"/>
                <w:highlight w:val="none"/>
                <w:lang w:eastAsia="zh-CN"/>
              </w:rPr>
              <w:sym w:font="Wingdings 2" w:char="0052"/>
            </w:r>
            <w:r>
              <w:rPr>
                <w:rFonts w:hint="eastAsia" w:ascii="宋体"/>
                <w:color w:val="000000"/>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shd w:val="clear" w:color="auto" w:fill="EBF1DE" w:themeFill="accent3" w:themeFillTint="32"/>
            <w:vAlign w:val="center"/>
          </w:tcPr>
          <w:p>
            <w:pPr>
              <w:rPr>
                <w:rFonts w:ascii="宋体"/>
                <w:b w:val="0"/>
                <w:bCs w:val="0"/>
                <w:color w:val="000000"/>
                <w:sz w:val="21"/>
                <w:szCs w:val="21"/>
              </w:rPr>
            </w:pPr>
            <w:r>
              <w:rPr>
                <w:rFonts w:hint="eastAsia" w:ascii="宋体" w:hAnsi="宋体"/>
                <w:b w:val="0"/>
                <w:bCs w:val="0"/>
                <w:color w:val="000000"/>
                <w:sz w:val="21"/>
                <w:szCs w:val="21"/>
              </w:rPr>
              <w:t>满足</w:t>
            </w:r>
            <w:r>
              <w:rPr>
                <w:rFonts w:hint="eastAsia" w:ascii="宋体" w:hAnsi="宋体"/>
                <w:b w:val="0"/>
                <w:bCs w:val="0"/>
                <w:color w:val="000000"/>
                <w:spacing w:val="-10"/>
                <w:sz w:val="21"/>
                <w:szCs w:val="21"/>
                <w:lang w:val="en-US" w:eastAsia="zh-CN"/>
              </w:rPr>
              <w:t>生产/服务</w:t>
            </w:r>
            <w:r>
              <w:rPr>
                <w:rFonts w:hint="eastAsia" w:ascii="宋体" w:hAnsi="宋体"/>
                <w:b w:val="0"/>
                <w:bCs w:val="0"/>
                <w:color w:val="000000"/>
                <w:sz w:val="21"/>
                <w:szCs w:val="21"/>
              </w:rPr>
              <w:t>所需工作环境</w:t>
            </w:r>
          </w:p>
        </w:tc>
        <w:tc>
          <w:tcPr>
            <w:tcW w:w="4563" w:type="dxa"/>
            <w:shd w:val="clear" w:color="auto" w:fill="EBF1DE" w:themeFill="accent3" w:themeFillTint="32"/>
            <w:vAlign w:val="top"/>
          </w:tcPr>
          <w:p>
            <w:pPr>
              <w:rPr>
                <w:rFonts w:ascii="宋体" w:hAnsi="Times New Roman" w:eastAsia="宋体" w:cs="Times New Roman"/>
                <w:b w:val="0"/>
                <w:bCs w:val="0"/>
                <w:color w:val="000000"/>
                <w:spacing w:val="-10"/>
                <w:kern w:val="2"/>
                <w:sz w:val="21"/>
                <w:szCs w:val="21"/>
                <w:lang w:val="en-US" w:eastAsia="zh-CN" w:bidi="ar-SA"/>
              </w:rPr>
            </w:pPr>
            <w:r>
              <w:rPr>
                <w:rFonts w:hint="eastAsia" w:ascii="宋体" w:hAnsi="宋体"/>
                <w:b w:val="0"/>
                <w:bCs w:val="0"/>
                <w:color w:val="000000"/>
                <w:sz w:val="21"/>
                <w:szCs w:val="21"/>
              </w:rPr>
              <w:t>是否满足</w:t>
            </w:r>
            <w:r>
              <w:rPr>
                <w:rFonts w:hint="eastAsia" w:ascii="宋体" w:hAnsi="宋体"/>
                <w:b w:val="0"/>
                <w:bCs w:val="0"/>
                <w:color w:val="000000"/>
                <w:sz w:val="21"/>
                <w:szCs w:val="21"/>
                <w:lang w:val="en-US" w:eastAsia="zh-CN"/>
              </w:rPr>
              <w:t xml:space="preserve">生产/服务食品安全的需要               </w:t>
            </w:r>
          </w:p>
        </w:tc>
        <w:tc>
          <w:tcPr>
            <w:tcW w:w="1063" w:type="dxa"/>
            <w:shd w:val="clear" w:color="auto" w:fill="EBF1DE" w:themeFill="accent3" w:themeFillTint="32"/>
            <w:vAlign w:val="top"/>
          </w:tcPr>
          <w:p>
            <w:pPr>
              <w:rPr>
                <w:rFonts w:hint="eastAsia" w:ascii="宋体" w:hAnsi="宋体"/>
                <w:b w:val="0"/>
                <w:bCs w:val="0"/>
                <w:color w:val="000000"/>
                <w:sz w:val="21"/>
                <w:szCs w:val="21"/>
              </w:rPr>
            </w:pPr>
            <w:r>
              <w:rPr>
                <w:rFonts w:hint="eastAsia" w:ascii="宋体" w:hAnsi="宋体"/>
                <w:b w:val="0"/>
                <w:bCs w:val="0"/>
                <w:color w:val="000000"/>
                <w:sz w:val="21"/>
                <w:szCs w:val="21"/>
                <w:lang w:eastAsia="zh-CN"/>
              </w:rPr>
              <w:t>☑</w:t>
            </w:r>
            <w:r>
              <w:rPr>
                <w:rFonts w:hint="eastAsia" w:ascii="宋体" w:hAnsi="宋体"/>
                <w:b w:val="0"/>
                <w:bCs w:val="0"/>
                <w:color w:val="000000"/>
                <w:sz w:val="21"/>
                <w:szCs w:val="21"/>
              </w:rPr>
              <w:t>是</w:t>
            </w:r>
            <w:r>
              <w:rPr>
                <w:rFonts w:hint="eastAsia" w:ascii="宋体" w:hAnsi="宋体"/>
                <w:b w:val="0"/>
                <w:bCs w:val="0"/>
                <w:color w:val="000000"/>
                <w:sz w:val="21"/>
                <w:szCs w:val="21"/>
                <w:lang w:val="en-US" w:eastAsia="zh-CN"/>
              </w:rPr>
              <w:t xml:space="preserve">     </w:t>
            </w:r>
          </w:p>
        </w:tc>
        <w:tc>
          <w:tcPr>
            <w:tcW w:w="1637" w:type="dxa"/>
            <w:shd w:val="clear" w:color="auto" w:fill="EBF1DE" w:themeFill="accent3" w:themeFillTint="32"/>
            <w:vAlign w:val="top"/>
          </w:tcPr>
          <w:p>
            <w:pPr>
              <w:rPr>
                <w:rFonts w:hint="eastAsia" w:ascii="宋体" w:hAnsi="宋体"/>
                <w:b w:val="0"/>
                <w:bCs w:val="0"/>
                <w:color w:val="000000"/>
                <w:sz w:val="21"/>
                <w:szCs w:val="21"/>
              </w:rPr>
            </w:pPr>
            <w:r>
              <w:rPr>
                <w:rFonts w:hint="eastAsia" w:ascii="宋体" w:hAnsi="宋体"/>
                <w:b w:val="0"/>
                <w:bCs w:val="0"/>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BF1DE" w:themeFill="accent3" w:themeFillTint="32"/>
            <w:vAlign w:val="center"/>
          </w:tcPr>
          <w:p>
            <w:pPr>
              <w:rPr>
                <w:rFonts w:ascii="宋体"/>
                <w:b w:val="0"/>
                <w:bCs w:val="0"/>
                <w:color w:val="000000"/>
                <w:spacing w:val="-10"/>
                <w:sz w:val="21"/>
                <w:szCs w:val="21"/>
              </w:rPr>
            </w:pPr>
            <w:r>
              <w:rPr>
                <w:rFonts w:hint="eastAsia" w:ascii="宋体" w:hAnsi="宋体"/>
                <w:b w:val="0"/>
                <w:bCs w:val="0"/>
                <w:color w:val="000000"/>
                <w:spacing w:val="-10"/>
                <w:sz w:val="21"/>
                <w:szCs w:val="21"/>
                <w:lang w:val="en-US" w:eastAsia="zh-CN"/>
              </w:rPr>
              <w:t>生产/服务质量</w:t>
            </w:r>
            <w:r>
              <w:rPr>
                <w:rFonts w:hint="eastAsia" w:ascii="宋体" w:hAnsi="宋体"/>
                <w:b w:val="0"/>
                <w:bCs w:val="0"/>
                <w:color w:val="000000"/>
                <w:spacing w:val="-10"/>
                <w:sz w:val="21"/>
                <w:szCs w:val="21"/>
              </w:rPr>
              <w:t>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restart"/>
            <w:shd w:val="clear" w:color="auto" w:fill="EBF1DE" w:themeFill="accent3" w:themeFillTint="32"/>
          </w:tcPr>
          <w:p>
            <w:pPr>
              <w:ind w:left="-1" w:leftChars="-1" w:hanging="1"/>
              <w:jc w:val="left"/>
              <w:rPr>
                <w:rFonts w:ascii="宋体"/>
                <w:color w:val="000000"/>
                <w:spacing w:val="-10"/>
                <w:sz w:val="21"/>
                <w:szCs w:val="21"/>
              </w:rPr>
            </w:pPr>
            <w:r>
              <w:rPr>
                <w:rFonts w:hint="eastAsia" w:ascii="宋体" w:hAnsi="宋体"/>
                <w:color w:val="000000"/>
                <w:sz w:val="21"/>
                <w:szCs w:val="21"/>
              </w:rPr>
              <w:t>受审核方认证范围内的产品的</w:t>
            </w:r>
            <w:r>
              <w:rPr>
                <w:rFonts w:hint="eastAsia" w:ascii="宋体" w:hAnsi="宋体"/>
                <w:color w:val="000000"/>
                <w:sz w:val="21"/>
                <w:szCs w:val="21"/>
                <w:lang w:val="en-US" w:eastAsia="zh-CN"/>
              </w:rPr>
              <w:t>食品安全</w:t>
            </w:r>
            <w:r>
              <w:rPr>
                <w:rFonts w:hint="eastAsia" w:ascii="宋体" w:hAnsi="宋体"/>
                <w:color w:val="000000"/>
                <w:sz w:val="21"/>
                <w:szCs w:val="21"/>
              </w:rPr>
              <w:t>标准，及符合性证据</w:t>
            </w:r>
          </w:p>
        </w:tc>
        <w:tc>
          <w:tcPr>
            <w:tcW w:w="4563" w:type="dxa"/>
            <w:shd w:val="clear" w:color="auto" w:fill="EBF1DE" w:themeFill="accent3"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w:t>
            </w:r>
            <w:r>
              <w:rPr>
                <w:rFonts w:hint="eastAsia" w:ascii="宋体" w:hAnsi="宋体"/>
                <w:color w:val="000000"/>
                <w:spacing w:val="-10"/>
                <w:sz w:val="21"/>
                <w:szCs w:val="21"/>
              </w:rPr>
              <w:t>产品</w:t>
            </w:r>
            <w:r>
              <w:rPr>
                <w:rFonts w:hint="eastAsia" w:ascii="宋体" w:hAnsi="宋体"/>
                <w:color w:val="000000"/>
                <w:spacing w:val="-10"/>
                <w:sz w:val="21"/>
                <w:szCs w:val="21"/>
                <w:lang w:val="en-US" w:eastAsia="zh-CN"/>
              </w:rPr>
              <w:t>食品安全</w:t>
            </w:r>
            <w:r>
              <w:rPr>
                <w:rFonts w:hint="eastAsia" w:ascii="宋体" w:hAnsi="宋体"/>
                <w:color w:val="000000"/>
                <w:spacing w:val="-10"/>
                <w:sz w:val="21"/>
                <w:szCs w:val="21"/>
              </w:rPr>
              <w:t>标准</w:t>
            </w:r>
            <w:r>
              <w:rPr>
                <w:rFonts w:hint="eastAsia" w:ascii="宋体" w:hAnsi="宋体"/>
                <w:color w:val="000000"/>
                <w:spacing w:val="-10"/>
                <w:sz w:val="21"/>
                <w:szCs w:val="21"/>
                <w:lang w:val="en-US" w:eastAsia="zh-CN"/>
              </w:rPr>
              <w:t xml:space="preserve">                          </w:t>
            </w:r>
          </w:p>
        </w:tc>
        <w:tc>
          <w:tcPr>
            <w:tcW w:w="1063"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sym w:font="Wingdings 2" w:char="0052"/>
            </w:r>
            <w:r>
              <w:rPr>
                <w:rFonts w:hint="eastAsia" w:ascii="宋体" w:hAnsi="宋体"/>
                <w:color w:val="000000"/>
                <w:sz w:val="21"/>
                <w:szCs w:val="21"/>
                <w:lang w:val="en-US" w:eastAsia="zh-CN"/>
              </w:rPr>
              <w:t>正确</w:t>
            </w:r>
          </w:p>
        </w:tc>
        <w:tc>
          <w:tcPr>
            <w:tcW w:w="1637"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w:t>
            </w:r>
            <w:r>
              <w:rPr>
                <w:rFonts w:hint="eastAsia" w:ascii="宋体" w:hAnsi="宋体"/>
                <w:color w:val="000000"/>
                <w:sz w:val="21"/>
                <w:szCs w:val="21"/>
                <w:lang w:val="en-US" w:eastAsia="zh-CN"/>
              </w:rPr>
              <w:t>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BF1DE" w:themeFill="accent3" w:themeFillTint="32"/>
          </w:tcPr>
          <w:p>
            <w:pPr>
              <w:ind w:left="-1" w:leftChars="-1" w:hanging="1"/>
              <w:jc w:val="left"/>
              <w:rPr>
                <w:rFonts w:ascii="宋体"/>
                <w:color w:val="000000"/>
                <w:sz w:val="21"/>
                <w:szCs w:val="21"/>
              </w:rPr>
            </w:pPr>
          </w:p>
        </w:tc>
        <w:tc>
          <w:tcPr>
            <w:tcW w:w="4563" w:type="dxa"/>
            <w:shd w:val="clear" w:color="auto" w:fill="EBF1DE" w:themeFill="accent3"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技术要求（</w:t>
            </w:r>
            <w:r>
              <w:rPr>
                <w:rFonts w:hint="eastAsia" w:ascii="宋体" w:hAnsi="宋体"/>
                <w:color w:val="000000"/>
                <w:spacing w:val="-10"/>
                <w:sz w:val="21"/>
                <w:szCs w:val="21"/>
              </w:rPr>
              <w:t>合同</w:t>
            </w:r>
            <w:r>
              <w:rPr>
                <w:rFonts w:hint="eastAsia" w:ascii="宋体" w:hAnsi="宋体"/>
                <w:color w:val="000000"/>
                <w:spacing w:val="-10"/>
                <w:sz w:val="21"/>
                <w:szCs w:val="21"/>
                <w:lang w:val="en-US" w:eastAsia="zh-CN"/>
              </w:rPr>
              <w:t xml:space="preserve">）                  </w:t>
            </w:r>
          </w:p>
        </w:tc>
        <w:tc>
          <w:tcPr>
            <w:tcW w:w="1063" w:type="dxa"/>
            <w:shd w:val="clear" w:color="auto" w:fill="EBF1DE" w:themeFill="accent3"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EBF1DE" w:themeFill="accent3" w:themeFillTint="32"/>
          </w:tcPr>
          <w:p>
            <w:pPr>
              <w:rPr>
                <w:rFonts w:hint="eastAsia" w:ascii="宋体" w:hAns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321" w:hRule="atLeast"/>
          <w:jc w:val="center"/>
        </w:trPr>
        <w:tc>
          <w:tcPr>
            <w:tcW w:w="2500" w:type="dxa"/>
            <w:vMerge w:val="continue"/>
            <w:shd w:val="clear" w:color="auto" w:fill="EBF1DE" w:themeFill="accent3" w:themeFillTint="32"/>
          </w:tcPr>
          <w:p>
            <w:pPr>
              <w:ind w:left="-1" w:leftChars="-1" w:hanging="1"/>
              <w:jc w:val="left"/>
              <w:rPr>
                <w:rFonts w:ascii="宋体"/>
                <w:color w:val="000000"/>
                <w:sz w:val="21"/>
                <w:szCs w:val="21"/>
              </w:rPr>
            </w:pPr>
          </w:p>
        </w:tc>
        <w:tc>
          <w:tcPr>
            <w:tcW w:w="4563" w:type="dxa"/>
            <w:shd w:val="clear" w:color="auto" w:fill="EBF1DE" w:themeFill="accent3" w:themeFillTint="32"/>
          </w:tcPr>
          <w:p>
            <w:pPr>
              <w:rPr>
                <w:rFonts w:hint="eastAsia" w:ascii="宋体" w:hAnsi="宋体"/>
                <w:color w:val="000000"/>
                <w:spacing w:val="-10"/>
                <w:sz w:val="21"/>
                <w:szCs w:val="21"/>
              </w:rPr>
            </w:pPr>
            <w:r>
              <w:rPr>
                <w:rFonts w:hint="eastAsia" w:ascii="宋体" w:hAnsi="宋体"/>
                <w:color w:val="000000"/>
                <w:spacing w:val="-10"/>
                <w:sz w:val="21"/>
                <w:szCs w:val="21"/>
                <w:lang w:eastAsia="zh-CN"/>
              </w:rPr>
              <w:sym w:font="Wingdings 2" w:char="0052"/>
            </w:r>
            <w:r>
              <w:rPr>
                <w:rFonts w:hint="eastAsia" w:ascii="宋体" w:hAnsi="宋体"/>
                <w:color w:val="000000"/>
                <w:spacing w:val="-10"/>
                <w:sz w:val="21"/>
                <w:szCs w:val="21"/>
                <w:lang w:val="en-US" w:eastAsia="zh-CN"/>
              </w:rPr>
              <w:t xml:space="preserve"> </w:t>
            </w:r>
            <w:r>
              <w:rPr>
                <w:rFonts w:hint="eastAsia" w:ascii="宋体" w:hAnsi="宋体" w:eastAsia="宋体"/>
                <w:b w:val="0"/>
                <w:bCs/>
                <w:sz w:val="20"/>
                <w:lang w:val="en-GB" w:eastAsia="zh-CN"/>
              </w:rPr>
              <w:t>产品安全性验证证据是否齐全</w:t>
            </w:r>
            <w:r>
              <w:rPr>
                <w:rFonts w:hint="eastAsia" w:ascii="宋体"/>
                <w:color w:val="000000"/>
                <w:sz w:val="21"/>
                <w:szCs w:val="21"/>
                <w:lang w:val="en-US" w:eastAsia="zh-CN"/>
              </w:rPr>
              <w:t xml:space="preserve">                 </w:t>
            </w:r>
          </w:p>
        </w:tc>
        <w:tc>
          <w:tcPr>
            <w:tcW w:w="1063" w:type="dxa"/>
            <w:shd w:val="clear" w:color="auto" w:fill="EBF1DE" w:themeFill="accent3" w:themeFillTint="32"/>
          </w:tcPr>
          <w:p>
            <w:pPr>
              <w:rPr>
                <w:rFonts w:hint="eastAsia" w:ascii="宋体"/>
                <w:color w:val="000000"/>
                <w:sz w:val="21"/>
                <w:szCs w:val="21"/>
              </w:rPr>
            </w:pPr>
            <w:r>
              <w:rPr>
                <w:rFonts w:hint="eastAsia" w:ascii="宋体" w:hAnsi="宋体"/>
                <w:color w:val="000000"/>
                <w:spacing w:val="-10"/>
                <w:sz w:val="21"/>
                <w:szCs w:val="21"/>
                <w:lang w:eastAsia="zh-CN"/>
              </w:rPr>
              <w:sym w:font="Wingdings 2" w:char="0052"/>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EBF1DE" w:themeFill="accent3" w:themeFillTint="32"/>
          </w:tcPr>
          <w:p>
            <w:pPr>
              <w:rPr>
                <w:rFonts w:hint="eastAsia" w:ascii="宋体" w:hAns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308" w:hRule="atLeast"/>
          <w:jc w:val="center"/>
        </w:trPr>
        <w:tc>
          <w:tcPr>
            <w:tcW w:w="2500" w:type="dxa"/>
            <w:vMerge w:val="restart"/>
            <w:shd w:val="clear" w:color="auto" w:fill="EBF1DE" w:themeFill="accent3" w:themeFillTint="32"/>
          </w:tcPr>
          <w:p>
            <w:pPr>
              <w:ind w:left="168" w:leftChars="80"/>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市场抽查及食品安全事故</w:t>
            </w:r>
          </w:p>
        </w:tc>
        <w:tc>
          <w:tcPr>
            <w:tcW w:w="4563" w:type="dxa"/>
            <w:shd w:val="clear" w:color="auto" w:fill="EBF1DE" w:themeFill="accent3" w:themeFillTint="32"/>
          </w:tcPr>
          <w:p>
            <w:pPr>
              <w:rPr>
                <w:rFonts w:ascii="宋体"/>
                <w:color w:val="000000"/>
                <w:spacing w:val="-10"/>
                <w:sz w:val="21"/>
                <w:szCs w:val="21"/>
              </w:rPr>
            </w:pPr>
            <w:r>
              <w:rPr>
                <w:rFonts w:hint="eastAsia" w:ascii="宋体"/>
                <w:color w:val="000000"/>
                <w:sz w:val="21"/>
                <w:szCs w:val="21"/>
              </w:rPr>
              <w:t>是否</w:t>
            </w:r>
            <w:r>
              <w:rPr>
                <w:rFonts w:hint="eastAsia" w:ascii="宋体"/>
                <w:color w:val="000000"/>
                <w:sz w:val="21"/>
                <w:szCs w:val="21"/>
                <w:lang w:val="en-US" w:eastAsia="zh-CN"/>
              </w:rPr>
              <w:t>受到</w:t>
            </w:r>
            <w:r>
              <w:rPr>
                <w:rFonts w:hint="eastAsia" w:ascii="宋体"/>
                <w:color w:val="000000"/>
                <w:sz w:val="21"/>
                <w:szCs w:val="21"/>
              </w:rPr>
              <w:t>行政主管部门的</w:t>
            </w:r>
            <w:r>
              <w:rPr>
                <w:rFonts w:hint="eastAsia" w:ascii="宋体"/>
                <w:color w:val="000000"/>
                <w:sz w:val="21"/>
                <w:szCs w:val="21"/>
                <w:lang w:val="en-US" w:eastAsia="zh-CN"/>
              </w:rPr>
              <w:t xml:space="preserve">处罚       </w:t>
            </w:r>
          </w:p>
        </w:tc>
        <w:tc>
          <w:tcPr>
            <w:tcW w:w="1063" w:type="dxa"/>
            <w:shd w:val="clear" w:color="auto" w:fill="EBF1DE" w:themeFill="accent3" w:themeFillTint="32"/>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EBF1DE" w:themeFill="accent3"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308" w:hRule="atLeast"/>
          <w:jc w:val="center"/>
        </w:trPr>
        <w:tc>
          <w:tcPr>
            <w:tcW w:w="2500" w:type="dxa"/>
            <w:vMerge w:val="continue"/>
            <w:shd w:val="clear" w:color="auto" w:fill="EBF1DE" w:themeFill="accent3" w:themeFillTint="32"/>
          </w:tcPr>
          <w:p>
            <w:pPr>
              <w:ind w:left="168" w:leftChars="80"/>
              <w:rPr>
                <w:rFonts w:hint="eastAsia" w:ascii="宋体"/>
                <w:color w:val="000000"/>
                <w:spacing w:val="-10"/>
                <w:sz w:val="21"/>
                <w:szCs w:val="21"/>
                <w:lang w:val="en-US" w:eastAsia="zh-CN"/>
              </w:rPr>
            </w:pPr>
          </w:p>
        </w:tc>
        <w:tc>
          <w:tcPr>
            <w:tcW w:w="4563" w:type="dxa"/>
            <w:shd w:val="clear" w:color="auto" w:fill="EBF1DE" w:themeFill="accent3"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color w:val="000000"/>
                <w:sz w:val="21"/>
                <w:szCs w:val="21"/>
              </w:rPr>
              <w:t>是否</w:t>
            </w:r>
            <w:r>
              <w:rPr>
                <w:rFonts w:hint="eastAsia" w:ascii="宋体"/>
                <w:color w:val="000000"/>
                <w:sz w:val="21"/>
                <w:szCs w:val="21"/>
                <w:lang w:val="en-US" w:eastAsia="zh-CN"/>
              </w:rPr>
              <w:t>因食品安全问题受到媒体</w:t>
            </w:r>
            <w:r>
              <w:rPr>
                <w:rFonts w:hint="eastAsia" w:ascii="宋体"/>
                <w:color w:val="000000"/>
                <w:sz w:val="21"/>
                <w:szCs w:val="21"/>
              </w:rPr>
              <w:t>的</w:t>
            </w:r>
            <w:r>
              <w:rPr>
                <w:rFonts w:hint="eastAsia" w:ascii="宋体"/>
                <w:color w:val="000000"/>
                <w:sz w:val="21"/>
                <w:szCs w:val="21"/>
                <w:lang w:val="en-US" w:eastAsia="zh-CN"/>
              </w:rPr>
              <w:t xml:space="preserve">曝光        </w:t>
            </w:r>
          </w:p>
        </w:tc>
        <w:tc>
          <w:tcPr>
            <w:tcW w:w="1063" w:type="dxa"/>
            <w:shd w:val="clear" w:color="auto" w:fill="EBF1DE" w:themeFill="accent3" w:themeFillTint="32"/>
            <w:vAlign w:val="top"/>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EBF1DE" w:themeFill="accent3" w:themeFillTint="32"/>
            <w:vAlign w:val="top"/>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BF1DE" w:themeFill="accent3" w:themeFillTint="32"/>
          </w:tcPr>
          <w:p>
            <w:pPr>
              <w:rPr>
                <w:sz w:val="21"/>
                <w:szCs w:val="21"/>
              </w:rPr>
            </w:pPr>
          </w:p>
        </w:tc>
        <w:tc>
          <w:tcPr>
            <w:tcW w:w="4563" w:type="dxa"/>
            <w:shd w:val="clear" w:color="auto" w:fill="EBF1DE" w:themeFill="accent3" w:themeFillTint="32"/>
          </w:tcPr>
          <w:p>
            <w:pPr>
              <w:rPr>
                <w:rFonts w:hint="eastAsia" w:ascii="宋体" w:hAns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 xml:space="preserve">发生了食品安全事故/召回         </w:t>
            </w:r>
          </w:p>
        </w:tc>
        <w:tc>
          <w:tcPr>
            <w:tcW w:w="1063" w:type="dxa"/>
            <w:shd w:val="clear" w:color="auto" w:fill="EBF1DE" w:themeFill="accent3"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EBF1DE" w:themeFill="accent3"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cantSplit/>
          <w:trHeight w:val="308" w:hRule="atLeast"/>
          <w:jc w:val="center"/>
        </w:trPr>
        <w:tc>
          <w:tcPr>
            <w:tcW w:w="2500" w:type="dxa"/>
            <w:vMerge w:val="continue"/>
            <w:shd w:val="clear" w:color="auto" w:fill="EBF1DE" w:themeFill="accent3" w:themeFillTint="32"/>
          </w:tcPr>
          <w:p>
            <w:pPr>
              <w:rPr>
                <w:rFonts w:hint="eastAsia" w:ascii="宋体" w:hAnsi="宋体"/>
                <w:color w:val="000000"/>
                <w:sz w:val="21"/>
                <w:szCs w:val="21"/>
              </w:rPr>
            </w:pPr>
          </w:p>
        </w:tc>
        <w:tc>
          <w:tcPr>
            <w:tcW w:w="4563" w:type="dxa"/>
            <w:shd w:val="clear" w:color="auto" w:fill="EBF1DE" w:themeFill="accent3" w:themeFillTint="32"/>
          </w:tcPr>
          <w:p>
            <w:pPr>
              <w:rPr>
                <w:rFonts w:hint="eastAsia" w:ascii="宋体" w:hAnsi="宋体"/>
                <w:color w:val="000000"/>
                <w:sz w:val="21"/>
                <w:szCs w:val="21"/>
              </w:rPr>
            </w:pPr>
            <w:r>
              <w:rPr>
                <w:rFonts w:hint="eastAsia" w:ascii="宋体" w:hAnsi="宋体"/>
                <w:color w:val="000000"/>
                <w:sz w:val="21"/>
                <w:szCs w:val="21"/>
              </w:rPr>
              <w:t>是否有重大顾客投诉</w:t>
            </w:r>
            <w:r>
              <w:rPr>
                <w:rFonts w:hint="eastAsia" w:ascii="宋体" w:hAnsi="宋体"/>
                <w:color w:val="000000"/>
                <w:sz w:val="21"/>
                <w:szCs w:val="21"/>
                <w:lang w:val="en-US" w:eastAsia="zh-CN"/>
              </w:rPr>
              <w:t xml:space="preserve">                  </w:t>
            </w:r>
          </w:p>
        </w:tc>
        <w:tc>
          <w:tcPr>
            <w:tcW w:w="1063" w:type="dxa"/>
            <w:shd w:val="clear" w:color="auto" w:fill="EBF1DE" w:themeFill="accent3"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EBF1DE" w:themeFill="accent3"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EBF1DE" w:themeFill="accent3" w:themeFillTint="32"/>
          </w:tcPr>
          <w:p>
            <w:pPr>
              <w:spacing w:line="360" w:lineRule="auto"/>
              <w:rPr>
                <w:rFonts w:hint="eastAsia" w:ascii="宋体" w:hAnsi="宋体"/>
                <w:b/>
                <w:color w:val="000000"/>
                <w:sz w:val="20"/>
                <w:szCs w:val="20"/>
              </w:rPr>
            </w:pPr>
            <w:r>
              <w:rPr>
                <w:rFonts w:hint="eastAsia" w:ascii="宋体" w:hAnsi="宋体"/>
                <w:b/>
                <w:color w:val="000000"/>
                <w:sz w:val="20"/>
                <w:szCs w:val="20"/>
                <w:lang w:val="en-US" w:eastAsia="zh-CN"/>
              </w:rPr>
              <w:t>HACCP</w:t>
            </w:r>
            <w:r>
              <w:rPr>
                <w:rFonts w:hint="eastAsia" w:ascii="宋体" w:hAnsi="宋体"/>
                <w:b/>
                <w:color w:val="000000"/>
                <w:sz w:val="20"/>
                <w:szCs w:val="20"/>
              </w:rPr>
              <w:t>体系宜重点关注</w:t>
            </w:r>
          </w:p>
          <w:p>
            <w:pPr>
              <w:spacing w:line="360" w:lineRule="auto"/>
              <w:rPr>
                <w:rFonts w:hint="eastAsia" w:ascii="宋体" w:hAnsi="宋体"/>
                <w:b/>
                <w:color w:val="000000"/>
                <w:sz w:val="20"/>
                <w:szCs w:val="20"/>
              </w:rPr>
            </w:pPr>
          </w:p>
        </w:tc>
        <w:tc>
          <w:tcPr>
            <w:tcW w:w="7263" w:type="dxa"/>
            <w:gridSpan w:val="3"/>
            <w:shd w:val="clear" w:color="auto" w:fill="EBF1DE" w:themeFill="accent3" w:themeFillTint="32"/>
          </w:tcPr>
          <w:p>
            <w:pPr>
              <w:spacing w:line="360" w:lineRule="auto"/>
              <w:rPr>
                <w:rFonts w:hint="eastAsia" w:ascii="宋体" w:eastAsia="宋体"/>
                <w:b/>
                <w:color w:val="000000"/>
                <w:sz w:val="20"/>
                <w:szCs w:val="20"/>
                <w:lang w:eastAsia="zh-CN"/>
              </w:rPr>
            </w:pPr>
            <w:r>
              <w:rPr>
                <w:rFonts w:hint="eastAsia" w:ascii="宋体" w:hAnsi="宋体"/>
                <w:color w:val="000000"/>
                <w:spacing w:val="-10"/>
                <w:sz w:val="21"/>
                <w:szCs w:val="21"/>
                <w:lang w:eastAsia="zh-CN"/>
              </w:rPr>
              <w:t>□</w:t>
            </w:r>
            <w:r>
              <w:rPr>
                <w:rFonts w:hint="eastAsia" w:ascii="宋体" w:hAnsi="宋体"/>
                <w:b/>
                <w:color w:val="000000"/>
                <w:sz w:val="20"/>
                <w:szCs w:val="20"/>
              </w:rPr>
              <w:t>设计、</w:t>
            </w:r>
            <w:r>
              <w:rPr>
                <w:rFonts w:hint="eastAsia" w:ascii="宋体" w:hAnsi="宋体"/>
                <w:color w:val="000000"/>
                <w:spacing w:val="-10"/>
                <w:sz w:val="21"/>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 w:val="21"/>
                <w:szCs w:val="21"/>
                <w:lang w:eastAsia="zh-CN"/>
              </w:rPr>
              <w:t>□</w:t>
            </w:r>
            <w:r>
              <w:rPr>
                <w:rFonts w:hint="eastAsia" w:ascii="宋体" w:hAnsi="宋体"/>
                <w:b/>
                <w:color w:val="000000"/>
                <w:sz w:val="20"/>
                <w:szCs w:val="20"/>
              </w:rPr>
              <w:t>检验、</w:t>
            </w:r>
            <w:r>
              <w:rPr>
                <w:rFonts w:hint="eastAsia" w:ascii="宋体" w:hAnsi="宋体"/>
                <w:color w:val="000000"/>
                <w:spacing w:val="-10"/>
                <w:sz w:val="21"/>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val="en-US" w:eastAsia="zh-CN"/>
              </w:rPr>
              <w:t xml:space="preserve"> </w:t>
            </w:r>
            <w:r>
              <w:rPr>
                <w:rFonts w:hint="eastAsia" w:ascii="宋体" w:hAnsi="宋体"/>
                <w:color w:val="000000"/>
                <w:spacing w:val="-10"/>
                <w:sz w:val="21"/>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b/>
                <w:color w:val="000000"/>
                <w:sz w:val="20"/>
                <w:szCs w:val="20"/>
                <w:lang w:eastAsia="zh-CN"/>
              </w:rPr>
              <w:t>、</w:t>
            </w:r>
            <w:r>
              <w:rPr>
                <w:rFonts w:hint="eastAsia" w:ascii="宋体" w:hAnsi="宋体"/>
                <w:color w:val="000000"/>
                <w:spacing w:val="-10"/>
                <w:sz w:val="21"/>
                <w:szCs w:val="21"/>
                <w:lang w:eastAsia="zh-CN"/>
              </w:rPr>
              <w:t>☑</w:t>
            </w:r>
            <w:r>
              <w:rPr>
                <w:rFonts w:hint="eastAsia" w:ascii="宋体" w:hAnsi="宋体"/>
                <w:b/>
                <w:color w:val="000000"/>
                <w:sz w:val="20"/>
                <w:szCs w:val="20"/>
                <w:lang w:val="en-US" w:eastAsia="zh-CN"/>
              </w:rPr>
              <w:t>仓储</w:t>
            </w:r>
          </w:p>
          <w:p>
            <w:pPr>
              <w:spacing w:line="360" w:lineRule="auto"/>
              <w:rPr>
                <w:rFonts w:hint="eastAsia" w:ascii="宋体" w:hAnsi="宋体"/>
                <w:b/>
                <w:color w:val="000000"/>
                <w:sz w:val="20"/>
                <w:szCs w:val="20"/>
              </w:rPr>
            </w:pPr>
            <w:r>
              <w:rPr>
                <w:rFonts w:hint="eastAsia" w:ascii="宋体" w:hAnsi="宋体"/>
                <w:b/>
                <w:color w:val="000000"/>
                <w:sz w:val="20"/>
                <w:szCs w:val="20"/>
                <w:lang w:val="en-US" w:eastAsia="zh-CN"/>
              </w:rPr>
              <w:t>其他</w:t>
            </w:r>
            <w:r>
              <w:rPr>
                <w:rFonts w:hint="eastAsia" w:ascii="宋体" w:hAnsi="宋体"/>
                <w:b/>
                <w:color w:val="000000"/>
                <w:sz w:val="20"/>
                <w:szCs w:val="20"/>
              </w:rPr>
              <w:t>：</w:t>
            </w:r>
          </w:p>
        </w:tc>
      </w:tr>
    </w:tbl>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hint="eastAsia"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六、审查第二阶段审核所需资源的配置情况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r>
              <w:rPr>
                <w:rFonts w:asci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Cs w:val="21"/>
        </w:rPr>
      </w:pPr>
    </w:p>
    <w:p>
      <w:pPr>
        <w:widowControl/>
        <w:jc w:val="left"/>
        <w:rPr>
          <w:rFonts w:hint="eastAsia" w:ascii="宋体" w:eastAsia="宋体"/>
          <w:b/>
          <w:color w:val="000000"/>
          <w:szCs w:val="21"/>
          <w:lang w:eastAsia="zh-CN"/>
        </w:rPr>
      </w:pPr>
      <w:r>
        <w:rPr>
          <w:rFonts w:hint="eastAsia" w:ascii="宋体" w:hAnsi="宋体"/>
          <w:b/>
          <w:color w:val="000000"/>
          <w:szCs w:val="21"/>
        </w:rPr>
        <w:t>七、管理体系一体化程度确认（两个或两个以上管理体系审核时填写）</w:t>
      </w:r>
      <w:r>
        <w:rPr>
          <w:rFonts w:hint="eastAsia" w:ascii="宋体" w:hAnsi="宋体"/>
          <w:b/>
          <w:color w:val="000000"/>
          <w:szCs w:val="21"/>
          <w:lang w:eastAsia="zh-CN"/>
        </w:rPr>
        <w:t>（</w:t>
      </w:r>
      <w:r>
        <w:rPr>
          <w:rFonts w:hint="eastAsia" w:ascii="宋体" w:hAnsi="宋体"/>
          <w:b/>
          <w:color w:val="000000"/>
          <w:szCs w:val="21"/>
          <w:lang w:val="en-US" w:eastAsia="zh-CN"/>
        </w:rPr>
        <w:t>不适用</w:t>
      </w:r>
      <w:r>
        <w:rPr>
          <w:rFonts w:hint="eastAsia" w:ascii="宋体" w:hAnsi="宋体"/>
          <w:b/>
          <w:color w:val="000000"/>
          <w:szCs w:val="21"/>
          <w:lang w:eastAsia="zh-CN"/>
        </w:rPr>
        <w:t>）</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八、一阶段审核结论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7" w:hRule="atLeast"/>
          <w:jc w:val="center"/>
        </w:trPr>
        <w:tc>
          <w:tcPr>
            <w:tcW w:w="9615" w:type="dxa"/>
          </w:tcPr>
          <w:p>
            <w:pPr>
              <w:spacing w:line="280" w:lineRule="exact"/>
              <w:ind w:left="316" w:hanging="316" w:hangingChars="150"/>
              <w:rPr>
                <w:rFonts w:ascii="宋体"/>
                <w:b/>
                <w:color w:val="000000"/>
                <w:szCs w:val="21"/>
                <w:highlight w:val="none"/>
              </w:rPr>
            </w:pPr>
            <w:r>
              <w:rPr>
                <w:rFonts w:hint="eastAsia" w:ascii="宋体" w:hAnsi="宋体"/>
                <w:b/>
                <w:color w:val="000000"/>
                <w:szCs w:val="21"/>
                <w:highlight w:val="none"/>
              </w:rPr>
              <w:t>受审核组织</w:t>
            </w:r>
            <w:r>
              <w:rPr>
                <w:rFonts w:ascii="宋体" w:hAnsi="宋体"/>
                <w:b/>
                <w:color w:val="000000"/>
                <w:szCs w:val="21"/>
                <w:highlight w:val="none"/>
              </w:rPr>
              <w:t>(</w:t>
            </w:r>
            <w:r>
              <w:rPr>
                <w:rFonts w:hint="eastAsia" w:ascii="宋体" w:hAnsi="宋体"/>
                <w:b/>
                <w:color w:val="000000"/>
                <w:spacing w:val="-10"/>
                <w:szCs w:val="21"/>
                <w:highlight w:val="none"/>
                <w:lang w:val="de-DE"/>
              </w:rPr>
              <w:t>□</w:t>
            </w:r>
            <w:r>
              <w:rPr>
                <w:rFonts w:ascii="宋体" w:hAnsi="宋体"/>
                <w:b/>
                <w:color w:val="000000"/>
                <w:szCs w:val="21"/>
                <w:highlight w:val="none"/>
              </w:rPr>
              <w:t>QMS/</w:t>
            </w:r>
            <w:r>
              <w:rPr>
                <w:rFonts w:hint="eastAsia" w:ascii="宋体" w:hAnsi="宋体"/>
                <w:b/>
                <w:color w:val="000000"/>
                <w:spacing w:val="-10"/>
                <w:szCs w:val="21"/>
                <w:highlight w:val="none"/>
                <w:lang w:val="de-DE"/>
              </w:rPr>
              <w:t>□5</w:t>
            </w:r>
            <w:r>
              <w:rPr>
                <w:rFonts w:ascii="宋体" w:hAnsi="宋体"/>
                <w:b/>
                <w:color w:val="000000"/>
                <w:spacing w:val="-10"/>
                <w:szCs w:val="21"/>
                <w:highlight w:val="none"/>
                <w:lang w:val="de-DE"/>
              </w:rPr>
              <w:t>0430</w:t>
            </w:r>
            <w:r>
              <w:rPr>
                <w:rFonts w:ascii="宋体" w:hAnsi="宋体"/>
                <w:b/>
                <w:color w:val="000000"/>
                <w:szCs w:val="21"/>
                <w:highlight w:val="none"/>
              </w:rPr>
              <w:t>/</w:t>
            </w:r>
            <w:r>
              <w:rPr>
                <w:rFonts w:hint="eastAsia" w:ascii="宋体" w:hAnsi="宋体"/>
                <w:b/>
                <w:color w:val="000000"/>
                <w:spacing w:val="-10"/>
                <w:szCs w:val="21"/>
                <w:highlight w:val="none"/>
                <w:lang w:val="de-DE"/>
              </w:rPr>
              <w:t>□</w:t>
            </w:r>
            <w:r>
              <w:rPr>
                <w:rFonts w:ascii="宋体" w:hAnsi="宋体"/>
                <w:b/>
                <w:color w:val="000000"/>
                <w:szCs w:val="21"/>
                <w:highlight w:val="none"/>
              </w:rPr>
              <w:t>EMS/</w:t>
            </w:r>
            <w:r>
              <w:rPr>
                <w:rFonts w:hint="eastAsia" w:ascii="宋体" w:hAnsi="宋体"/>
                <w:b/>
                <w:color w:val="000000"/>
                <w:spacing w:val="-10"/>
                <w:szCs w:val="21"/>
                <w:highlight w:val="none"/>
                <w:lang w:val="de-DE"/>
              </w:rPr>
              <w:t>□</w:t>
            </w:r>
            <w:r>
              <w:rPr>
                <w:rFonts w:ascii="宋体" w:hAnsi="宋体"/>
                <w:b/>
                <w:color w:val="000000"/>
                <w:szCs w:val="21"/>
                <w:highlight w:val="none"/>
              </w:rPr>
              <w:t>OHSMS/</w:t>
            </w:r>
            <w:r>
              <w:rPr>
                <w:rFonts w:hint="eastAsia" w:ascii="宋体" w:hAnsi="宋体"/>
                <w:b/>
                <w:color w:val="000000"/>
                <w:spacing w:val="-10"/>
                <w:szCs w:val="21"/>
                <w:highlight w:val="none"/>
                <w:lang w:val="de-DE" w:eastAsia="zh-CN"/>
              </w:rPr>
              <w:t>□</w:t>
            </w:r>
            <w:r>
              <w:rPr>
                <w:rFonts w:hint="eastAsia" w:ascii="宋体" w:hAnsi="宋体"/>
                <w:b/>
                <w:color w:val="000000"/>
                <w:szCs w:val="21"/>
                <w:highlight w:val="none"/>
              </w:rPr>
              <w:t>FS</w:t>
            </w:r>
            <w:r>
              <w:rPr>
                <w:rFonts w:ascii="宋体" w:hAnsi="宋体"/>
                <w:b/>
                <w:color w:val="000000"/>
                <w:szCs w:val="21"/>
                <w:highlight w:val="none"/>
              </w:rPr>
              <w:t>MS/</w:t>
            </w:r>
            <w:r>
              <w:rPr>
                <w:rFonts w:hint="eastAsia" w:ascii="宋体" w:hAnsi="宋体"/>
                <w:b/>
                <w:color w:val="000000"/>
                <w:spacing w:val="-10"/>
                <w:szCs w:val="21"/>
                <w:highlight w:val="none"/>
                <w:lang w:val="de-DE"/>
              </w:rPr>
              <w:t>☑</w:t>
            </w:r>
            <w:r>
              <w:rPr>
                <w:rFonts w:hint="eastAsia" w:ascii="宋体" w:hAnsi="宋体"/>
                <w:b/>
                <w:color w:val="000000"/>
                <w:spacing w:val="-10"/>
                <w:szCs w:val="21"/>
                <w:highlight w:val="none"/>
              </w:rPr>
              <w:t>HACCP</w:t>
            </w:r>
            <w:r>
              <w:rPr>
                <w:rFonts w:ascii="宋体" w:hAnsi="宋体"/>
                <w:b/>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lang w:eastAsia="zh-CN"/>
              </w:rPr>
              <w:t>□</w:t>
            </w:r>
            <w:r>
              <w:rPr>
                <w:rFonts w:hint="eastAsia" w:ascii="宋体" w:hAnsi="宋体"/>
                <w:b/>
                <w:color w:val="000000"/>
                <w:spacing w:val="-10"/>
                <w:szCs w:val="21"/>
                <w:highlight w:val="none"/>
              </w:rPr>
              <w:t>未发现任何问题</w:t>
            </w:r>
            <w:r>
              <w:rPr>
                <w:rFonts w:ascii="宋体" w:hAnsi="宋体"/>
                <w:b/>
                <w:color w:val="000000"/>
                <w:szCs w:val="21"/>
                <w:highlight w:val="none"/>
              </w:rPr>
              <w:t xml:space="preserve">, </w:t>
            </w:r>
            <w:r>
              <w:rPr>
                <w:rFonts w:hint="eastAsia" w:ascii="宋体" w:hAnsi="宋体"/>
                <w:b/>
                <w:color w:val="000000"/>
                <w:szCs w:val="21"/>
                <w:highlight w:val="none"/>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lang w:val="de-DE" w:eastAsia="zh-CN"/>
              </w:rPr>
              <w:t>☑</w:t>
            </w:r>
            <w:r>
              <w:rPr>
                <w:rFonts w:hint="eastAsia" w:ascii="宋体" w:hAnsi="宋体"/>
                <w:b/>
                <w:color w:val="000000"/>
                <w:spacing w:val="-10"/>
                <w:szCs w:val="21"/>
                <w:highlight w:val="none"/>
              </w:rPr>
              <w:t>有少量问题</w:t>
            </w:r>
            <w:r>
              <w:rPr>
                <w:rFonts w:hint="eastAsia" w:ascii="宋体" w:hAnsi="宋体"/>
                <w:b/>
                <w:color w:val="000000"/>
                <w:szCs w:val="21"/>
                <w:highlight w:val="none"/>
              </w:rPr>
              <w:t>存在</w:t>
            </w:r>
            <w:r>
              <w:rPr>
                <w:rFonts w:ascii="宋体" w:hAnsi="宋体"/>
                <w:b/>
                <w:color w:val="000000"/>
                <w:szCs w:val="21"/>
                <w:highlight w:val="none"/>
              </w:rPr>
              <w:t xml:space="preserve">, </w:t>
            </w:r>
            <w:r>
              <w:rPr>
                <w:rFonts w:hint="eastAsia" w:ascii="宋体" w:hAnsi="宋体"/>
                <w:b/>
                <w:color w:val="000000"/>
                <w:szCs w:val="21"/>
                <w:highlight w:val="none"/>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lang w:val="de-DE"/>
              </w:rPr>
              <w:t>□</w:t>
            </w:r>
            <w:r>
              <w:rPr>
                <w:rFonts w:hint="eastAsia" w:ascii="宋体" w:hAnsi="宋体"/>
                <w:b/>
                <w:color w:val="000000"/>
                <w:spacing w:val="-10"/>
                <w:szCs w:val="21"/>
                <w:highlight w:val="none"/>
              </w:rPr>
              <w:t>有一些问题</w:t>
            </w:r>
            <w:r>
              <w:rPr>
                <w:rFonts w:hint="eastAsia" w:ascii="宋体" w:hAnsi="宋体"/>
                <w:b/>
                <w:color w:val="000000"/>
                <w:szCs w:val="21"/>
                <w:highlight w:val="none"/>
              </w:rPr>
              <w:t>存在</w:t>
            </w:r>
            <w:r>
              <w:rPr>
                <w:rFonts w:ascii="宋体" w:hAnsi="宋体"/>
                <w:b/>
                <w:color w:val="000000"/>
                <w:szCs w:val="21"/>
                <w:highlight w:val="none"/>
              </w:rPr>
              <w:t>,</w:t>
            </w:r>
            <w:r>
              <w:rPr>
                <w:rFonts w:hint="eastAsia" w:ascii="宋体" w:hAnsi="宋体"/>
                <w:b/>
                <w:color w:val="000000"/>
                <w:szCs w:val="21"/>
                <w:highlight w:val="none"/>
              </w:rPr>
              <w:t>需改进</w:t>
            </w:r>
            <w:r>
              <w:rPr>
                <w:rFonts w:ascii="宋体" w:hAnsi="宋体"/>
                <w:b/>
                <w:color w:val="000000"/>
                <w:szCs w:val="21"/>
                <w:highlight w:val="none"/>
              </w:rPr>
              <w:t xml:space="preserve">, </w:t>
            </w:r>
            <w:r>
              <w:rPr>
                <w:rFonts w:hint="eastAsia" w:ascii="宋体" w:hAnsi="宋体"/>
                <w:b/>
                <w:color w:val="000000"/>
                <w:szCs w:val="21"/>
                <w:highlight w:val="none"/>
              </w:rPr>
              <w:t>二阶段审核前需完成“问题清单”的整改</w:t>
            </w:r>
            <w:r>
              <w:rPr>
                <w:rFonts w:ascii="宋体" w:hAnsi="宋体"/>
                <w:b/>
                <w:color w:val="000000"/>
                <w:szCs w:val="21"/>
                <w:highlight w:val="none"/>
              </w:rPr>
              <w:t>(</w:t>
            </w:r>
            <w:r>
              <w:rPr>
                <w:rFonts w:hint="eastAsia" w:ascii="宋体" w:hAnsi="宋体"/>
                <w:b/>
                <w:color w:val="000000"/>
                <w:szCs w:val="21"/>
                <w:highlight w:val="none"/>
              </w:rPr>
              <w:t>附件二</w:t>
            </w:r>
            <w:r>
              <w:rPr>
                <w:rFonts w:ascii="宋体" w:hAnsi="宋体"/>
                <w:b/>
                <w:color w:val="00000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rPr>
              <w:t>□有较多问题</w:t>
            </w:r>
            <w:r>
              <w:rPr>
                <w:rFonts w:hint="eastAsia" w:ascii="宋体" w:hAnsi="宋体"/>
                <w:b/>
                <w:color w:val="000000"/>
                <w:szCs w:val="21"/>
                <w:highlight w:val="none"/>
              </w:rPr>
              <w:t>存在</w:t>
            </w:r>
            <w:r>
              <w:rPr>
                <w:rFonts w:ascii="宋体" w:hAnsi="宋体"/>
                <w:b/>
                <w:color w:val="000000"/>
                <w:szCs w:val="21"/>
                <w:highlight w:val="none"/>
              </w:rPr>
              <w:t>,</w:t>
            </w:r>
            <w:r>
              <w:rPr>
                <w:rFonts w:hint="eastAsia" w:ascii="宋体" w:hAnsi="宋体"/>
                <w:b/>
                <w:color w:val="000000"/>
                <w:szCs w:val="21"/>
                <w:highlight w:val="none"/>
              </w:rPr>
              <w:t>不具备</w:t>
            </w:r>
            <w:r>
              <w:rPr>
                <w:rFonts w:ascii="宋体" w:hAnsi="宋体"/>
                <w:b/>
                <w:color w:val="000000"/>
                <w:szCs w:val="21"/>
                <w:highlight w:val="none"/>
              </w:rPr>
              <w:t xml:space="preserve">, </w:t>
            </w:r>
            <w:r>
              <w:rPr>
                <w:rFonts w:hint="eastAsia" w:ascii="宋体" w:hAnsi="宋体"/>
                <w:b/>
                <w:color w:val="000000"/>
                <w:szCs w:val="21"/>
                <w:highlight w:val="none"/>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九、认证范围说明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pacing w:val="-10"/>
                <w:szCs w:val="21"/>
                <w:lang w:val="de-DE" w:eastAsia="zh-CN"/>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r>
              <w:rPr>
                <w:rFonts w:hint="eastAsia"/>
                <w:sz w:val="21"/>
                <w:szCs w:val="21"/>
                <w:lang w:val="en-US"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r>
              <w:rPr>
                <w:rFonts w:hint="eastAsia"/>
                <w:sz w:val="21"/>
                <w:szCs w:val="21"/>
                <w:lang w:val="en-US" w:eastAsia="zh-CN"/>
              </w:rPr>
              <w:t>——</w:t>
            </w: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hAnsi="宋体"/>
          <w:b/>
          <w:bCs/>
          <w:color w:val="000000"/>
          <w:szCs w:val="21"/>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十、审核组签字</w:t>
      </w:r>
    </w:p>
    <w:p>
      <w:pPr>
        <w:keepNext w:val="0"/>
        <w:keepLines w:val="0"/>
        <w:pageBreakBefore w:val="0"/>
        <w:widowControl w:val="0"/>
        <w:kinsoku/>
        <w:wordWrap/>
        <w:overflowPunct/>
        <w:topLinePunct w:val="0"/>
        <w:autoSpaceDE/>
        <w:autoSpaceDN/>
        <w:bidi w:val="0"/>
        <w:adjustRightInd/>
        <w:snapToGrid/>
        <w:spacing w:line="240" w:lineRule="auto"/>
        <w:ind w:firstLine="843" w:firstLineChars="400"/>
        <w:textAlignment w:val="auto"/>
        <w:rPr>
          <w:rFonts w:hint="eastAsia" w:ascii="宋体" w:hAnsi="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sz w:val="24"/>
        </w:rPr>
        <w:drawing>
          <wp:inline distT="0" distB="0" distL="0" distR="0">
            <wp:extent cx="590550" cy="321310"/>
            <wp:effectExtent l="0" t="0" r="635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lum bright="6000"/>
                    </a:blip>
                    <a:stretch>
                      <a:fillRect/>
                    </a:stretch>
                  </pic:blipFill>
                  <pic:spPr>
                    <a:xfrm>
                      <a:off x="0" y="0"/>
                      <a:ext cx="601587" cy="327413"/>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843" w:firstLineChars="400"/>
        <w:textAlignment w:val="auto"/>
        <w:rPr>
          <w:rFonts w:hint="eastAsia" w:ascii="宋体" w:hAnsi="宋体"/>
          <w:b/>
          <w:color w:val="000000"/>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843" w:firstLineChars="400"/>
        <w:textAlignment w:val="auto"/>
        <w:rPr>
          <w:rFonts w:hint="default" w:ascii="宋体" w:eastAsia="宋体"/>
          <w:b/>
          <w:color w:val="000000"/>
          <w:szCs w:val="21"/>
          <w:lang w:val="en-US" w:eastAsia="zh-CN"/>
        </w:rPr>
      </w:pPr>
      <w:r>
        <w:rPr>
          <w:rFonts w:hint="eastAsia" w:ascii="宋体" w:hAnsi="宋体"/>
          <w:b/>
          <w:color w:val="000000"/>
          <w:szCs w:val="21"/>
        </w:rPr>
        <w:t>审核组组员</w:t>
      </w:r>
      <w:r>
        <w:rPr>
          <w:rFonts w:ascii="宋体" w:hAnsi="宋体"/>
          <w:b/>
          <w:color w:val="000000"/>
          <w:szCs w:val="21"/>
        </w:rPr>
        <w:t xml:space="preserve">:  </w:t>
      </w:r>
      <w:r>
        <w:rPr>
          <w:rFonts w:hint="eastAsia" w:ascii="方正仿宋简体" w:eastAsia="方正仿宋简体"/>
          <w:b/>
          <w:sz w:val="24"/>
        </w:rPr>
        <w:drawing>
          <wp:inline distT="0" distB="0" distL="0" distR="0">
            <wp:extent cx="733425" cy="233680"/>
            <wp:effectExtent l="0" t="0" r="317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6511" cy="250796"/>
                    </a:xfrm>
                    <a:prstGeom prst="rect">
                      <a:avLst/>
                    </a:prstGeom>
                  </pic:spPr>
                </pic:pic>
              </a:graphicData>
            </a:graphic>
          </wp:inline>
        </w:drawing>
      </w:r>
      <w:r>
        <w:rPr>
          <w:rFonts w:hint="eastAsia" w:eastAsia="宋体"/>
          <w:sz w:val="22"/>
          <w:szCs w:val="22"/>
          <w:lang w:eastAsia="zh-CN"/>
        </w:rPr>
        <w:drawing>
          <wp:inline distT="0" distB="0" distL="114300" distR="114300">
            <wp:extent cx="694055" cy="211455"/>
            <wp:effectExtent l="0" t="0" r="4445" b="4445"/>
            <wp:docPr id="7" name="图片 7" descr="215700911862615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15700911862615794"/>
                    <pic:cNvPicPr>
                      <a:picLocks noChangeAspect="1"/>
                    </pic:cNvPicPr>
                  </pic:nvPicPr>
                  <pic:blipFill>
                    <a:blip r:embed="rId8"/>
                    <a:stretch>
                      <a:fillRect/>
                    </a:stretch>
                  </pic:blipFill>
                  <pic:spPr>
                    <a:xfrm>
                      <a:off x="0" y="0"/>
                      <a:ext cx="694055" cy="211455"/>
                    </a:xfrm>
                    <a:prstGeom prst="rect">
                      <a:avLst/>
                    </a:prstGeom>
                  </pic:spPr>
                </pic:pic>
              </a:graphicData>
            </a:graphic>
          </wp:inline>
        </w:drawing>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hAnsi="宋体" w:eastAsia="宋体"/>
          <w:b/>
          <w:bCs/>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rPr>
        <w:t>202</w:t>
      </w:r>
      <w:r>
        <w:rPr>
          <w:rFonts w:hint="eastAsia" w:ascii="宋体" w:hAnsi="宋体"/>
          <w:b/>
          <w:color w:val="000000"/>
          <w:szCs w:val="21"/>
          <w:lang w:val="en-US" w:eastAsia="zh-CN"/>
        </w:rPr>
        <w:t>1-03-08</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十一、</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hint="eastAsia" w:ascii="宋体" w:hAnsi="宋体"/>
          <w:b/>
          <w:color w:val="000000"/>
          <w:szCs w:val="21"/>
        </w:rPr>
        <w:t>，FSMS，HACCP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hint="eastAsia" w:eastAsia="隶书"/>
          <w:color w:val="000000"/>
          <w:szCs w:val="21"/>
          <w:lang w:eastAsia="zh-CN"/>
        </w:rPr>
      </w:pPr>
      <w:r>
        <w:rPr>
          <w:rFonts w:hint="eastAsia" w:eastAsia="隶书"/>
          <w:color w:val="000000"/>
          <w:szCs w:val="21"/>
        </w:rPr>
        <w:t>附</w:t>
      </w:r>
      <w:r>
        <w:rPr>
          <w:rFonts w:hint="eastAsia" w:eastAsia="隶书"/>
          <w:color w:val="000000"/>
          <w:szCs w:val="21"/>
          <w:lang w:eastAsia="zh-CN"/>
        </w:rPr>
        <w:t>：</w:t>
      </w:r>
    </w:p>
    <w:p>
      <w:pPr>
        <w:pStyle w:val="6"/>
        <w:keepNext w:val="0"/>
        <w:keepLines w:val="0"/>
        <w:pageBreakBefore w:val="0"/>
        <w:widowControl w:val="0"/>
        <w:pBdr>
          <w:bottom w:val="none" w:color="auto" w:sz="0" w:space="0"/>
        </w:pBdr>
        <w:kinsoku/>
        <w:wordWrap/>
        <w:overflowPunct/>
        <w:topLinePunct w:val="0"/>
        <w:autoSpaceDE/>
        <w:autoSpaceDN/>
        <w:bidi w:val="0"/>
        <w:adjustRightInd/>
        <w:snapToGrid w:val="0"/>
        <w:spacing w:before="157" w:beforeLines="50" w:after="157" w:afterLines="50"/>
        <w:ind w:right="601" w:firstLine="658"/>
        <w:textAlignment w:val="auto"/>
        <w:rPr>
          <w:rFonts w:eastAsia="隶书"/>
          <w:color w:val="000000"/>
          <w:sz w:val="30"/>
          <w:szCs w:val="30"/>
        </w:rPr>
      </w:pPr>
      <w:r>
        <w:rPr>
          <w:rFonts w:hint="eastAsia" w:eastAsia="隶书"/>
          <w:color w:val="000000"/>
          <w:sz w:val="30"/>
          <w:szCs w:val="30"/>
        </w:rPr>
        <w:t>一阶段现场审核问题清单</w:t>
      </w:r>
    </w:p>
    <w:p>
      <w:pPr>
        <w:pStyle w:val="6"/>
        <w:pBdr>
          <w:bottom w:val="none" w:color="auto" w:sz="0" w:space="0"/>
        </w:pBdr>
        <w:ind w:right="600"/>
        <w:jc w:val="both"/>
        <w:rPr>
          <w:rFonts w:hint="default" w:eastAsia="隶书"/>
          <w:color w:val="000000"/>
          <w:sz w:val="21"/>
          <w:szCs w:val="21"/>
          <w:lang w:val="en-US" w:eastAsia="zh-CN"/>
        </w:rPr>
      </w:pPr>
      <w:r>
        <w:rPr>
          <w:rFonts w:hint="eastAsia" w:eastAsia="隶书"/>
          <w:color w:val="000000"/>
          <w:sz w:val="21"/>
          <w:szCs w:val="21"/>
        </w:rPr>
        <w:t>受审核方：</w:t>
      </w:r>
      <w:r>
        <w:rPr>
          <w:sz w:val="21"/>
          <w:szCs w:val="21"/>
        </w:rPr>
        <w:t>无锡市群力快餐服务有限公司</w:t>
      </w:r>
    </w:p>
    <w:tbl>
      <w:tblPr>
        <w:tblStyle w:val="8"/>
        <w:tblW w:w="10325" w:type="dxa"/>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0"/>
        <w:gridCol w:w="4063"/>
        <w:gridCol w:w="1648"/>
        <w:gridCol w:w="1677"/>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870" w:type="dxa"/>
            <w:vAlign w:val="center"/>
          </w:tcPr>
          <w:p>
            <w:pPr>
              <w:jc w:val="center"/>
              <w:rPr>
                <w:highlight w:val="none"/>
              </w:rPr>
            </w:pPr>
            <w:r>
              <w:rPr>
                <w:rFonts w:hint="eastAsia"/>
                <w:highlight w:val="none"/>
              </w:rPr>
              <w:t>序号</w:t>
            </w:r>
          </w:p>
        </w:tc>
        <w:tc>
          <w:tcPr>
            <w:tcW w:w="5711" w:type="dxa"/>
            <w:gridSpan w:val="2"/>
            <w:vAlign w:val="center"/>
          </w:tcPr>
          <w:p>
            <w:pPr>
              <w:rPr>
                <w:highlight w:val="none"/>
              </w:rPr>
            </w:pPr>
            <w:r>
              <w:rPr>
                <w:rFonts w:hint="eastAsia"/>
                <w:highlight w:val="none"/>
              </w:rPr>
              <w:t>问题描述</w:t>
            </w:r>
          </w:p>
        </w:tc>
        <w:tc>
          <w:tcPr>
            <w:tcW w:w="1677" w:type="dxa"/>
            <w:vAlign w:val="center"/>
          </w:tcPr>
          <w:p>
            <w:pPr>
              <w:rPr>
                <w:highlight w:val="none"/>
              </w:rPr>
            </w:pPr>
            <w:r>
              <w:rPr>
                <w:rFonts w:hint="eastAsia"/>
                <w:highlight w:val="none"/>
              </w:rPr>
              <w:t>管理体系标准</w:t>
            </w:r>
          </w:p>
        </w:tc>
        <w:tc>
          <w:tcPr>
            <w:tcW w:w="1133" w:type="dxa"/>
            <w:vAlign w:val="center"/>
          </w:tcPr>
          <w:p>
            <w:pPr>
              <w:rPr>
                <w:highlight w:val="none"/>
              </w:rPr>
            </w:pPr>
            <w:r>
              <w:rPr>
                <w:rFonts w:hint="eastAsia"/>
                <w:highlight w:val="none"/>
              </w:rPr>
              <w:t>对应的标准条款</w:t>
            </w:r>
          </w:p>
        </w:tc>
        <w:tc>
          <w:tcPr>
            <w:tcW w:w="934" w:type="dxa"/>
            <w:vAlign w:val="center"/>
          </w:tcPr>
          <w:p>
            <w:pPr>
              <w:rPr>
                <w:highlight w:val="none"/>
              </w:rPr>
            </w:pPr>
            <w:r>
              <w:rPr>
                <w:rFonts w:hint="eastAsia"/>
                <w:highlight w:val="none"/>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870" w:type="dxa"/>
            <w:vAlign w:val="center"/>
          </w:tcPr>
          <w:p>
            <w:pPr>
              <w:jc w:val="center"/>
              <w:rPr>
                <w:rFonts w:hint="default" w:ascii="Times New Roman" w:hAnsi="Times New Roman" w:eastAsia="宋体" w:cs="Times New Roman"/>
                <w:highlight w:val="yellow"/>
                <w:lang w:val="en-US" w:eastAsia="zh-CN"/>
              </w:rPr>
            </w:pPr>
            <w:r>
              <w:rPr>
                <w:rFonts w:hint="default" w:ascii="Times New Roman" w:hAnsi="Times New Roman" w:cs="Times New Roman"/>
                <w:sz w:val="22"/>
                <w:szCs w:val="28"/>
                <w:highlight w:val="none"/>
                <w:lang w:val="en-US" w:eastAsia="zh-CN"/>
              </w:rPr>
              <w:t>1</w:t>
            </w:r>
          </w:p>
        </w:tc>
        <w:tc>
          <w:tcPr>
            <w:tcW w:w="5711" w:type="dxa"/>
            <w:gridSpan w:val="2"/>
            <w:vAlign w:val="top"/>
          </w:tcPr>
          <w:p>
            <w:pPr>
              <w:numPr>
                <w:ilvl w:val="0"/>
                <w:numId w:val="0"/>
              </w:numP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highlight w:val="none"/>
                <w:lang w:val="en-US" w:eastAsia="zh-CN"/>
              </w:rPr>
              <w:t>现场查看，</w:t>
            </w:r>
            <w:r>
              <w:rPr>
                <w:rFonts w:hint="default" w:ascii="Times New Roman" w:hAnsi="Times New Roman" w:cs="Times New Roman"/>
                <w:highlight w:val="none"/>
                <w:lang w:val="en-US" w:eastAsia="zh-CN"/>
              </w:rPr>
              <w:t>荤菜冷藏库</w:t>
            </w:r>
            <w:r>
              <w:rPr>
                <w:rFonts w:hint="eastAsia" w:ascii="Times New Roman" w:hAnsi="Times New Roman" w:cs="Times New Roman"/>
                <w:highlight w:val="none"/>
                <w:lang w:val="en-US" w:eastAsia="zh-CN"/>
              </w:rPr>
              <w:t>的</w:t>
            </w:r>
            <w:r>
              <w:rPr>
                <w:rFonts w:hint="default" w:ascii="Times New Roman" w:hAnsi="Times New Roman" w:cs="Times New Roman"/>
                <w:highlight w:val="none"/>
                <w:lang w:val="en-US" w:eastAsia="zh-CN"/>
              </w:rPr>
              <w:t>温度表不显示</w:t>
            </w:r>
          </w:p>
        </w:tc>
        <w:tc>
          <w:tcPr>
            <w:tcW w:w="1677" w:type="dxa"/>
            <w:vAlign w:val="center"/>
          </w:tcPr>
          <w:p>
            <w:pPr>
              <w:rPr>
                <w:rFonts w:hint="default" w:ascii="Times New Roman" w:hAnsi="Times New Roman" w:eastAsia="宋体" w:cs="Times New Roman"/>
                <w:color w:val="000000"/>
                <w:kern w:val="2"/>
                <w:sz w:val="21"/>
                <w:szCs w:val="21"/>
                <w:highlight w:val="none"/>
                <w:lang w:val="de-DE" w:eastAsia="zh-CN" w:bidi="ar-SA"/>
              </w:rPr>
            </w:pPr>
            <w:r>
              <w:rPr>
                <w:rFonts w:hint="default" w:ascii="Times New Roman" w:hAnsi="Times New Roman" w:cs="Times New Roman"/>
                <w:color w:val="000000"/>
                <w:szCs w:val="21"/>
                <w:highlight w:val="none"/>
                <w:lang w:val="de-DE"/>
              </w:rPr>
              <w:t>GB/T27341-2009</w:t>
            </w:r>
            <w:r>
              <w:rPr>
                <w:rFonts w:hint="default" w:ascii="Times New Roman" w:hAnsi="Times New Roman" w:cs="Times New Roman"/>
                <w:color w:val="000000"/>
                <w:szCs w:val="21"/>
                <w:highlight w:val="none"/>
              </w:rPr>
              <w:t xml:space="preserve"> </w:t>
            </w:r>
          </w:p>
        </w:tc>
        <w:tc>
          <w:tcPr>
            <w:tcW w:w="1133" w:type="dxa"/>
            <w:vAlign w:val="center"/>
          </w:tcPr>
          <w:p>
            <w:pP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lang w:val="en-US" w:eastAsia="zh-CN"/>
              </w:rPr>
              <w:t>H：7.8</w:t>
            </w:r>
          </w:p>
        </w:tc>
        <w:tc>
          <w:tcPr>
            <w:tcW w:w="934" w:type="dxa"/>
            <w:vAlign w:val="center"/>
          </w:tcPr>
          <w:p>
            <w:pPr>
              <w:jc w:val="cente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trPr>
        <w:tc>
          <w:tcPr>
            <w:tcW w:w="870" w:type="dxa"/>
            <w:vAlign w:val="center"/>
          </w:tcPr>
          <w:p>
            <w:pPr>
              <w:jc w:val="center"/>
              <w:rPr>
                <w:rFonts w:hint="default" w:ascii="Times New Roman" w:hAnsi="Times New Roman" w:eastAsia="宋体" w:cs="Times New Roman"/>
                <w:highlight w:val="none"/>
                <w:lang w:eastAsia="zh-CN"/>
              </w:rPr>
            </w:pPr>
            <w:r>
              <w:rPr>
                <w:rFonts w:hint="default" w:ascii="Times New Roman" w:hAnsi="Times New Roman" w:cs="Times New Roman"/>
                <w:highlight w:val="none"/>
                <w:lang w:val="en-US" w:eastAsia="zh-CN"/>
              </w:rPr>
              <w:t>2</w:t>
            </w:r>
          </w:p>
        </w:tc>
        <w:tc>
          <w:tcPr>
            <w:tcW w:w="5711" w:type="dxa"/>
            <w:gridSpan w:val="2"/>
          </w:tcPr>
          <w:p>
            <w:pPr>
              <w:numPr>
                <w:ilvl w:val="0"/>
                <w:numId w:val="0"/>
              </w:numPr>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烹饪区和蒸饭区蒸汽雾气</w:t>
            </w:r>
            <w:r>
              <w:rPr>
                <w:rFonts w:hint="eastAsia" w:ascii="Times New Roman" w:hAnsi="Times New Roman" w:cs="Times New Roman"/>
                <w:highlight w:val="none"/>
                <w:lang w:val="en-US" w:eastAsia="zh-CN"/>
              </w:rPr>
              <w:t>较</w:t>
            </w:r>
            <w:r>
              <w:rPr>
                <w:rFonts w:hint="default" w:ascii="Times New Roman" w:hAnsi="Times New Roman" w:cs="Times New Roman"/>
                <w:highlight w:val="none"/>
                <w:lang w:val="en-US" w:eastAsia="zh-CN"/>
              </w:rPr>
              <w:t>大，</w:t>
            </w:r>
            <w:r>
              <w:rPr>
                <w:rFonts w:hint="eastAsia" w:ascii="Times New Roman" w:hAnsi="Times New Roman" w:cs="Times New Roman"/>
                <w:highlight w:val="none"/>
                <w:lang w:val="en-US" w:eastAsia="zh-CN"/>
              </w:rPr>
              <w:t>现有机械通风装置的通风效果不理想，</w:t>
            </w:r>
            <w:r>
              <w:rPr>
                <w:rFonts w:hint="default" w:ascii="Times New Roman" w:hAnsi="Times New Roman" w:cs="Times New Roman"/>
                <w:highlight w:val="none"/>
                <w:lang w:val="en-US" w:eastAsia="zh-CN"/>
              </w:rPr>
              <w:t>建议增加</w:t>
            </w:r>
            <w:r>
              <w:rPr>
                <w:rFonts w:hint="eastAsia" w:ascii="Times New Roman" w:hAnsi="Times New Roman" w:cs="Times New Roman"/>
                <w:highlight w:val="none"/>
                <w:lang w:val="en-US" w:eastAsia="zh-CN"/>
              </w:rPr>
              <w:t>相应措施降低雾气量，避免因蒸汽量大产生冷凝水对餐食的食品安全性造成影响</w:t>
            </w:r>
          </w:p>
        </w:tc>
        <w:tc>
          <w:tcPr>
            <w:tcW w:w="1677" w:type="dxa"/>
            <w:vAlign w:val="center"/>
          </w:tcPr>
          <w:p>
            <w:pPr>
              <w:rPr>
                <w:rFonts w:hint="default" w:ascii="Times New Roman" w:hAnsi="Times New Roman" w:cs="Times New Roman"/>
                <w:highlight w:val="none"/>
              </w:rPr>
            </w:pPr>
            <w:r>
              <w:rPr>
                <w:rFonts w:hint="default" w:ascii="Times New Roman" w:hAnsi="Times New Roman" w:cs="Times New Roman"/>
                <w:color w:val="000000"/>
                <w:szCs w:val="21"/>
                <w:highlight w:val="none"/>
                <w:lang w:val="de-DE"/>
              </w:rPr>
              <w:t>GB/T27341-2009</w:t>
            </w:r>
            <w:r>
              <w:rPr>
                <w:rFonts w:hint="default" w:ascii="Times New Roman" w:hAnsi="Times New Roman" w:cs="Times New Roman"/>
                <w:color w:val="000000"/>
                <w:szCs w:val="21"/>
                <w:highlight w:val="none"/>
              </w:rPr>
              <w:t xml:space="preserve"> </w:t>
            </w:r>
          </w:p>
        </w:tc>
        <w:tc>
          <w:tcPr>
            <w:tcW w:w="1133" w:type="dxa"/>
            <w:vAlign w:val="center"/>
          </w:tcPr>
          <w:p>
            <w:pP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H：6.4</w:t>
            </w:r>
          </w:p>
        </w:tc>
        <w:tc>
          <w:tcPr>
            <w:tcW w:w="934" w:type="dxa"/>
            <w:vAlign w:val="center"/>
          </w:tcPr>
          <w:p>
            <w:pPr>
              <w:jc w:val="center"/>
              <w:rPr>
                <w:rFonts w:hint="default" w:ascii="Times New Roman" w:hAnsi="Times New Roman" w:eastAsia="宋体" w:cs="Times New Roman"/>
                <w:highlight w:val="none"/>
                <w:lang w:eastAsia="zh-CN"/>
              </w:rPr>
            </w:pPr>
            <w:r>
              <w:rPr>
                <w:rFonts w:hint="default" w:ascii="Times New Roman" w:hAnsi="Times New Roman" w:cs="Times New Roman"/>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trPr>
        <w:tc>
          <w:tcPr>
            <w:tcW w:w="870" w:type="dxa"/>
            <w:vAlign w:val="center"/>
          </w:tcPr>
          <w:p>
            <w:pPr>
              <w:jc w:val="center"/>
              <w:rPr>
                <w:rFonts w:hint="default" w:ascii="Times New Roman" w:hAnsi="Times New Roman" w:eastAsia="宋体" w:cs="Times New Roman"/>
                <w:kern w:val="2"/>
                <w:sz w:val="21"/>
                <w:szCs w:val="24"/>
                <w:highlight w:val="none"/>
                <w:lang w:val="en-US" w:eastAsia="zh-CN" w:bidi="ar-SA"/>
              </w:rPr>
            </w:pPr>
          </w:p>
        </w:tc>
        <w:tc>
          <w:tcPr>
            <w:tcW w:w="5711" w:type="dxa"/>
            <w:gridSpan w:val="2"/>
            <w:vAlign w:val="top"/>
          </w:tcPr>
          <w:p>
            <w:pPr>
              <w:rPr>
                <w:rFonts w:hint="default" w:ascii="Times New Roman" w:hAnsi="Times New Roman" w:eastAsia="宋体" w:cs="Times New Roman"/>
                <w:kern w:val="2"/>
                <w:sz w:val="21"/>
                <w:szCs w:val="24"/>
                <w:highlight w:val="none"/>
                <w:lang w:val="en-US" w:eastAsia="zh-CN" w:bidi="ar-SA"/>
              </w:rPr>
            </w:pPr>
          </w:p>
        </w:tc>
        <w:tc>
          <w:tcPr>
            <w:tcW w:w="1677" w:type="dxa"/>
            <w:vAlign w:val="center"/>
          </w:tcPr>
          <w:p>
            <w:pPr>
              <w:rPr>
                <w:rFonts w:hint="default" w:ascii="Times New Roman" w:hAnsi="Times New Roman" w:eastAsia="宋体" w:cs="Times New Roman"/>
                <w:kern w:val="2"/>
                <w:sz w:val="21"/>
                <w:szCs w:val="24"/>
                <w:highlight w:val="none"/>
                <w:lang w:val="de-DE" w:eastAsia="zh-CN" w:bidi="ar-SA"/>
              </w:rPr>
            </w:pPr>
          </w:p>
        </w:tc>
        <w:tc>
          <w:tcPr>
            <w:tcW w:w="1133" w:type="dxa"/>
            <w:vAlign w:val="center"/>
          </w:tcPr>
          <w:p>
            <w:pPr>
              <w:rPr>
                <w:rFonts w:hint="default" w:ascii="Times New Roman" w:hAnsi="Times New Roman" w:cs="Times New Roman"/>
                <w:highlight w:val="none"/>
                <w:lang w:val="en-US" w:eastAsia="zh-CN"/>
              </w:rPr>
            </w:pPr>
          </w:p>
        </w:tc>
        <w:tc>
          <w:tcPr>
            <w:tcW w:w="934" w:type="dxa"/>
            <w:vAlign w:val="center"/>
          </w:tcPr>
          <w:p>
            <w:pPr>
              <w:jc w:val="center"/>
              <w:rPr>
                <w:rFonts w:hint="default"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trPr>
        <w:tc>
          <w:tcPr>
            <w:tcW w:w="870" w:type="dxa"/>
            <w:vAlign w:val="center"/>
          </w:tcPr>
          <w:p>
            <w:pPr>
              <w:rPr>
                <w:rFonts w:hint="eastAsia" w:eastAsia="宋体"/>
                <w:highlight w:val="yellow"/>
                <w:lang w:val="en-US" w:eastAsia="zh-CN"/>
              </w:rPr>
            </w:pPr>
          </w:p>
        </w:tc>
        <w:tc>
          <w:tcPr>
            <w:tcW w:w="5711" w:type="dxa"/>
            <w:gridSpan w:val="2"/>
            <w:vAlign w:val="center"/>
          </w:tcPr>
          <w:p>
            <w:pPr>
              <w:rPr>
                <w:rFonts w:eastAsiaTheme="minorEastAsia"/>
                <w:highlight w:val="yellow"/>
              </w:rPr>
            </w:pPr>
          </w:p>
        </w:tc>
        <w:tc>
          <w:tcPr>
            <w:tcW w:w="1677" w:type="dxa"/>
            <w:vAlign w:val="center"/>
          </w:tcPr>
          <w:p>
            <w:pPr>
              <w:rPr>
                <w:highlight w:val="yellow"/>
              </w:rPr>
            </w:pPr>
          </w:p>
        </w:tc>
        <w:tc>
          <w:tcPr>
            <w:tcW w:w="1133" w:type="dxa"/>
            <w:vAlign w:val="center"/>
          </w:tcPr>
          <w:p>
            <w:pPr>
              <w:rPr>
                <w:highlight w:val="yellow"/>
              </w:rPr>
            </w:pPr>
          </w:p>
        </w:tc>
        <w:tc>
          <w:tcPr>
            <w:tcW w:w="934" w:type="dxa"/>
            <w:vAlign w:val="center"/>
          </w:tcPr>
          <w:p>
            <w:pPr>
              <w:jc w:val="center"/>
              <w:rPr>
                <w:rFonts w:hint="eastAsia"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trPr>
        <w:tc>
          <w:tcPr>
            <w:tcW w:w="870" w:type="dxa"/>
            <w:vAlign w:val="center"/>
          </w:tcPr>
          <w:p>
            <w:pPr>
              <w:rPr>
                <w:rFonts w:hint="eastAsia" w:eastAsia="宋体"/>
                <w:highlight w:val="yellow"/>
                <w:lang w:val="en-US" w:eastAsia="zh-CN"/>
              </w:rPr>
            </w:pPr>
          </w:p>
        </w:tc>
        <w:tc>
          <w:tcPr>
            <w:tcW w:w="5711" w:type="dxa"/>
            <w:gridSpan w:val="2"/>
            <w:vAlign w:val="center"/>
          </w:tcPr>
          <w:p>
            <w:pPr>
              <w:rPr>
                <w:rFonts w:hint="default" w:eastAsia="宋体"/>
                <w:highlight w:val="yellow"/>
                <w:lang w:val="en-US" w:eastAsia="zh-CN"/>
              </w:rPr>
            </w:pPr>
          </w:p>
        </w:tc>
        <w:tc>
          <w:tcPr>
            <w:tcW w:w="1677" w:type="dxa"/>
            <w:vAlign w:val="center"/>
          </w:tcPr>
          <w:p>
            <w:pPr>
              <w:rPr>
                <w:highlight w:val="yellow"/>
              </w:rPr>
            </w:pPr>
          </w:p>
        </w:tc>
        <w:tc>
          <w:tcPr>
            <w:tcW w:w="1133" w:type="dxa"/>
            <w:vAlign w:val="center"/>
          </w:tcPr>
          <w:p>
            <w:pPr>
              <w:rPr>
                <w:rFonts w:hint="default" w:eastAsia="宋体"/>
                <w:highlight w:val="yellow"/>
                <w:lang w:val="en-US" w:eastAsia="zh-CN"/>
              </w:rPr>
            </w:pPr>
          </w:p>
        </w:tc>
        <w:tc>
          <w:tcPr>
            <w:tcW w:w="934" w:type="dxa"/>
            <w:vAlign w:val="center"/>
          </w:tcPr>
          <w:p>
            <w:pPr>
              <w:jc w:val="center"/>
              <w:rPr>
                <w:rFonts w:hint="eastAsia"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trPr>
        <w:tc>
          <w:tcPr>
            <w:tcW w:w="870" w:type="dxa"/>
            <w:vAlign w:val="center"/>
          </w:tcPr>
          <w:p>
            <w:pPr>
              <w:rPr>
                <w:rFonts w:hint="eastAsia" w:eastAsia="宋体"/>
                <w:highlight w:val="yellow"/>
                <w:lang w:val="en-US" w:eastAsia="zh-CN"/>
              </w:rPr>
            </w:pPr>
          </w:p>
        </w:tc>
        <w:tc>
          <w:tcPr>
            <w:tcW w:w="5711" w:type="dxa"/>
            <w:gridSpan w:val="2"/>
            <w:vAlign w:val="center"/>
          </w:tcPr>
          <w:p>
            <w:pPr>
              <w:rPr>
                <w:rFonts w:eastAsiaTheme="minorEastAsia"/>
                <w:highlight w:val="yellow"/>
              </w:rPr>
            </w:pPr>
          </w:p>
        </w:tc>
        <w:tc>
          <w:tcPr>
            <w:tcW w:w="1677" w:type="dxa"/>
            <w:vAlign w:val="center"/>
          </w:tcPr>
          <w:p>
            <w:pPr>
              <w:rPr>
                <w:highlight w:val="yellow"/>
              </w:rPr>
            </w:pPr>
          </w:p>
        </w:tc>
        <w:tc>
          <w:tcPr>
            <w:tcW w:w="1133" w:type="dxa"/>
            <w:vAlign w:val="center"/>
          </w:tcPr>
          <w:p>
            <w:pPr>
              <w:rPr>
                <w:highlight w:val="yellow"/>
              </w:rPr>
            </w:pPr>
          </w:p>
        </w:tc>
        <w:tc>
          <w:tcPr>
            <w:tcW w:w="934" w:type="dxa"/>
            <w:vAlign w:val="center"/>
          </w:tcPr>
          <w:p>
            <w:pPr>
              <w:jc w:val="center"/>
              <w:rPr>
                <w:rFonts w:hint="eastAsia"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870" w:type="dxa"/>
            <w:vAlign w:val="center"/>
          </w:tcPr>
          <w:p>
            <w:pPr>
              <w:rPr>
                <w:rFonts w:hint="eastAsia" w:eastAsia="宋体"/>
                <w:highlight w:val="yellow"/>
                <w:lang w:val="en-US" w:eastAsia="zh-CN"/>
              </w:rPr>
            </w:pPr>
          </w:p>
        </w:tc>
        <w:tc>
          <w:tcPr>
            <w:tcW w:w="5711" w:type="dxa"/>
            <w:gridSpan w:val="2"/>
            <w:vAlign w:val="center"/>
          </w:tcPr>
          <w:p>
            <w:pPr>
              <w:rPr>
                <w:highlight w:val="yellow"/>
              </w:rPr>
            </w:pPr>
          </w:p>
        </w:tc>
        <w:tc>
          <w:tcPr>
            <w:tcW w:w="1677" w:type="dxa"/>
            <w:vAlign w:val="center"/>
          </w:tcPr>
          <w:p>
            <w:pPr>
              <w:rPr>
                <w:highlight w:val="yellow"/>
              </w:rPr>
            </w:pPr>
          </w:p>
        </w:tc>
        <w:tc>
          <w:tcPr>
            <w:tcW w:w="1133" w:type="dxa"/>
            <w:vAlign w:val="center"/>
          </w:tcPr>
          <w:p>
            <w:pPr>
              <w:rPr>
                <w:highlight w:val="yellow"/>
              </w:rPr>
            </w:pPr>
          </w:p>
        </w:tc>
        <w:tc>
          <w:tcPr>
            <w:tcW w:w="934" w:type="dxa"/>
            <w:vAlign w:val="center"/>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870" w:type="dxa"/>
            <w:vAlign w:val="center"/>
          </w:tcPr>
          <w:p>
            <w:pPr>
              <w:rPr>
                <w:rFonts w:hint="eastAsia" w:eastAsia="宋体"/>
                <w:highlight w:val="yellow"/>
                <w:lang w:val="en-US" w:eastAsia="zh-CN"/>
              </w:rPr>
            </w:pPr>
          </w:p>
        </w:tc>
        <w:tc>
          <w:tcPr>
            <w:tcW w:w="5711" w:type="dxa"/>
            <w:gridSpan w:val="2"/>
            <w:vAlign w:val="center"/>
          </w:tcPr>
          <w:p>
            <w:pPr>
              <w:rPr>
                <w:highlight w:val="yellow"/>
              </w:rPr>
            </w:pPr>
          </w:p>
        </w:tc>
        <w:tc>
          <w:tcPr>
            <w:tcW w:w="1677" w:type="dxa"/>
            <w:vAlign w:val="center"/>
          </w:tcPr>
          <w:p>
            <w:pPr>
              <w:rPr>
                <w:highlight w:val="yellow"/>
              </w:rPr>
            </w:pPr>
          </w:p>
        </w:tc>
        <w:tc>
          <w:tcPr>
            <w:tcW w:w="1133" w:type="dxa"/>
            <w:vAlign w:val="center"/>
          </w:tcPr>
          <w:p>
            <w:pPr>
              <w:rPr>
                <w:highlight w:val="yellow"/>
              </w:rPr>
            </w:pPr>
          </w:p>
        </w:tc>
        <w:tc>
          <w:tcPr>
            <w:tcW w:w="934" w:type="dxa"/>
            <w:vAlign w:val="center"/>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325" w:type="dxa"/>
            <w:gridSpan w:val="6"/>
          </w:tcPr>
          <w:p>
            <w:pPr>
              <w:rPr>
                <w:highlight w:val="none"/>
              </w:rPr>
            </w:pPr>
            <w:r>
              <w:rPr>
                <w:rFonts w:hint="eastAsia"/>
                <w:highlight w:val="none"/>
              </w:rPr>
              <w:t xml:space="preserve">注：问题等级：  </w:t>
            </w:r>
            <w:r>
              <w:rPr>
                <w:highlight w:val="none"/>
              </w:rPr>
              <w:t>1 =</w:t>
            </w:r>
            <w:r>
              <w:rPr>
                <w:rFonts w:hint="eastAsia"/>
                <w:highlight w:val="none"/>
              </w:rPr>
              <w:t xml:space="preserve"> 改进建议；  </w:t>
            </w:r>
            <w:r>
              <w:rPr>
                <w:highlight w:val="none"/>
              </w:rPr>
              <w:t>2 =</w:t>
            </w:r>
            <w:r>
              <w:rPr>
                <w:rFonts w:hint="eastAsia"/>
                <w:highlight w:val="none"/>
              </w:rPr>
              <w:t>轻微问题，有可能导致成为第二阶段的不符合项；</w:t>
            </w:r>
          </w:p>
          <w:p>
            <w:pPr>
              <w:rPr>
                <w:highlight w:val="none"/>
              </w:rPr>
            </w:pPr>
            <w:r>
              <w:rPr>
                <w:highlight w:val="none"/>
              </w:rPr>
              <w:t xml:space="preserve">3 = </w:t>
            </w:r>
            <w:r>
              <w:rPr>
                <w:rFonts w:hint="eastAsia"/>
                <w:highlight w:val="none"/>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933" w:type="dxa"/>
            <w:gridSpan w:val="2"/>
          </w:tcPr>
          <w:p>
            <w:pPr>
              <w:rPr>
                <w:highlight w:val="none"/>
              </w:rPr>
            </w:pPr>
            <w:r>
              <w:rPr>
                <w:rFonts w:hint="eastAsia"/>
                <w:highlight w:val="none"/>
              </w:rPr>
              <w:t>审核组长：</w:t>
            </w:r>
            <w:r>
              <w:rPr>
                <w:sz w:val="24"/>
              </w:rPr>
              <w:drawing>
                <wp:inline distT="0" distB="0" distL="0" distR="0">
                  <wp:extent cx="590550" cy="321310"/>
                  <wp:effectExtent l="0" t="0" r="635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lum bright="6000"/>
                          </a:blip>
                          <a:stretch>
                            <a:fillRect/>
                          </a:stretch>
                        </pic:blipFill>
                        <pic:spPr>
                          <a:xfrm>
                            <a:off x="0" y="0"/>
                            <a:ext cx="601587" cy="327413"/>
                          </a:xfrm>
                          <a:prstGeom prst="rect">
                            <a:avLst/>
                          </a:prstGeom>
                        </pic:spPr>
                      </pic:pic>
                    </a:graphicData>
                  </a:graphic>
                </wp:inline>
              </w:drawing>
            </w:r>
            <w:r>
              <w:rPr>
                <w:rFonts w:hint="eastAsia"/>
                <w:highlight w:val="none"/>
              </w:rPr>
              <w:t xml:space="preserve">               </w:t>
            </w:r>
          </w:p>
          <w:p>
            <w:pPr>
              <w:rPr>
                <w:highlight w:val="none"/>
              </w:rPr>
            </w:pPr>
            <w:r>
              <w:rPr>
                <w:rFonts w:hint="eastAsia"/>
                <w:highlight w:val="none"/>
              </w:rPr>
              <w:t xml:space="preserve">日期：   </w:t>
            </w:r>
            <w:r>
              <w:rPr>
                <w:highlight w:val="none"/>
              </w:rPr>
              <w:t>202</w:t>
            </w:r>
            <w:r>
              <w:rPr>
                <w:rFonts w:hint="eastAsia"/>
                <w:highlight w:val="none"/>
                <w:lang w:val="en-US" w:eastAsia="zh-CN"/>
              </w:rPr>
              <w:t>1</w:t>
            </w:r>
            <w:r>
              <w:rPr>
                <w:highlight w:val="none"/>
              </w:rPr>
              <w:t>年</w:t>
            </w:r>
            <w:r>
              <w:rPr>
                <w:rFonts w:hint="eastAsia"/>
                <w:highlight w:val="none"/>
              </w:rPr>
              <w:t xml:space="preserve"> </w:t>
            </w:r>
            <w:r>
              <w:rPr>
                <w:rFonts w:hint="eastAsia"/>
                <w:highlight w:val="none"/>
                <w:lang w:val="en-US" w:eastAsia="zh-CN"/>
              </w:rPr>
              <w:t>3</w:t>
            </w:r>
            <w:r>
              <w:rPr>
                <w:rFonts w:hint="eastAsia"/>
                <w:highlight w:val="none"/>
              </w:rPr>
              <w:t xml:space="preserve">月  </w:t>
            </w:r>
            <w:r>
              <w:rPr>
                <w:rFonts w:hint="eastAsia"/>
                <w:highlight w:val="none"/>
                <w:lang w:val="en-US" w:eastAsia="zh-CN"/>
              </w:rPr>
              <w:t>8</w:t>
            </w:r>
            <w:r>
              <w:rPr>
                <w:rFonts w:hint="eastAsia"/>
                <w:highlight w:val="none"/>
              </w:rPr>
              <w:t>日</w:t>
            </w:r>
          </w:p>
        </w:tc>
        <w:tc>
          <w:tcPr>
            <w:tcW w:w="5392" w:type="dxa"/>
            <w:gridSpan w:val="4"/>
          </w:tcPr>
          <w:p>
            <w:pPr>
              <w:rPr>
                <w:rFonts w:hint="eastAsia"/>
                <w:b/>
                <w:bCs/>
                <w:highlight w:val="none"/>
                <w:lang w:val="en-US" w:eastAsia="zh-CN"/>
              </w:rPr>
            </w:pPr>
            <w:r>
              <w:rPr>
                <w:rFonts w:hint="eastAsia"/>
                <w:highlight w:val="none"/>
              </w:rPr>
              <w:t>受审核方代表</w:t>
            </w:r>
            <w:r>
              <w:rPr>
                <w:rFonts w:hint="eastAsia"/>
                <w:highlight w:val="none"/>
                <w:lang w:eastAsia="zh-CN"/>
              </w:rPr>
              <w:t>：</w:t>
            </w:r>
            <w:r>
              <w:rPr>
                <w:rFonts w:hint="eastAsia"/>
                <w:b/>
                <w:bCs/>
                <w:highlight w:val="none"/>
                <w:lang w:val="en-US" w:eastAsia="zh-CN"/>
              </w:rPr>
              <w:t>张兆干</w:t>
            </w:r>
          </w:p>
          <w:p>
            <w:pPr>
              <w:rPr>
                <w:highlight w:val="none"/>
              </w:rPr>
            </w:pPr>
            <w:r>
              <w:rPr>
                <w:rFonts w:hint="eastAsia"/>
                <w:highlight w:val="none"/>
              </w:rPr>
              <w:t>日期：</w:t>
            </w:r>
            <w:r>
              <w:rPr>
                <w:highlight w:val="none"/>
              </w:rPr>
              <w:t>202</w:t>
            </w:r>
            <w:r>
              <w:rPr>
                <w:rFonts w:hint="eastAsia"/>
                <w:highlight w:val="none"/>
                <w:lang w:val="en-US" w:eastAsia="zh-CN"/>
              </w:rPr>
              <w:t>1</w:t>
            </w:r>
            <w:r>
              <w:rPr>
                <w:highlight w:val="none"/>
              </w:rPr>
              <w:t>年</w:t>
            </w:r>
            <w:r>
              <w:rPr>
                <w:rFonts w:hint="eastAsia"/>
                <w:highlight w:val="none"/>
              </w:rPr>
              <w:t xml:space="preserve"> </w:t>
            </w:r>
            <w:r>
              <w:rPr>
                <w:rFonts w:hint="eastAsia"/>
                <w:highlight w:val="none"/>
                <w:lang w:val="en-US" w:eastAsia="zh-CN"/>
              </w:rPr>
              <w:t>3</w:t>
            </w:r>
            <w:r>
              <w:rPr>
                <w:rFonts w:hint="eastAsia"/>
                <w:highlight w:val="none"/>
              </w:rPr>
              <w:t xml:space="preserve">月 </w:t>
            </w:r>
            <w:r>
              <w:rPr>
                <w:rFonts w:hint="eastAsia"/>
                <w:highlight w:val="none"/>
                <w:lang w:val="en-US" w:eastAsia="zh-CN"/>
              </w:rPr>
              <w:t>08</w:t>
            </w:r>
            <w:r>
              <w:rPr>
                <w:rFonts w:hint="eastAsia"/>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10325" w:type="dxa"/>
            <w:gridSpan w:val="6"/>
          </w:tcPr>
          <w:p>
            <w:pPr>
              <w:rPr>
                <w:highlight w:val="none"/>
              </w:rPr>
            </w:pPr>
            <w:r>
              <w:rPr>
                <w:rFonts w:hint="eastAsia"/>
                <w:highlight w:val="none"/>
              </w:rPr>
              <w:t>对一阶段现场审核严重问题整改结果的验证结论：</w:t>
            </w:r>
          </w:p>
          <w:p>
            <w:pPr>
              <w:rPr>
                <w:highlight w:val="none"/>
              </w:rPr>
            </w:pPr>
            <w:r>
              <w:rPr>
                <w:rFonts w:hint="eastAsia"/>
                <w:highlight w:val="none"/>
              </w:rPr>
              <w:t>□所有严重问题全部整改，并符合要求   □未按期完成整改     □整改后不符合要求，需重新整改</w:t>
            </w:r>
            <w:r>
              <w:rPr>
                <w:highlight w:val="none"/>
              </w:rPr>
              <w:t>.</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10325" w:type="dxa"/>
            <w:gridSpan w:val="6"/>
          </w:tcPr>
          <w:p>
            <w:pPr>
              <w:rPr>
                <w:highlight w:val="none"/>
              </w:rPr>
            </w:pPr>
            <w:r>
              <w:rPr>
                <w:rFonts w:hint="eastAsia"/>
                <w:highlight w:val="none"/>
              </w:rPr>
              <w:t>推荐意见：</w:t>
            </w:r>
            <w:r>
              <w:rPr>
                <w:rFonts w:hint="eastAsia" w:ascii="宋体" w:hAnsi="宋体"/>
                <w:b/>
                <w:color w:val="000000"/>
                <w:spacing w:val="-10"/>
                <w:szCs w:val="21"/>
                <w:highlight w:val="none"/>
              </w:rPr>
              <w:t>☑</w:t>
            </w:r>
            <w:r>
              <w:rPr>
                <w:rFonts w:hint="eastAsia"/>
                <w:highlight w:val="none"/>
              </w:rPr>
              <w:t>可进行二阶段审核   □需再次安排一阶段审核    □不进入二阶段审核</w:t>
            </w:r>
            <w:r>
              <w:rPr>
                <w:highlight w:val="none"/>
              </w:rPr>
              <w:tab/>
            </w:r>
          </w:p>
          <w:p>
            <w:pPr>
              <w:rPr>
                <w:highlight w:val="none"/>
              </w:rPr>
            </w:pPr>
          </w:p>
          <w:p>
            <w:pPr>
              <w:rPr>
                <w:highlight w:val="none"/>
              </w:rPr>
            </w:pPr>
          </w:p>
          <w:p>
            <w:pPr>
              <w:rPr>
                <w:highlight w:val="none"/>
              </w:rPr>
            </w:pPr>
          </w:p>
          <w:p>
            <w:pPr>
              <w:rPr>
                <w:highlight w:val="none"/>
              </w:rPr>
            </w:pPr>
            <w:r>
              <w:rPr>
                <w:rFonts w:hint="eastAsia"/>
                <w:highlight w:val="none"/>
              </w:rPr>
              <w:t>验证人：</w:t>
            </w:r>
            <w:r>
              <w:rPr>
                <w:rFonts w:hint="eastAsia"/>
                <w:highlight w:val="none"/>
                <w:lang w:val="en-US" w:eastAsia="zh-CN"/>
              </w:rPr>
              <w:t xml:space="preserve"> </w:t>
            </w:r>
            <w:r>
              <w:rPr>
                <w:sz w:val="24"/>
                <w:highlight w:val="none"/>
              </w:rPr>
              <w:drawing>
                <wp:inline distT="0" distB="0" distL="0" distR="0">
                  <wp:extent cx="590550" cy="321310"/>
                  <wp:effectExtent l="0" t="0" r="635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lum bright="6000"/>
                          </a:blip>
                          <a:stretch>
                            <a:fillRect/>
                          </a:stretch>
                        </pic:blipFill>
                        <pic:spPr>
                          <a:xfrm>
                            <a:off x="0" y="0"/>
                            <a:ext cx="601587" cy="327413"/>
                          </a:xfrm>
                          <a:prstGeom prst="rect">
                            <a:avLst/>
                          </a:prstGeom>
                        </pic:spPr>
                      </pic:pic>
                    </a:graphicData>
                  </a:graphic>
                </wp:inline>
              </w:drawing>
            </w:r>
            <w:r>
              <w:rPr>
                <w:rFonts w:hint="eastAsia"/>
                <w:highlight w:val="none"/>
                <w:lang w:val="en-US" w:eastAsia="zh-CN"/>
              </w:rPr>
              <w:t xml:space="preserve">                           </w:t>
            </w:r>
            <w:r>
              <w:rPr>
                <w:rFonts w:hint="eastAsia" w:ascii="宋体" w:hAnsi="宋体"/>
                <w:b/>
                <w:color w:val="000000"/>
                <w:szCs w:val="21"/>
                <w:highlight w:val="none"/>
              </w:rPr>
              <w:t xml:space="preserve"> </w:t>
            </w:r>
            <w:r>
              <w:rPr>
                <w:rFonts w:hint="eastAsia"/>
                <w:highlight w:val="none"/>
              </w:rPr>
              <w:t xml:space="preserve">              日期： </w:t>
            </w:r>
            <w:r>
              <w:rPr>
                <w:highlight w:val="none"/>
              </w:rPr>
              <w:t>202</w:t>
            </w:r>
            <w:r>
              <w:rPr>
                <w:rFonts w:hint="eastAsia"/>
                <w:highlight w:val="none"/>
                <w:lang w:val="en-US" w:eastAsia="zh-CN"/>
              </w:rPr>
              <w:t>1</w:t>
            </w:r>
            <w:r>
              <w:rPr>
                <w:highlight w:val="none"/>
              </w:rPr>
              <w:t>年</w:t>
            </w:r>
            <w:r>
              <w:rPr>
                <w:rFonts w:hint="eastAsia"/>
                <w:highlight w:val="none"/>
              </w:rPr>
              <w:t xml:space="preserve"> </w:t>
            </w:r>
            <w:r>
              <w:rPr>
                <w:rFonts w:hint="eastAsia"/>
                <w:highlight w:val="none"/>
                <w:lang w:val="en-US" w:eastAsia="zh-CN"/>
              </w:rPr>
              <w:t>03</w:t>
            </w:r>
            <w:r>
              <w:rPr>
                <w:rFonts w:hint="eastAsia"/>
                <w:highlight w:val="none"/>
              </w:rPr>
              <w:t>月</w:t>
            </w:r>
            <w:r>
              <w:rPr>
                <w:rFonts w:hint="eastAsia"/>
                <w:highlight w:val="none"/>
                <w:lang w:val="en-US" w:eastAsia="zh-CN"/>
              </w:rPr>
              <w:t>08</w:t>
            </w:r>
            <w:r>
              <w:rPr>
                <w:rFonts w:hint="eastAsia"/>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10325" w:type="dxa"/>
            <w:gridSpan w:val="6"/>
          </w:tcPr>
          <w:p>
            <w:pPr>
              <w:rPr>
                <w:highlight w:val="none"/>
              </w:rPr>
            </w:pPr>
            <w:r>
              <w:rPr>
                <w:rFonts w:hint="eastAsia"/>
                <w:highlight w:val="none"/>
              </w:rPr>
              <w:t>备注：</w:t>
            </w:r>
          </w:p>
        </w:tc>
      </w:tr>
    </w:tbl>
    <w:p>
      <w:pPr>
        <w:snapToGrid w:val="0"/>
        <w:spacing w:line="400" w:lineRule="exact"/>
        <w:rPr>
          <w:rFonts w:hint="eastAsia" w:ascii="宋体"/>
          <w:b/>
          <w:color w:val="000000"/>
          <w:szCs w:val="21"/>
          <w:lang w:val="en-US" w:eastAsia="zh-CN"/>
        </w:rPr>
      </w:pPr>
    </w:p>
    <w:p>
      <w:pPr>
        <w:snapToGrid w:val="0"/>
        <w:spacing w:line="400" w:lineRule="exact"/>
        <w:rPr>
          <w:rFonts w:hint="eastAsia" w:ascii="宋体"/>
          <w:b/>
          <w:color w:val="000000"/>
          <w:szCs w:val="21"/>
          <w:lang w:val="en-US" w:eastAsia="zh-CN"/>
        </w:rPr>
      </w:pPr>
    </w:p>
    <w:p>
      <w:pPr>
        <w:snapToGrid w:val="0"/>
        <w:spacing w:line="400" w:lineRule="exact"/>
        <w:rPr>
          <w:rFonts w:hint="eastAsia" w:ascii="宋体"/>
          <w:b/>
          <w:color w:val="000000"/>
          <w:szCs w:val="21"/>
          <w:lang w:val="en-US" w:eastAsia="zh-CN"/>
        </w:rPr>
      </w:pPr>
      <w:r>
        <w:rPr>
          <w:rFonts w:hint="eastAsia" w:ascii="宋体"/>
          <w:b/>
          <w:color w:val="000000"/>
          <w:szCs w:val="21"/>
          <w:lang w:val="en-US" w:eastAsia="zh-CN"/>
        </w:rPr>
        <w:t>附件：工艺流程图</w:t>
      </w:r>
    </w:p>
    <w:p>
      <w:pPr>
        <w:snapToGrid w:val="0"/>
        <w:spacing w:line="400" w:lineRule="exact"/>
        <w:rPr>
          <w:rFonts w:hint="eastAsia" w:ascii="宋体"/>
          <w:b/>
          <w:color w:val="000000"/>
          <w:szCs w:val="21"/>
          <w:lang w:val="en-US" w:eastAsia="zh-CN"/>
        </w:rPr>
      </w:pPr>
    </w:p>
    <w:p>
      <w:pPr>
        <w:numPr>
          <w:ilvl w:val="0"/>
          <w:numId w:val="4"/>
        </w:numPr>
        <w:rPr>
          <w:rFonts w:hint="default" w:eastAsiaTheme="minorEastAsia"/>
          <w:lang w:val="en-US" w:eastAsia="zh-CN"/>
        </w:rPr>
      </w:pPr>
      <w:r>
        <w:rPr>
          <w:rFonts w:hint="eastAsia"/>
          <w:lang w:val="en-US" w:eastAsia="zh-CN"/>
        </w:rPr>
        <w:t>菜品工艺流程图：</w:t>
      </w:r>
    </w:p>
    <w:p>
      <w:pPr>
        <w:rPr>
          <w:rFonts w:hint="default" w:ascii="Arial" w:hAnsi="Arial" w:cs="Arial"/>
          <w:b w:val="0"/>
          <w:bCs w:val="0"/>
          <w:color w:val="000000"/>
          <w:szCs w:val="18"/>
          <w:highlight w:val="none"/>
          <w:lang w:val="en-US" w:eastAsia="zh-CN"/>
        </w:rPr>
      </w:pPr>
      <w:r>
        <w:rPr>
          <w:rFonts w:hint="default" w:ascii="Arial" w:hAnsi="Arial" w:cs="Arial"/>
          <w:b w:val="0"/>
          <w:bCs w:val="0"/>
          <w:color w:val="000000"/>
          <w:szCs w:val="18"/>
          <w:highlight w:val="none"/>
          <w:lang w:val="en-US" w:eastAsia="zh-CN"/>
        </w:rPr>
        <w:object>
          <v:shape id="_x0000_i1025" o:spt="75" type="#_x0000_t75" style="height:285.65pt;width:488.9pt;" o:ole="t" filled="f" o:preferrelative="t" stroked="f" coordsize="21600,21600">
            <v:path/>
            <v:fill on="f" focussize="0,0"/>
            <v:stroke on="f"/>
            <v:imagedata r:id="rId10" o:title=""/>
            <o:lock v:ext="edit" aspectratio="f"/>
            <w10:wrap type="none"/>
            <w10:anchorlock/>
          </v:shape>
          <o:OLEObject Type="Embed" ProgID="Visio.Drawing.11" ShapeID="_x0000_i1025" DrawAspect="Content" ObjectID="_1468075725" r:id="rId9">
            <o:LockedField>false</o:LockedField>
          </o:OLEObject>
        </w:object>
      </w:r>
    </w:p>
    <w:p>
      <w:pPr>
        <w:numPr>
          <w:ilvl w:val="0"/>
          <w:numId w:val="5"/>
        </w:numPr>
        <w:rPr>
          <w:rFonts w:hint="eastAsia"/>
          <w:b w:val="0"/>
          <w:bCs w:val="0"/>
          <w:color w:val="000000"/>
          <w:highlight w:val="none"/>
          <w:lang w:val="en-US" w:eastAsia="zh-CN"/>
        </w:rPr>
      </w:pPr>
      <w:r>
        <w:rPr>
          <w:rFonts w:hint="eastAsia"/>
          <w:b w:val="0"/>
          <w:bCs w:val="0"/>
          <w:color w:val="000000"/>
          <w:highlight w:val="none"/>
          <w:lang w:val="en-US" w:eastAsia="zh-CN"/>
        </w:rPr>
        <w:t>米饭、粥类流程图</w:t>
      </w:r>
    </w:p>
    <w:p>
      <w:pPr>
        <w:numPr>
          <w:ilvl w:val="0"/>
          <w:numId w:val="0"/>
        </w:numPr>
        <w:rPr>
          <w:rFonts w:hint="default"/>
          <w:b w:val="0"/>
          <w:bCs w:val="0"/>
          <w:color w:val="000000"/>
          <w:highlight w:val="none"/>
          <w:lang w:val="en-US" w:eastAsia="zh-CN"/>
        </w:rPr>
      </w:pPr>
      <w:r>
        <w:rPr>
          <w:rFonts w:hint="default"/>
          <w:b w:val="0"/>
          <w:bCs w:val="0"/>
          <w:color w:val="000000"/>
          <w:highlight w:val="none"/>
          <w:lang w:val="en-US" w:eastAsia="zh-CN"/>
        </w:rPr>
        <w:object>
          <v:shape id="_x0000_i1026" o:spt="75" type="#_x0000_t75" style="height:38.3pt;width:489pt;" o:ole="t" filled="f" o:preferrelative="t" stroked="f" coordsize="21600,21600">
            <v:path/>
            <v:fill on="f" focussize="0,0"/>
            <v:stroke on="f"/>
            <v:imagedata r:id="rId12" o:title=""/>
            <o:lock v:ext="edit" aspectratio="f"/>
            <w10:wrap type="none"/>
            <w10:anchorlock/>
          </v:shape>
          <o:OLEObject Type="Embed" ProgID="Visio.Drawing.11" ShapeID="_x0000_i1026" DrawAspect="Content" ObjectID="_1468075726" r:id="rId11">
            <o:LockedField>false</o:LockedField>
          </o:OLEObject>
        </w:object>
      </w:r>
    </w:p>
    <w:p>
      <w:pPr>
        <w:numPr>
          <w:ilvl w:val="0"/>
          <w:numId w:val="0"/>
        </w:numPr>
        <w:rPr>
          <w:rFonts w:hint="eastAsia"/>
          <w:b w:val="0"/>
          <w:bCs w:val="0"/>
          <w:color w:val="000000"/>
          <w:highlight w:val="none"/>
          <w:lang w:val="en-US" w:eastAsia="zh-CN"/>
        </w:rPr>
      </w:pPr>
      <w:r>
        <w:rPr>
          <w:rFonts w:hint="eastAsia"/>
          <w:b w:val="0"/>
          <w:bCs w:val="0"/>
          <w:color w:val="000000"/>
          <w:highlight w:val="none"/>
          <w:lang w:val="en-US" w:eastAsia="zh-CN"/>
        </w:rPr>
        <w:t>3、汤类工艺制作</w:t>
      </w:r>
    </w:p>
    <w:p>
      <w:pPr>
        <w:numPr>
          <w:ilvl w:val="0"/>
          <w:numId w:val="0"/>
        </w:numPr>
        <w:ind w:leftChars="0"/>
        <w:rPr>
          <w:rFonts w:hint="default" w:ascii="Arial" w:hAnsi="Arial" w:cs="Arial"/>
          <w:b w:val="0"/>
          <w:bCs w:val="0"/>
          <w:color w:val="000000"/>
          <w:szCs w:val="18"/>
          <w:highlight w:val="none"/>
          <w:lang w:val="en-US" w:eastAsia="zh-CN"/>
        </w:rPr>
      </w:pPr>
      <w:r>
        <w:rPr>
          <w:rFonts w:hint="default"/>
          <w:b w:val="0"/>
          <w:bCs w:val="0"/>
          <w:color w:val="000000"/>
          <w:highlight w:val="none"/>
          <w:lang w:val="en-US" w:eastAsia="zh-CN"/>
        </w:rPr>
        <w:object>
          <v:shape id="_x0000_i1027" o:spt="75" type="#_x0000_t75" style="height:41.1pt;width:488.95pt;" o:ole="t" filled="f" o:preferrelative="t" stroked="f" coordsize="21600,21600">
            <v:path/>
            <v:fill on="f" focussize="0,0"/>
            <v:stroke on="f"/>
            <v:imagedata r:id="rId14" o:title=""/>
            <o:lock v:ext="edit" aspectratio="f"/>
            <w10:wrap type="none"/>
            <w10:anchorlock/>
          </v:shape>
          <o:OLEObject Type="Embed" ProgID="Visio.Drawing.11" ShapeID="_x0000_i1027" DrawAspect="Content" ObjectID="_1468075727" r:id="rId13">
            <o:LockedField>false</o:LockedField>
          </o:OLEObject>
        </w:object>
      </w:r>
    </w:p>
    <w:p>
      <w:pPr>
        <w:numPr>
          <w:ilvl w:val="0"/>
          <w:numId w:val="6"/>
        </w:numPr>
        <w:ind w:leftChars="0"/>
        <w:rPr>
          <w:rFonts w:hint="eastAsia"/>
          <w:b w:val="0"/>
          <w:bCs w:val="0"/>
          <w:color w:val="000000"/>
          <w:highlight w:val="none"/>
          <w:lang w:val="en-US" w:eastAsia="zh-CN"/>
        </w:rPr>
      </w:pPr>
      <w:r>
        <w:rPr>
          <w:rFonts w:hint="eastAsia"/>
          <w:b w:val="0"/>
          <w:bCs w:val="0"/>
          <w:color w:val="000000"/>
          <w:highlight w:val="none"/>
          <w:lang w:val="en-US" w:eastAsia="zh-CN"/>
        </w:rPr>
        <w:t>餐具清洗消毒工艺</w:t>
      </w:r>
    </w:p>
    <w:p>
      <w:pPr>
        <w:numPr>
          <w:ilvl w:val="0"/>
          <w:numId w:val="0"/>
        </w:numPr>
        <w:ind w:leftChars="0"/>
        <w:rPr>
          <w:rFonts w:hint="default"/>
          <w:b w:val="0"/>
          <w:bCs w:val="0"/>
          <w:color w:val="000000"/>
          <w:highlight w:val="none"/>
          <w:lang w:val="en-US" w:eastAsia="zh-CN"/>
        </w:rPr>
      </w:pPr>
      <w:r>
        <w:rPr>
          <w:rFonts w:hint="default"/>
          <w:b w:val="0"/>
          <w:bCs w:val="0"/>
          <w:color w:val="000000"/>
          <w:sz w:val="18"/>
          <w:szCs w:val="18"/>
          <w:highlight w:val="none"/>
          <w:lang w:val="en-US" w:eastAsia="zh-CN"/>
        </w:rPr>
        <w:object>
          <v:shape id="_x0000_i1028" o:spt="75" type="#_x0000_t75" style="height:47.25pt;width:470.25pt;" o:ole="t" filled="f" o:preferrelative="t" stroked="f" coordsize="21600,21600">
            <v:path/>
            <v:fill on="f" focussize="0,0"/>
            <v:stroke on="f"/>
            <v:imagedata r:id="rId16" o:title=""/>
            <o:lock v:ext="edit" aspectratio="f"/>
            <w10:wrap type="none"/>
            <w10:anchorlock/>
          </v:shape>
          <o:OLEObject Type="Embed" ProgID="Visio.Drawing.11" ShapeID="_x0000_i1028" DrawAspect="Content" ObjectID="_1468075728" r:id="rId15">
            <o:LockedField>false</o:LockedField>
          </o:OLEObject>
        </w:object>
      </w:r>
    </w:p>
    <w:p>
      <w:pPr>
        <w:snapToGrid w:val="0"/>
        <w:spacing w:line="400" w:lineRule="exact"/>
        <w:rPr>
          <w:rFonts w:hint="default" w:ascii="宋体"/>
          <w:b/>
          <w:color w:val="000000"/>
          <w:szCs w:val="21"/>
          <w:lang w:val="en-US" w:eastAsia="zh-CN"/>
        </w:rPr>
      </w:pPr>
      <w:r>
        <w:rPr>
          <w:rFonts w:hint="default"/>
          <w:b w:val="0"/>
          <w:bCs w:val="0"/>
          <w:color w:val="000000"/>
          <w:highlight w:val="none"/>
          <w:lang w:val="en-US" w:eastAsia="zh-CN"/>
        </w:rPr>
        <w:pict>
          <v:shape id="_x0000_s1026" o:spid="_x0000_s1026" o:spt="75" type="#_x0000_t75" style="position:absolute;left:0pt;margin-left:5pt;margin-top:6.05pt;height:37.25pt;width:413.15pt;mso-wrap-distance-left:9pt;mso-wrap-distance-right:9pt;z-index:-251658240;mso-width-relative:page;mso-height-relative:page;" o:ole="t" filled="f" o:preferrelative="t" stroked="f" coordsize="21600,21600" wrapcoords="21592 -2 0 0 0 21600 21592 21602 8 21602 21600 21600 21600 0 8 -2 21592 -2">
            <v:path/>
            <v:fill on="f" focussize="0,0"/>
            <v:stroke on="f"/>
            <v:imagedata r:id="rId18" o:title=""/>
            <o:lock v:ext="edit" aspectratio="f"/>
            <w10:wrap type="tight"/>
          </v:shape>
          <o:OLEObject Type="Embed" ProgID="Visio.Drawing.11" ShapeID="_x0000_s1026" DrawAspect="Content" ObjectID="_1468075729" r:id="rId17">
            <o:LockedField>false</o:LockedField>
          </o:OLEObject>
        </w:pict>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00"/>
    <w:family w:val="auto"/>
    <w:pitch w:val="default"/>
    <w:sig w:usb0="00000000" w:usb1="00000000" w:usb2="00000000" w:usb3="00000000" w:csb0="00000000" w:csb1="0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1"/>
      </w:pBdr>
      <w:spacing w:line="320" w:lineRule="exact"/>
      <w:ind w:firstLine="720" w:firstLineChars="400"/>
      <w:jc w:val="left"/>
    </w:pPr>
    <w:r>
      <mc:AlternateContent>
        <mc:Choice Requires="wps">
          <w:drawing>
            <wp:anchor distT="0" distB="0" distL="114300" distR="114300" simplePos="0" relativeHeight="251657216"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7216;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&#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9V+PM1gAAAAkBAAAPAAAAAAAAAAEAIAAAACIAAABk&#10;cnMvZG93bnJldi54bWxQSwECFAAUAAAACACHTuJAEf2evc8BAACOAwAADgAAAAAAAAABACAAAAAl&#10;AQAAZHJzL2Uyb0RvYy54bWxQSwUGAAAAAAYABgBZAQAAZ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5"/>
        <w:rFonts w:hint="default"/>
        <w:w w:val="90"/>
      </w:rPr>
      <w:t>Beijing International Standard united Certification Co.,Ltd.</w:t>
    </w:r>
  </w:p>
  <w:p>
    <w: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58240;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roFX6fUBAADjAwAADgAAAAAAAAABACAAAAAjAQAAZHJzL2Uyb0RvYy54bWxQSwUG&#10;AAAAAAYABgBZAQAAig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EF1CA4C3"/>
    <w:multiLevelType w:val="singleLevel"/>
    <w:tmpl w:val="EF1CA4C3"/>
    <w:lvl w:ilvl="0" w:tentative="0">
      <w:start w:val="1"/>
      <w:numFmt w:val="decimal"/>
      <w:suff w:val="space"/>
      <w:lvlText w:val="%1."/>
      <w:lvlJc w:val="left"/>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3">
    <w:nsid w:val="2F7EEAFA"/>
    <w:multiLevelType w:val="singleLevel"/>
    <w:tmpl w:val="2F7EEAFA"/>
    <w:lvl w:ilvl="0" w:tentative="0">
      <w:start w:val="2"/>
      <w:numFmt w:val="decimal"/>
      <w:suff w:val="space"/>
      <w:lvlText w:val="%1."/>
      <w:lvlJc w:val="left"/>
    </w:lvl>
  </w:abstractNum>
  <w:abstractNum w:abstractNumId="4">
    <w:nsid w:val="5FC7E096"/>
    <w:multiLevelType w:val="singleLevel"/>
    <w:tmpl w:val="5FC7E096"/>
    <w:lvl w:ilvl="0" w:tentative="0">
      <w:start w:val="4"/>
      <w:numFmt w:val="decimal"/>
      <w:suff w:val="space"/>
      <w:lvlText w:val="%1."/>
      <w:lvlJc w:val="left"/>
    </w:lvl>
  </w:abstractNum>
  <w:abstractNum w:abstractNumId="5">
    <w:nsid w:val="6221795E"/>
    <w:multiLevelType w:val="singleLevel"/>
    <w:tmpl w:val="6221795E"/>
    <w:lvl w:ilvl="0" w:tentative="0">
      <w:start w:val="2"/>
      <w:numFmt w:val="decimal"/>
      <w:suff w:val="nothing"/>
      <w:lvlText w:val="%1、"/>
      <w:lvlJc w:val="left"/>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AA"/>
    <w:rsid w:val="000112A0"/>
    <w:rsid w:val="0001791B"/>
    <w:rsid w:val="00035289"/>
    <w:rsid w:val="00052914"/>
    <w:rsid w:val="00065B15"/>
    <w:rsid w:val="00084370"/>
    <w:rsid w:val="00096C98"/>
    <w:rsid w:val="000A3715"/>
    <w:rsid w:val="000B1456"/>
    <w:rsid w:val="000C5A14"/>
    <w:rsid w:val="000D203D"/>
    <w:rsid w:val="000D41B8"/>
    <w:rsid w:val="000E1D9D"/>
    <w:rsid w:val="000E78BF"/>
    <w:rsid w:val="000F224E"/>
    <w:rsid w:val="00100C39"/>
    <w:rsid w:val="0010395B"/>
    <w:rsid w:val="00134BFD"/>
    <w:rsid w:val="00140F7D"/>
    <w:rsid w:val="00146C97"/>
    <w:rsid w:val="00151E39"/>
    <w:rsid w:val="00162C55"/>
    <w:rsid w:val="001B2618"/>
    <w:rsid w:val="001B7FFE"/>
    <w:rsid w:val="001E4094"/>
    <w:rsid w:val="00217A0D"/>
    <w:rsid w:val="002238A1"/>
    <w:rsid w:val="00231860"/>
    <w:rsid w:val="00232BB6"/>
    <w:rsid w:val="0024143C"/>
    <w:rsid w:val="0025405C"/>
    <w:rsid w:val="002540A6"/>
    <w:rsid w:val="0025771B"/>
    <w:rsid w:val="00264768"/>
    <w:rsid w:val="00275538"/>
    <w:rsid w:val="00297521"/>
    <w:rsid w:val="002A2568"/>
    <w:rsid w:val="002B0E13"/>
    <w:rsid w:val="002B1C7A"/>
    <w:rsid w:val="002B69C4"/>
    <w:rsid w:val="002D07A8"/>
    <w:rsid w:val="002D10A2"/>
    <w:rsid w:val="002D2005"/>
    <w:rsid w:val="002E017B"/>
    <w:rsid w:val="002E27DB"/>
    <w:rsid w:val="00324E31"/>
    <w:rsid w:val="00325180"/>
    <w:rsid w:val="003343F0"/>
    <w:rsid w:val="00344FC9"/>
    <w:rsid w:val="00352319"/>
    <w:rsid w:val="00354EF2"/>
    <w:rsid w:val="0035696F"/>
    <w:rsid w:val="003628E9"/>
    <w:rsid w:val="00392C35"/>
    <w:rsid w:val="003938BB"/>
    <w:rsid w:val="003A2367"/>
    <w:rsid w:val="003A6B61"/>
    <w:rsid w:val="003C292D"/>
    <w:rsid w:val="003C5889"/>
    <w:rsid w:val="003D335B"/>
    <w:rsid w:val="003D4EA9"/>
    <w:rsid w:val="003D6EA3"/>
    <w:rsid w:val="003E223D"/>
    <w:rsid w:val="003E2AE6"/>
    <w:rsid w:val="003E442B"/>
    <w:rsid w:val="003E58DC"/>
    <w:rsid w:val="003F43F4"/>
    <w:rsid w:val="00416D71"/>
    <w:rsid w:val="004239C4"/>
    <w:rsid w:val="0043050D"/>
    <w:rsid w:val="0043150A"/>
    <w:rsid w:val="004338AA"/>
    <w:rsid w:val="00451CD3"/>
    <w:rsid w:val="00455916"/>
    <w:rsid w:val="00466AE6"/>
    <w:rsid w:val="00484195"/>
    <w:rsid w:val="00486ADF"/>
    <w:rsid w:val="004A0CBF"/>
    <w:rsid w:val="004A4446"/>
    <w:rsid w:val="004C6AC0"/>
    <w:rsid w:val="004E4C39"/>
    <w:rsid w:val="004F251A"/>
    <w:rsid w:val="005162F6"/>
    <w:rsid w:val="005202C1"/>
    <w:rsid w:val="00524FEE"/>
    <w:rsid w:val="0054770A"/>
    <w:rsid w:val="00554C9F"/>
    <w:rsid w:val="005556CE"/>
    <w:rsid w:val="005756E5"/>
    <w:rsid w:val="00577AF9"/>
    <w:rsid w:val="00577E0D"/>
    <w:rsid w:val="005942AD"/>
    <w:rsid w:val="005E2BD4"/>
    <w:rsid w:val="00603A10"/>
    <w:rsid w:val="00607097"/>
    <w:rsid w:val="0062104D"/>
    <w:rsid w:val="00623AC0"/>
    <w:rsid w:val="006251C4"/>
    <w:rsid w:val="006279E1"/>
    <w:rsid w:val="006423A3"/>
    <w:rsid w:val="006472FA"/>
    <w:rsid w:val="00664BE5"/>
    <w:rsid w:val="006657D1"/>
    <w:rsid w:val="00674673"/>
    <w:rsid w:val="00677DC8"/>
    <w:rsid w:val="006A4E6D"/>
    <w:rsid w:val="006A64BB"/>
    <w:rsid w:val="006A7B46"/>
    <w:rsid w:val="006B5A3A"/>
    <w:rsid w:val="006B6D34"/>
    <w:rsid w:val="006E34EB"/>
    <w:rsid w:val="006F7AD0"/>
    <w:rsid w:val="00747F8A"/>
    <w:rsid w:val="00752894"/>
    <w:rsid w:val="00761423"/>
    <w:rsid w:val="00767600"/>
    <w:rsid w:val="0078148C"/>
    <w:rsid w:val="00787653"/>
    <w:rsid w:val="00787883"/>
    <w:rsid w:val="0079482C"/>
    <w:rsid w:val="007A52BA"/>
    <w:rsid w:val="007A7587"/>
    <w:rsid w:val="007B0C8F"/>
    <w:rsid w:val="007B12F5"/>
    <w:rsid w:val="007B3971"/>
    <w:rsid w:val="007C3610"/>
    <w:rsid w:val="007D1A1A"/>
    <w:rsid w:val="007D5C94"/>
    <w:rsid w:val="007E200E"/>
    <w:rsid w:val="007F06CB"/>
    <w:rsid w:val="007F1B90"/>
    <w:rsid w:val="00823250"/>
    <w:rsid w:val="00824220"/>
    <w:rsid w:val="00825B44"/>
    <w:rsid w:val="00833A01"/>
    <w:rsid w:val="00871B00"/>
    <w:rsid w:val="00873DAF"/>
    <w:rsid w:val="0089273E"/>
    <w:rsid w:val="00896557"/>
    <w:rsid w:val="008A50E2"/>
    <w:rsid w:val="008C2E1A"/>
    <w:rsid w:val="008D3CCE"/>
    <w:rsid w:val="008F59A4"/>
    <w:rsid w:val="00931B2C"/>
    <w:rsid w:val="009322A5"/>
    <w:rsid w:val="00933D2D"/>
    <w:rsid w:val="009365E1"/>
    <w:rsid w:val="00936C30"/>
    <w:rsid w:val="00966C26"/>
    <w:rsid w:val="009677FC"/>
    <w:rsid w:val="00976781"/>
    <w:rsid w:val="00990908"/>
    <w:rsid w:val="009939EF"/>
    <w:rsid w:val="009D09B6"/>
    <w:rsid w:val="009F5822"/>
    <w:rsid w:val="009F5BD7"/>
    <w:rsid w:val="00A16515"/>
    <w:rsid w:val="00A220C7"/>
    <w:rsid w:val="00A258AB"/>
    <w:rsid w:val="00A35AD2"/>
    <w:rsid w:val="00A45A99"/>
    <w:rsid w:val="00A45F1F"/>
    <w:rsid w:val="00A53DA6"/>
    <w:rsid w:val="00A57188"/>
    <w:rsid w:val="00A6661B"/>
    <w:rsid w:val="00A66F07"/>
    <w:rsid w:val="00A762CB"/>
    <w:rsid w:val="00A86665"/>
    <w:rsid w:val="00A94FCB"/>
    <w:rsid w:val="00AA0934"/>
    <w:rsid w:val="00AB23A7"/>
    <w:rsid w:val="00AC0359"/>
    <w:rsid w:val="00AC6C57"/>
    <w:rsid w:val="00AD1764"/>
    <w:rsid w:val="00B019A4"/>
    <w:rsid w:val="00B107F8"/>
    <w:rsid w:val="00B146AD"/>
    <w:rsid w:val="00B3418D"/>
    <w:rsid w:val="00B367EA"/>
    <w:rsid w:val="00B45ECB"/>
    <w:rsid w:val="00B52382"/>
    <w:rsid w:val="00B64821"/>
    <w:rsid w:val="00B738A0"/>
    <w:rsid w:val="00B75FC6"/>
    <w:rsid w:val="00B87151"/>
    <w:rsid w:val="00BB115E"/>
    <w:rsid w:val="00BB570F"/>
    <w:rsid w:val="00BC3A01"/>
    <w:rsid w:val="00BC6990"/>
    <w:rsid w:val="00BC76F9"/>
    <w:rsid w:val="00BE60FD"/>
    <w:rsid w:val="00BF28E2"/>
    <w:rsid w:val="00C05807"/>
    <w:rsid w:val="00C408AA"/>
    <w:rsid w:val="00C45A34"/>
    <w:rsid w:val="00C557E5"/>
    <w:rsid w:val="00C64983"/>
    <w:rsid w:val="00C66131"/>
    <w:rsid w:val="00C70853"/>
    <w:rsid w:val="00C73DE6"/>
    <w:rsid w:val="00C74FD8"/>
    <w:rsid w:val="00C81EA5"/>
    <w:rsid w:val="00CA0B06"/>
    <w:rsid w:val="00CB55DC"/>
    <w:rsid w:val="00CC5C6F"/>
    <w:rsid w:val="00CC5D3D"/>
    <w:rsid w:val="00CC7F51"/>
    <w:rsid w:val="00CF7756"/>
    <w:rsid w:val="00D1718E"/>
    <w:rsid w:val="00D27414"/>
    <w:rsid w:val="00D94994"/>
    <w:rsid w:val="00DA6A93"/>
    <w:rsid w:val="00DB2FD2"/>
    <w:rsid w:val="00DD092B"/>
    <w:rsid w:val="00DD1A6F"/>
    <w:rsid w:val="00DD6639"/>
    <w:rsid w:val="00DD69B1"/>
    <w:rsid w:val="00DE40CC"/>
    <w:rsid w:val="00DF14C6"/>
    <w:rsid w:val="00DF55BF"/>
    <w:rsid w:val="00E031CC"/>
    <w:rsid w:val="00E03D29"/>
    <w:rsid w:val="00E063C3"/>
    <w:rsid w:val="00E06809"/>
    <w:rsid w:val="00E11C6E"/>
    <w:rsid w:val="00E33027"/>
    <w:rsid w:val="00E837C5"/>
    <w:rsid w:val="00E8551A"/>
    <w:rsid w:val="00E87670"/>
    <w:rsid w:val="00EA5E27"/>
    <w:rsid w:val="00EC3AC2"/>
    <w:rsid w:val="00EC5AF6"/>
    <w:rsid w:val="00EE5187"/>
    <w:rsid w:val="00EF1786"/>
    <w:rsid w:val="00EF7D0C"/>
    <w:rsid w:val="00F07780"/>
    <w:rsid w:val="00F1291F"/>
    <w:rsid w:val="00F301FF"/>
    <w:rsid w:val="00F57EB8"/>
    <w:rsid w:val="00F651EB"/>
    <w:rsid w:val="00F769D3"/>
    <w:rsid w:val="00F9713E"/>
    <w:rsid w:val="00FA3157"/>
    <w:rsid w:val="00FB2C63"/>
    <w:rsid w:val="00FB7F57"/>
    <w:rsid w:val="00FD00FC"/>
    <w:rsid w:val="00FE639C"/>
    <w:rsid w:val="01283338"/>
    <w:rsid w:val="02347D59"/>
    <w:rsid w:val="02E07729"/>
    <w:rsid w:val="030F09EA"/>
    <w:rsid w:val="038375F2"/>
    <w:rsid w:val="04987238"/>
    <w:rsid w:val="06277F63"/>
    <w:rsid w:val="070525E3"/>
    <w:rsid w:val="07090160"/>
    <w:rsid w:val="07C675FD"/>
    <w:rsid w:val="07D70220"/>
    <w:rsid w:val="08796912"/>
    <w:rsid w:val="09075EC7"/>
    <w:rsid w:val="095D24A8"/>
    <w:rsid w:val="098D59D1"/>
    <w:rsid w:val="09B4415B"/>
    <w:rsid w:val="0B5F6CF8"/>
    <w:rsid w:val="0B695358"/>
    <w:rsid w:val="0B6F736E"/>
    <w:rsid w:val="0C857290"/>
    <w:rsid w:val="0CA6239B"/>
    <w:rsid w:val="0CD201DA"/>
    <w:rsid w:val="0DC83354"/>
    <w:rsid w:val="0F1B3FDD"/>
    <w:rsid w:val="102F1CA4"/>
    <w:rsid w:val="10E27331"/>
    <w:rsid w:val="11CB1D96"/>
    <w:rsid w:val="125311C6"/>
    <w:rsid w:val="12626407"/>
    <w:rsid w:val="128C6787"/>
    <w:rsid w:val="13E94258"/>
    <w:rsid w:val="14585D73"/>
    <w:rsid w:val="14624D99"/>
    <w:rsid w:val="14C86FDF"/>
    <w:rsid w:val="14E80809"/>
    <w:rsid w:val="155E1C49"/>
    <w:rsid w:val="169D6EF5"/>
    <w:rsid w:val="16B77B96"/>
    <w:rsid w:val="16BE7D74"/>
    <w:rsid w:val="1750118C"/>
    <w:rsid w:val="185B1437"/>
    <w:rsid w:val="18BD6A28"/>
    <w:rsid w:val="19074347"/>
    <w:rsid w:val="194A22A9"/>
    <w:rsid w:val="199B00AC"/>
    <w:rsid w:val="19BC7530"/>
    <w:rsid w:val="1A5B7456"/>
    <w:rsid w:val="1B054605"/>
    <w:rsid w:val="1B230C0A"/>
    <w:rsid w:val="1B85685E"/>
    <w:rsid w:val="1D2F67EA"/>
    <w:rsid w:val="1E0B53D5"/>
    <w:rsid w:val="1E194724"/>
    <w:rsid w:val="1E3F707F"/>
    <w:rsid w:val="1FD918CF"/>
    <w:rsid w:val="20FB6175"/>
    <w:rsid w:val="215572CF"/>
    <w:rsid w:val="23AE15EF"/>
    <w:rsid w:val="2467723F"/>
    <w:rsid w:val="25240B3E"/>
    <w:rsid w:val="25457F56"/>
    <w:rsid w:val="25550614"/>
    <w:rsid w:val="273B5F41"/>
    <w:rsid w:val="2AE32135"/>
    <w:rsid w:val="2BC933C8"/>
    <w:rsid w:val="2C071728"/>
    <w:rsid w:val="2C2C42C0"/>
    <w:rsid w:val="2D686819"/>
    <w:rsid w:val="2E1B67BC"/>
    <w:rsid w:val="2E651841"/>
    <w:rsid w:val="2F6A09A3"/>
    <w:rsid w:val="2FBC3EEE"/>
    <w:rsid w:val="2FE60E94"/>
    <w:rsid w:val="30C45D0D"/>
    <w:rsid w:val="31813B38"/>
    <w:rsid w:val="31A829AC"/>
    <w:rsid w:val="31FF23D8"/>
    <w:rsid w:val="3371337F"/>
    <w:rsid w:val="33D727B9"/>
    <w:rsid w:val="346A146F"/>
    <w:rsid w:val="366A01FC"/>
    <w:rsid w:val="38FD61FF"/>
    <w:rsid w:val="3BD31637"/>
    <w:rsid w:val="3C431E71"/>
    <w:rsid w:val="3C5210CB"/>
    <w:rsid w:val="3D3F665C"/>
    <w:rsid w:val="3D9B09FE"/>
    <w:rsid w:val="3E003CC5"/>
    <w:rsid w:val="3E32787D"/>
    <w:rsid w:val="40666950"/>
    <w:rsid w:val="409E31C1"/>
    <w:rsid w:val="40EB41B1"/>
    <w:rsid w:val="41DC4954"/>
    <w:rsid w:val="426D4188"/>
    <w:rsid w:val="42777639"/>
    <w:rsid w:val="42B21D87"/>
    <w:rsid w:val="43212D6D"/>
    <w:rsid w:val="43F04AA8"/>
    <w:rsid w:val="44165E87"/>
    <w:rsid w:val="443A0222"/>
    <w:rsid w:val="45BE0AE8"/>
    <w:rsid w:val="46154298"/>
    <w:rsid w:val="476A3D70"/>
    <w:rsid w:val="49916B26"/>
    <w:rsid w:val="499C10CB"/>
    <w:rsid w:val="4A531469"/>
    <w:rsid w:val="4A912373"/>
    <w:rsid w:val="4AB229F5"/>
    <w:rsid w:val="4B147EA4"/>
    <w:rsid w:val="4CBF18E3"/>
    <w:rsid w:val="4E7F1263"/>
    <w:rsid w:val="50F37A57"/>
    <w:rsid w:val="514D6BC2"/>
    <w:rsid w:val="522F4D5F"/>
    <w:rsid w:val="530E41B9"/>
    <w:rsid w:val="543E39B0"/>
    <w:rsid w:val="551346E4"/>
    <w:rsid w:val="55196A70"/>
    <w:rsid w:val="563B39DC"/>
    <w:rsid w:val="56BD08D3"/>
    <w:rsid w:val="5807522A"/>
    <w:rsid w:val="58352B0B"/>
    <w:rsid w:val="5A986980"/>
    <w:rsid w:val="5B2E4C76"/>
    <w:rsid w:val="5CAF0AB3"/>
    <w:rsid w:val="5D2E53B2"/>
    <w:rsid w:val="5D4E083B"/>
    <w:rsid w:val="5D886C5C"/>
    <w:rsid w:val="5DE62763"/>
    <w:rsid w:val="5E0D7FE1"/>
    <w:rsid w:val="5E7D4CE1"/>
    <w:rsid w:val="603D6C00"/>
    <w:rsid w:val="60670DE9"/>
    <w:rsid w:val="606E2828"/>
    <w:rsid w:val="60C228C3"/>
    <w:rsid w:val="610411B4"/>
    <w:rsid w:val="62652371"/>
    <w:rsid w:val="6290594A"/>
    <w:rsid w:val="62AA3B07"/>
    <w:rsid w:val="62B334C4"/>
    <w:rsid w:val="63AF45FA"/>
    <w:rsid w:val="63E01DCA"/>
    <w:rsid w:val="64AD26FA"/>
    <w:rsid w:val="660C0264"/>
    <w:rsid w:val="665839A2"/>
    <w:rsid w:val="66D0187F"/>
    <w:rsid w:val="66E547DF"/>
    <w:rsid w:val="692C52CE"/>
    <w:rsid w:val="69FD7ECE"/>
    <w:rsid w:val="6A74017A"/>
    <w:rsid w:val="6AA32653"/>
    <w:rsid w:val="6AA50D17"/>
    <w:rsid w:val="6B8277AA"/>
    <w:rsid w:val="6BC231AD"/>
    <w:rsid w:val="6C547596"/>
    <w:rsid w:val="6CE30E64"/>
    <w:rsid w:val="6D677427"/>
    <w:rsid w:val="6E3043BF"/>
    <w:rsid w:val="6E530366"/>
    <w:rsid w:val="6EA638D0"/>
    <w:rsid w:val="6F01430E"/>
    <w:rsid w:val="6F551771"/>
    <w:rsid w:val="71E61ABB"/>
    <w:rsid w:val="72527C6A"/>
    <w:rsid w:val="72731CF3"/>
    <w:rsid w:val="727B7E55"/>
    <w:rsid w:val="72F1531C"/>
    <w:rsid w:val="73CE6495"/>
    <w:rsid w:val="74B4765F"/>
    <w:rsid w:val="75B52D7D"/>
    <w:rsid w:val="76197FCB"/>
    <w:rsid w:val="77AD1768"/>
    <w:rsid w:val="791456EC"/>
    <w:rsid w:val="794538C2"/>
    <w:rsid w:val="79D804CD"/>
    <w:rsid w:val="7A635C69"/>
    <w:rsid w:val="7AB549D5"/>
    <w:rsid w:val="7B0119FA"/>
    <w:rsid w:val="7BD66C43"/>
    <w:rsid w:val="7C027BB4"/>
    <w:rsid w:val="7CEC5423"/>
    <w:rsid w:val="7D78374C"/>
    <w:rsid w:val="7DDA28AB"/>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0.emf"/><Relationship Id="rId17" Type="http://schemas.openxmlformats.org/officeDocument/2006/relationships/oleObject" Target="embeddings/oleObject5.bin"/><Relationship Id="rId16" Type="http://schemas.openxmlformats.org/officeDocument/2006/relationships/image" Target="media/image9.emf"/><Relationship Id="rId15" Type="http://schemas.openxmlformats.org/officeDocument/2006/relationships/oleObject" Target="embeddings/oleObject4.bin"/><Relationship Id="rId14" Type="http://schemas.openxmlformats.org/officeDocument/2006/relationships/image" Target="media/image8.emf"/><Relationship Id="rId13" Type="http://schemas.openxmlformats.org/officeDocument/2006/relationships/oleObject" Target="embeddings/oleObject3.bin"/><Relationship Id="rId12" Type="http://schemas.openxmlformats.org/officeDocument/2006/relationships/image" Target="media/image7.emf"/><Relationship Id="rId11" Type="http://schemas.openxmlformats.org/officeDocument/2006/relationships/oleObject" Target="embeddings/oleObject2.bin"/><Relationship Id="rId10" Type="http://schemas.openxmlformats.org/officeDocument/2006/relationships/image" Target="media/image6.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5693</Words>
  <Characters>6536</Characters>
  <Lines>48</Lines>
  <Paragraphs>13</Paragraphs>
  <TotalTime>32</TotalTime>
  <ScaleCrop>false</ScaleCrop>
  <LinksUpToDate>false</LinksUpToDate>
  <CharactersWithSpaces>7377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2020-10-16T14:43:00Z</dcterms:created>
  <dc:creator>微软用户</dc:creator>
  <cp:lastModifiedBy>肖新龙</cp:lastModifiedBy>
  <dcterms:modified xsi:type="dcterms:W3CDTF">2021-03-15T03:36:51Z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