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559"/>
        <w:gridCol w:w="567"/>
        <w:gridCol w:w="1134"/>
        <w:gridCol w:w="284"/>
        <w:gridCol w:w="425"/>
        <w:gridCol w:w="425"/>
        <w:gridCol w:w="311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宝鸡中海机械设备有限公司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0502-2019-E</w:t>
            </w:r>
            <w:bookmarkEnd w:id="1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付红波</w:t>
            </w:r>
            <w:bookmarkEnd w:id="5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13891795616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bookmarkStart w:id="10" w:name="审核范围"/>
            <w:r>
              <w:t>变速箱零部件（机加工件）的生产及相关环境管理活动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2019年10月24日 上午至2019年10月24日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冷校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15991786962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283" w:type="dxa"/>
            <w:gridSpan w:val="2"/>
            <w:vAlign w:val="center"/>
          </w:tcPr>
          <w:p/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445" w:type="dxa"/>
            <w:gridSpan w:val="4"/>
            <w:vAlign w:val="center"/>
          </w:tcPr>
          <w:p/>
        </w:tc>
        <w:tc>
          <w:tcPr>
            <w:tcW w:w="134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2019.10.23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60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5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10.24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李林、冷校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8：30-16：30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（中午休息1小时）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李林、冷校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李林、冷校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3141B4"/>
    <w:rsid w:val="380D2F73"/>
    <w:rsid w:val="4E5B103F"/>
    <w:rsid w:val="52A914E8"/>
    <w:rsid w:val="7E511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2019-10-23T09:43:01Z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