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0150-2021-EO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重庆合韵物业管理有限公司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FF0000"/>
          <w:sz w:val="20"/>
          <w:szCs w:val="20"/>
          <w:lang w:val="de-DE"/>
        </w:rPr>
        <w:t>■</w:t>
      </w:r>
      <w:bookmarkEnd w:id="8"/>
      <w:r>
        <w:rPr>
          <w:rFonts w:ascii="宋体" w:hAnsi="宋体"/>
          <w:b/>
          <w:color w:val="FF0000"/>
          <w:sz w:val="20"/>
          <w:szCs w:val="20"/>
          <w:lang w:val="de-DE"/>
        </w:rPr>
        <w:t>GB/</w:t>
      </w:r>
      <w:r>
        <w:rPr>
          <w:rFonts w:hint="eastAsia" w:ascii="宋体" w:hAnsi="宋体"/>
          <w:b/>
          <w:color w:val="FF0000"/>
          <w:sz w:val="20"/>
          <w:szCs w:val="20"/>
          <w:lang w:val="en-US" w:eastAsia="zh-CN"/>
        </w:rPr>
        <w:t xml:space="preserve">T45001-2020 </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FF0000"/>
          <w:sz w:val="20"/>
          <w:szCs w:val="20"/>
          <w:lang w:val="de-DE"/>
        </w:rPr>
        <w:t>■</w:t>
      </w:r>
      <w:r>
        <w:rPr>
          <w:rFonts w:hint="eastAsia" w:ascii="宋体" w:hAnsi="宋体"/>
          <w:b/>
          <w:color w:val="FF0000"/>
          <w:spacing w:val="-10"/>
          <w:sz w:val="20"/>
          <w:szCs w:val="20"/>
        </w:rPr>
        <w:t>受审核方管理手册第</w:t>
      </w:r>
      <w:r>
        <w:rPr>
          <w:rFonts w:hint="eastAsia" w:ascii="宋体" w:hAnsi="宋体"/>
          <w:b/>
          <w:color w:val="FF0000"/>
          <w:spacing w:val="-10"/>
          <w:sz w:val="20"/>
          <w:szCs w:val="20"/>
          <w:lang w:val="en-US" w:eastAsia="zh-CN"/>
        </w:rPr>
        <w:t>A/0</w:t>
      </w:r>
      <w:r>
        <w:rPr>
          <w:rFonts w:hint="eastAsia" w:ascii="宋体" w:hAnsi="宋体"/>
          <w:b/>
          <w:color w:val="FF0000"/>
          <w:spacing w:val="-10"/>
          <w:sz w:val="20"/>
          <w:szCs w:val="20"/>
        </w:rPr>
        <w:t>版</w:t>
      </w:r>
      <w:r>
        <w:rPr>
          <w:rFonts w:ascii="宋体" w:hAnsi="宋体"/>
          <w:b/>
          <w:color w:val="FF0000"/>
          <w:spacing w:val="-10"/>
          <w:sz w:val="20"/>
          <w:szCs w:val="20"/>
        </w:rPr>
        <w:t xml:space="preserve">; </w:t>
      </w:r>
      <w:r>
        <w:rPr>
          <w:rFonts w:hint="eastAsia" w:ascii="宋体" w:hAnsi="宋体"/>
          <w:b/>
          <w:color w:val="FF0000"/>
          <w:spacing w:val="-10"/>
          <w:sz w:val="20"/>
          <w:szCs w:val="20"/>
        </w:rPr>
        <w:t>程序文件第</w:t>
      </w:r>
      <w:r>
        <w:rPr>
          <w:rFonts w:hint="eastAsia" w:ascii="宋体" w:hAnsi="宋体"/>
          <w:b/>
          <w:color w:val="FF0000"/>
          <w:spacing w:val="-10"/>
          <w:sz w:val="20"/>
          <w:szCs w:val="20"/>
          <w:lang w:val="en-US" w:eastAsia="zh-CN"/>
        </w:rPr>
        <w:t>A/0</w:t>
      </w:r>
      <w:r>
        <w:rPr>
          <w:rFonts w:hint="eastAsia" w:ascii="宋体" w:hAnsi="宋体"/>
          <w:b/>
          <w:color w:val="FF0000"/>
          <w:spacing w:val="-10"/>
          <w:sz w:val="20"/>
          <w:szCs w:val="20"/>
        </w:rPr>
        <w:t>版</w:t>
      </w:r>
      <w:r>
        <w:rPr>
          <w:rFonts w:hint="eastAsia" w:ascii="宋体" w:hAnsi="宋体"/>
          <w:b/>
          <w:color w:val="000000"/>
          <w:spacing w:val="-10"/>
          <w:sz w:val="20"/>
          <w:szCs w:val="20"/>
        </w:rPr>
        <w:t>。</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重庆合韵物业管理有限公司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重庆市渝中区临江支路30号9-12号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hint="eastAsia"/>
                <w:lang w:eastAsia="zh-CN"/>
              </w:rPr>
              <w:t>重庆市渝北区龙溪街道新牌坊一路136号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重庆市渝北区龙溪街道新牌坊一路136号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401147</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杨佐锡</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023-63139705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吴娅萌</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杨佐锡</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1097208223@qq.com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hAnsi="宋体" w:cs="宋体"/>
                <w:szCs w:val="21"/>
                <w:lang w:eastAsia="zh-CN"/>
              </w:rPr>
              <w:t>2020年11月20日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E：物业管理服务所涉及场所的相关环境管理活动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O：物业管理服务所涉及场所的相关职业健康安全管理活动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管理手册、程序文件、内审报告、管理评审等。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lang w:eastAsia="zh-CN"/>
        </w:rPr>
        <w:t>现场</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hAnsi="宋体"/>
          <w:b/>
          <w:color w:val="000000"/>
          <w:spacing w:val="-4"/>
          <w:sz w:val="20"/>
          <w:szCs w:val="20"/>
        </w:rPr>
      </w:pPr>
      <w:r>
        <w:rPr>
          <w:rFonts w:hint="eastAsia" w:ascii="宋体" w:hAnsi="宋体"/>
          <w:b/>
          <w:color w:val="000000"/>
          <w:sz w:val="20"/>
          <w:szCs w:val="20"/>
        </w:rPr>
        <w:t>部门：</w:t>
      </w:r>
      <w:r>
        <w:rPr>
          <w:rFonts w:hint="eastAsia" w:ascii="宋体" w:hAnsi="宋体"/>
          <w:b/>
          <w:color w:val="000000"/>
          <w:spacing w:val="-4"/>
          <w:sz w:val="20"/>
          <w:szCs w:val="20"/>
          <w:lang w:eastAsia="zh-CN"/>
        </w:rPr>
        <w:t>综合办公室</w:t>
      </w:r>
      <w:r>
        <w:rPr>
          <w:rFonts w:hint="eastAsia" w:ascii="宋体" w:hAnsi="宋体"/>
          <w:b/>
          <w:color w:val="000000"/>
          <w:spacing w:val="-4"/>
          <w:sz w:val="20"/>
          <w:szCs w:val="20"/>
        </w:rPr>
        <w:t>、</w:t>
      </w:r>
      <w:r>
        <w:rPr>
          <w:rFonts w:hint="eastAsia" w:ascii="宋体" w:hAnsi="宋体"/>
          <w:b/>
          <w:color w:val="000000"/>
          <w:spacing w:val="-4"/>
          <w:sz w:val="20"/>
          <w:szCs w:val="20"/>
          <w:lang w:val="en-US" w:eastAsia="zh-CN"/>
        </w:rPr>
        <w:t>物业管理处</w:t>
      </w:r>
      <w:r>
        <w:rPr>
          <w:rFonts w:hint="eastAsia" w:ascii="宋体" w:hAnsi="宋体"/>
          <w:b/>
          <w:color w:val="000000"/>
          <w:spacing w:val="-4"/>
          <w:sz w:val="20"/>
          <w:szCs w:val="20"/>
        </w:rPr>
        <w:t>。</w:t>
      </w:r>
    </w:p>
    <w:p>
      <w:pPr>
        <w:spacing w:line="300" w:lineRule="auto"/>
        <w:ind w:firstLine="258" w:firstLineChars="134"/>
        <w:rPr>
          <w:rFonts w:ascii="宋体" w:hAnsi="宋体"/>
          <w:b/>
          <w:color w:val="000000"/>
          <w:spacing w:val="-4"/>
          <w:sz w:val="20"/>
          <w:szCs w:val="20"/>
        </w:rPr>
      </w:pPr>
      <w:r>
        <w:rPr>
          <w:rFonts w:hint="eastAsia" w:ascii="宋体" w:hAnsi="宋体"/>
          <w:b/>
          <w:color w:val="000000"/>
          <w:spacing w:val="-4"/>
          <w:sz w:val="20"/>
          <w:szCs w:val="20"/>
        </w:rPr>
        <w:t>场所：</w:t>
      </w:r>
      <w:r>
        <w:rPr>
          <w:rFonts w:hint="eastAsia" w:ascii="宋体" w:hAnsi="宋体"/>
          <w:b/>
          <w:color w:val="000000"/>
          <w:sz w:val="20"/>
          <w:szCs w:val="20"/>
          <w:lang w:eastAsia="zh-CN"/>
        </w:rPr>
        <w:t>重庆市渝北区龙溪街道新牌坊一路136号</w:t>
      </w:r>
      <w:r>
        <w:rPr>
          <w:rFonts w:hint="eastAsia"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ascii="宋体"/>
                <w:b/>
                <w:color w:val="000000"/>
                <w:sz w:val="20"/>
                <w:szCs w:val="20"/>
              </w:rPr>
            </w:pPr>
            <w:r>
              <w:rPr>
                <w:rFonts w:hint="eastAsia" w:ascii="宋体" w:hAnsi="宋体"/>
                <w:b/>
                <w:color w:val="000000"/>
                <w:sz w:val="20"/>
                <w:szCs w:val="20"/>
              </w:rPr>
              <w:t>服务：</w:t>
            </w:r>
            <w:r>
              <w:rPr>
                <w:rFonts w:hint="eastAsia" w:ascii="宋体" w:hAnsi="宋体"/>
                <w:szCs w:val="21"/>
                <w:lang w:eastAsia="zh-CN"/>
              </w:rPr>
              <w:t>物业管理服务</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综合办公室</w:t>
            </w:r>
            <w:r>
              <w:rPr>
                <w:rFonts w:hint="eastAsia" w:ascii="宋体" w:hAnsi="宋体"/>
                <w:b/>
                <w:color w:val="000000"/>
                <w:sz w:val="20"/>
                <w:szCs w:val="20"/>
              </w:rPr>
              <w:t>、</w:t>
            </w:r>
            <w:r>
              <w:rPr>
                <w:rFonts w:hint="eastAsia" w:ascii="宋体" w:hAnsi="宋体"/>
                <w:b/>
                <w:color w:val="000000"/>
                <w:sz w:val="20"/>
                <w:szCs w:val="20"/>
                <w:lang w:val="en-US" w:eastAsia="zh-CN"/>
              </w:rPr>
              <w:t>物业管理处</w:t>
            </w:r>
            <w:r>
              <w:rPr>
                <w:rFonts w:hint="eastAsia" w:ascii="宋体" w:hAnsi="宋体"/>
                <w:b/>
                <w:color w:val="000000"/>
                <w:sz w:val="20"/>
                <w:szCs w:val="20"/>
              </w:rPr>
              <w:t>。</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物业管理处</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综合办公室</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lang w:eastAsia="zh-CN"/>
              </w:rPr>
              <w:t>重庆市渝北区龙溪街道新牌坊一路136号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rPr>
                <w:rFonts w:hint="eastAsia"/>
                <w:u w:val="single"/>
                <w:lang w:eastAsia="zh-CN"/>
              </w:rPr>
              <w:t>重庆市渝北区龙溪街道新牌坊一路136号</w:t>
            </w:r>
            <w:r>
              <w:rPr>
                <w:rFonts w:hint="eastAsia"/>
                <w:u w:val="single"/>
              </w:rPr>
              <w:t>。</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其使用的建筑设施是：</w:t>
            </w:r>
            <w:r>
              <w:rPr>
                <w:rFonts w:hint="eastAsia" w:ascii="宋体" w:hAnsi="宋体"/>
                <w:color w:val="auto"/>
                <w:spacing w:val="-10"/>
                <w:sz w:val="20"/>
                <w:szCs w:val="20"/>
              </w:rPr>
              <w:t>□</w:t>
            </w:r>
            <w:r>
              <w:rPr>
                <w:rFonts w:hint="eastAsia" w:ascii="宋体" w:hAnsi="宋体"/>
                <w:color w:val="auto"/>
                <w:sz w:val="20"/>
                <w:szCs w:val="20"/>
              </w:rPr>
              <w:t>自建办公用房</w:t>
            </w:r>
            <w:r>
              <w:rPr>
                <w:rFonts w:hint="eastAsia" w:ascii="宋体" w:hAnsi="宋体"/>
                <w:color w:val="auto"/>
                <w:spacing w:val="-10"/>
                <w:sz w:val="20"/>
                <w:szCs w:val="20"/>
              </w:rPr>
              <w:t>□</w:t>
            </w:r>
            <w:r>
              <w:rPr>
                <w:rFonts w:hint="eastAsia" w:ascii="宋体" w:hAnsi="宋体"/>
                <w:color w:val="auto"/>
                <w:sz w:val="20"/>
                <w:szCs w:val="20"/>
              </w:rPr>
              <w:t>自建厂</w:t>
            </w:r>
            <w:r>
              <w:rPr>
                <w:rFonts w:hint="eastAsia" w:ascii="宋体" w:hAnsi="宋体"/>
                <w:color w:val="auto"/>
                <w:sz w:val="20"/>
                <w:szCs w:val="20"/>
                <w:highlight w:val="none"/>
              </w:rPr>
              <w:t>房</w:t>
            </w:r>
            <w:r>
              <w:rPr>
                <w:rFonts w:hint="eastAsia" w:ascii="宋体" w:hAnsi="宋体"/>
                <w:color w:val="auto"/>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szCs w:val="21"/>
              </w:rPr>
            </w:pPr>
            <w:r>
              <w:rPr>
                <w:rFonts w:hint="eastAsia"/>
                <w:szCs w:val="21"/>
                <w:lang w:val="en-US" w:eastAsia="zh-CN"/>
              </w:rPr>
              <w:t>服务</w:t>
            </w:r>
            <w:r>
              <w:rPr>
                <w:rFonts w:hint="eastAsia"/>
                <w:szCs w:val="21"/>
              </w:rPr>
              <w:t>流程图:</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签订合同——确定物业管理服务区域——安排物业管理服务人员——分配物业管理区域——进行物业管理服务</w:t>
            </w:r>
            <w:r>
              <w:rPr>
                <w:rFonts w:hint="eastAsia" w:ascii="Times New Roman" w:hAnsi="Times New Roman" w:eastAsia="宋体" w:cs="Times New Roman"/>
                <w:szCs w:val="21"/>
                <w:lang w:eastAsia="zh-CN"/>
              </w:rPr>
              <w:t>。</w:t>
            </w:r>
          </w:p>
          <w:p>
            <w:pPr>
              <w:rPr>
                <w:rFonts w:ascii="宋体" w:hAnsi="宋体"/>
                <w:szCs w:val="21"/>
                <w:highlight w:val="none"/>
              </w:rPr>
            </w:pPr>
            <w:r>
              <w:rPr>
                <w:rFonts w:hint="eastAsia" w:ascii="宋体" w:hAnsi="宋体"/>
                <w:szCs w:val="21"/>
                <w:highlight w:val="none"/>
                <w:lang w:eastAsia="zh-CN"/>
              </w:rPr>
              <w:t>服务</w:t>
            </w:r>
            <w:r>
              <w:rPr>
                <w:rFonts w:hint="eastAsia" w:ascii="宋体" w:hAnsi="宋体"/>
                <w:szCs w:val="21"/>
                <w:highlight w:val="none"/>
              </w:rPr>
              <w:t>为关键过程。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t>手推式洗地机、垃圾桶、扫帚、拖把、对讲机、高压清洗机</w:t>
            </w:r>
            <w:r>
              <w:rPr>
                <w:rFonts w:hint="eastAsia"/>
                <w:lang w:eastAsia="zh-CN"/>
              </w:rPr>
              <w:t>、</w:t>
            </w:r>
            <w:r>
              <w:rPr>
                <w:rFonts w:hint="eastAsia" w:ascii="宋体" w:hAnsi="宋体" w:cs="宋体"/>
                <w:szCs w:val="21"/>
              </w:rPr>
              <w:t>电脑和办公设备等</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sz w:val="20"/>
                <w:szCs w:val="20"/>
              </w:rPr>
            </w:pPr>
            <w:r>
              <w:rPr>
                <w:rFonts w:hint="eastAsia" w:ascii="宋体"/>
                <w:color w:val="000000"/>
                <w:sz w:val="20"/>
                <w:szCs w:val="20"/>
              </w:rPr>
              <w:t>监视和测量设备（请简述主要监视和测量设备）</w:t>
            </w:r>
            <w:r>
              <w:rPr>
                <w:rFonts w:hint="eastAsia"/>
                <w:szCs w:val="21"/>
                <w:highlight w:val="none"/>
                <w:lang w:val="en-US" w:eastAsia="zh-CN"/>
              </w:rPr>
              <w:t>无、</w:t>
            </w: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保洁服务</w:t>
            </w:r>
            <w:r>
              <w:rPr>
                <w:rFonts w:hint="eastAsia" w:ascii="宋体" w:hAnsi="宋体" w:cs="宋体"/>
                <w:sz w:val="21"/>
                <w:szCs w:val="21"/>
                <w:highlight w:val="none"/>
                <w:lang w:bidi="ar"/>
              </w:rPr>
              <w:t>质量验收检查主要按感官进行检查，暂未配置相应检测设备。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6"/>
              <w:tabs>
                <w:tab w:val="center" w:pos="3169"/>
              </w:tabs>
              <w:spacing w:line="400" w:lineRule="exact"/>
              <w:ind w:firstLine="0" w:firstLineChars="0"/>
              <w:jc w:val="left"/>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highlight w:val="none"/>
              </w:rPr>
              <w:t>：</w:t>
            </w:r>
            <w:r>
              <w:rPr>
                <w:rFonts w:hint="eastAsia" w:ascii="宋体" w:hAnsi="宋体" w:cs="宋体"/>
                <w:szCs w:val="21"/>
                <w:highlight w:val="none"/>
              </w:rPr>
              <w:t>1）潜在火灾；</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固体废弃物的排放</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0"/>
              </w:numPr>
              <w:tabs>
                <w:tab w:val="left" w:pos="1080"/>
              </w:tabs>
              <w:spacing w:line="400" w:lineRule="exact"/>
              <w:rPr>
                <w:rFonts w:ascii="宋体"/>
                <w:color w:val="000000"/>
                <w:sz w:val="20"/>
                <w:szCs w:val="20"/>
              </w:rPr>
            </w:pPr>
            <w:r>
              <w:rPr>
                <w:rFonts w:hint="eastAsia" w:ascii="宋体"/>
                <w:color w:val="000000"/>
                <w:sz w:val="20"/>
                <w:szCs w:val="20"/>
              </w:rPr>
              <w:t>不可接受风险</w:t>
            </w:r>
            <w:r>
              <w:rPr>
                <w:rFonts w:hint="eastAsia" w:ascii="宋体"/>
                <w:color w:val="000000"/>
                <w:sz w:val="20"/>
                <w:szCs w:val="20"/>
                <w:highlight w:val="none"/>
              </w:rPr>
              <w:t>有：</w:t>
            </w:r>
            <w:r>
              <w:rPr>
                <w:rFonts w:hint="eastAsia"/>
                <w:szCs w:val="21"/>
                <w:highlight w:val="none"/>
                <w:lang w:val="en-US" w:eastAsia="zh-CN"/>
              </w:rPr>
              <w:t>1）潜在</w:t>
            </w:r>
            <w:r>
              <w:rPr>
                <w:rFonts w:hint="eastAsia"/>
                <w:szCs w:val="21"/>
                <w:highlight w:val="none"/>
              </w:rPr>
              <w:t>火灾；2）</w:t>
            </w:r>
            <w:r>
              <w:rPr>
                <w:rFonts w:hint="eastAsia" w:ascii="宋体" w:hAnsi="宋体"/>
                <w:szCs w:val="21"/>
              </w:rPr>
              <w:t>意外伤害（触电、摔伤、暴力伤害、交通事故等）</w:t>
            </w: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bookmarkStart w:id="24" w:name="_GoBack"/>
            <w:r>
              <w:rPr>
                <w:rFonts w:hint="eastAsia" w:ascii="宋体"/>
                <w:color w:val="000000"/>
                <w:sz w:val="20"/>
                <w:szCs w:val="20"/>
                <w:u w:val="single"/>
                <w:lang w:val="en-US" w:eastAsia="zh-CN"/>
              </w:rPr>
              <w:t>20</w:t>
            </w:r>
            <w:bookmarkEnd w:id="24"/>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综合办公室</w:t>
            </w:r>
            <w:r>
              <w:rPr>
                <w:rFonts w:hint="eastAsia" w:ascii="宋体" w:hAnsi="宋体"/>
                <w:szCs w:val="21"/>
              </w:rPr>
              <w:t>、</w:t>
            </w:r>
            <w:r>
              <w:rPr>
                <w:rFonts w:hint="eastAsia" w:ascii="宋体" w:hAnsi="宋体"/>
                <w:szCs w:val="21"/>
                <w:lang w:val="en-US" w:eastAsia="zh-CN"/>
              </w:rPr>
              <w:t>物业管理处</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综合办公室</w:t>
            </w:r>
            <w:r>
              <w:rPr>
                <w:rFonts w:hint="eastAsia" w:ascii="宋体" w:hAnsi="宋体"/>
                <w:szCs w:val="21"/>
              </w:rPr>
              <w:t>、</w:t>
            </w:r>
            <w:r>
              <w:rPr>
                <w:rFonts w:hint="eastAsia" w:ascii="宋体" w:hAnsi="宋体"/>
                <w:szCs w:val="21"/>
                <w:lang w:val="en-US" w:eastAsia="zh-CN"/>
              </w:rPr>
              <w:t>物业管理处</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Times New Roman" w:hAnsi="Times New Roman" w:eastAsia="宋体" w:cs="Times New Roman"/>
                <w:szCs w:val="22"/>
                <w:highlight w:val="none"/>
              </w:rPr>
              <w:t>202</w:t>
            </w:r>
            <w:r>
              <w:rPr>
                <w:rFonts w:hint="eastAsia" w:ascii="Times New Roman" w:hAnsi="Times New Roman" w:eastAsia="宋体" w:cs="Times New Roman"/>
                <w:szCs w:val="22"/>
                <w:highlight w:val="none"/>
                <w:lang w:val="en-US" w:eastAsia="zh-CN"/>
              </w:rPr>
              <w:t>1</w:t>
            </w:r>
            <w:r>
              <w:rPr>
                <w:rFonts w:hint="eastAsia" w:ascii="Times New Roman" w:hAnsi="Times New Roman" w:eastAsia="宋体" w:cs="Times New Roman"/>
                <w:szCs w:val="22"/>
                <w:highlight w:val="none"/>
              </w:rPr>
              <w:t>年</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rPr>
              <w:t>月</w:t>
            </w:r>
            <w:r>
              <w:rPr>
                <w:rFonts w:hint="eastAsia" w:ascii="Times New Roman" w:hAnsi="Times New Roman" w:eastAsia="宋体" w:cs="Times New Roman"/>
                <w:szCs w:val="22"/>
                <w:highlight w:val="none"/>
                <w:lang w:val="en-US" w:eastAsia="zh-CN"/>
              </w:rPr>
              <w:t>20</w:t>
            </w:r>
            <w:r>
              <w:rPr>
                <w:rFonts w:hint="eastAsia" w:ascii="Times New Roman" w:hAnsi="Times New Roman" w:eastAsia="宋体" w:cs="Times New Roman"/>
                <w:szCs w:val="22"/>
                <w:highlight w:val="none"/>
              </w:rPr>
              <w:t>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cs="宋体"/>
                <w:lang w:eastAsia="zh-CN"/>
              </w:rPr>
              <w:t>杨佐锡</w:t>
            </w:r>
            <w:r>
              <w:rPr>
                <w:rFonts w:hint="eastAsia"/>
                <w:sz w:val="21"/>
                <w:szCs w:val="21"/>
              </w:rPr>
              <w:t xml:space="preserve"> （组长）、</w:t>
            </w:r>
            <w:r>
              <w:rPr>
                <w:rFonts w:hint="eastAsia" w:ascii="宋体" w:hAnsi="宋体"/>
                <w:sz w:val="21"/>
                <w:szCs w:val="21"/>
                <w:lang w:val="en-US" w:eastAsia="zh-CN"/>
              </w:rPr>
              <w:t>张谊</w:t>
            </w:r>
            <w:r>
              <w:rPr>
                <w:rFonts w:hint="eastAsia"/>
                <w:sz w:val="21"/>
                <w:szCs w:val="21"/>
              </w:rPr>
              <w:t>（组员）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w:t>
            </w:r>
            <w:r>
              <w:rPr>
                <w:rFonts w:hint="eastAsia" w:ascii="Times New Roman" w:hAnsi="Times New Roman" w:eastAsia="宋体" w:cs="Times New Roman"/>
                <w:szCs w:val="21"/>
              </w:rPr>
              <w:t>于202</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p>
    <w:p>
      <w:pPr>
        <w:spacing w:line="300" w:lineRule="auto"/>
        <w:ind w:firstLine="201" w:firstLineChars="100"/>
        <w:rPr>
          <w:rFonts w:hint="eastAsia" w:ascii="宋体" w:hAnsi="宋体" w:eastAsia="宋体" w:cs="Times New Roman"/>
          <w:b/>
          <w:color w:val="000000"/>
          <w:sz w:val="20"/>
          <w:szCs w:val="20"/>
        </w:rPr>
      </w:pPr>
      <w:r>
        <w:rPr>
          <w:rFonts w:hint="eastAsia" w:ascii="宋体" w:hAnsi="宋体"/>
          <w:b/>
          <w:color w:val="000000"/>
          <w:sz w:val="20"/>
          <w:szCs w:val="20"/>
        </w:rPr>
        <w:t xml:space="preserve">EMS: </w:t>
      </w:r>
      <w:r>
        <w:rPr>
          <w:rFonts w:hint="eastAsia" w:ascii="宋体" w:hAnsi="宋体" w:eastAsia="宋体" w:cs="Times New Roman"/>
          <w:b/>
          <w:color w:val="000000"/>
          <w:sz w:val="20"/>
          <w:szCs w:val="20"/>
          <w:lang w:eastAsia="zh-CN"/>
        </w:rPr>
        <w:t>物业管理服务</w:t>
      </w:r>
      <w:r>
        <w:rPr>
          <w:rFonts w:hint="eastAsia" w:ascii="宋体" w:hAnsi="宋体" w:eastAsia="宋体" w:cs="Times New Roman"/>
          <w:b/>
          <w:color w:val="000000"/>
          <w:sz w:val="20"/>
          <w:szCs w:val="20"/>
        </w:rPr>
        <w:t>所涉及的相关环境管理活动。 </w:t>
      </w:r>
    </w:p>
    <w:p>
      <w:pPr>
        <w:spacing w:line="300" w:lineRule="auto"/>
        <w:ind w:firstLine="201" w:firstLineChars="100"/>
        <w:rPr>
          <w:rFonts w:ascii="宋体" w:hAnsi="宋体"/>
          <w:b/>
          <w:color w:val="000000"/>
          <w:sz w:val="20"/>
          <w:szCs w:val="20"/>
        </w:rPr>
      </w:pPr>
      <w:r>
        <w:rPr>
          <w:rFonts w:hint="eastAsia" w:ascii="宋体" w:hAnsi="宋体" w:eastAsia="宋体" w:cs="Times New Roman"/>
          <w:b/>
          <w:color w:val="000000"/>
          <w:sz w:val="20"/>
          <w:szCs w:val="20"/>
        </w:rPr>
        <w:t xml:space="preserve">OHSMS: </w:t>
      </w:r>
      <w:r>
        <w:rPr>
          <w:rFonts w:hint="eastAsia" w:ascii="宋体" w:hAnsi="宋体" w:eastAsia="宋体" w:cs="Times New Roman"/>
          <w:b/>
          <w:color w:val="000000"/>
          <w:sz w:val="20"/>
          <w:szCs w:val="20"/>
          <w:lang w:eastAsia="zh-CN"/>
        </w:rPr>
        <w:t>物业管理服务</w:t>
      </w:r>
      <w:r>
        <w:rPr>
          <w:rFonts w:hint="eastAsia" w:ascii="宋体" w:hAnsi="宋体"/>
          <w:b/>
          <w:color w:val="000000"/>
          <w:sz w:val="20"/>
          <w:szCs w:val="20"/>
        </w:rPr>
        <w:t>所涉及的相关职业健康安全管理活动。</w:t>
      </w:r>
    </w:p>
    <w:p>
      <w:pPr>
        <w:spacing w:beforeLines="50" w:afterLines="20" w:line="360" w:lineRule="exact"/>
        <w:ind w:firstLine="261" w:firstLineChars="100"/>
        <w:rPr>
          <w:rFonts w:hint="eastAsia" w:ascii="宋体" w:hAnsi="宋体"/>
          <w:b/>
          <w:bCs/>
          <w:color w:val="000000"/>
          <w:sz w:val="26"/>
          <w:szCs w:val="26"/>
        </w:rPr>
      </w:pP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59264" behindDoc="0" locked="0" layoutInCell="1" allowOverlap="1">
            <wp:simplePos x="0" y="0"/>
            <wp:positionH relativeFrom="column">
              <wp:posOffset>1859915</wp:posOffset>
            </wp:positionH>
            <wp:positionV relativeFrom="paragraph">
              <wp:posOffset>172085</wp:posOffset>
            </wp:positionV>
            <wp:extent cx="757555" cy="419735"/>
            <wp:effectExtent l="0" t="0" r="4445" b="1206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lang w:eastAsia="zh-CN"/>
        </w:rPr>
        <w:drawing>
          <wp:anchor distT="0" distB="0" distL="114300" distR="114300" simplePos="0" relativeHeight="251679744" behindDoc="0" locked="0" layoutInCell="1" allowOverlap="1">
            <wp:simplePos x="0" y="0"/>
            <wp:positionH relativeFrom="column">
              <wp:posOffset>2858770</wp:posOffset>
            </wp:positionH>
            <wp:positionV relativeFrom="paragraph">
              <wp:posOffset>60960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71552" behindDoc="0" locked="0" layoutInCell="1" allowOverlap="1">
            <wp:simplePos x="0" y="0"/>
            <wp:positionH relativeFrom="column">
              <wp:posOffset>1837690</wp:posOffset>
            </wp:positionH>
            <wp:positionV relativeFrom="paragraph">
              <wp:posOffset>81915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w:t>
      </w:r>
      <w:r>
        <w:rPr>
          <w:rFonts w:hint="eastAsia" w:ascii="宋体" w:hAnsi="宋体"/>
          <w:b/>
          <w:color w:val="000000"/>
          <w:lang w:val="en-US" w:eastAsia="zh-CN"/>
        </w:rPr>
        <w:t>1</w:t>
      </w:r>
      <w:r>
        <w:rPr>
          <w:rFonts w:hint="eastAsia" w:ascii="宋体" w:hAnsi="宋体"/>
          <w:b/>
          <w:color w:val="000000"/>
        </w:rPr>
        <w:t>.</w:t>
      </w:r>
      <w:r>
        <w:rPr>
          <w:rFonts w:hint="eastAsia" w:ascii="宋体" w:hAnsi="宋体"/>
          <w:b/>
          <w:color w:val="000000"/>
          <w:lang w:val="en-US" w:eastAsia="zh-CN"/>
        </w:rPr>
        <w:t>3.7</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rFonts w:hint="eastAsia" w:eastAsia="隶书"/>
          <w:color w:val="000000"/>
          <w:sz w:val="24"/>
          <w:szCs w:val="24"/>
          <w:lang w:eastAsia="zh-CN"/>
        </w:rPr>
        <w:t>重庆合韵物业管理有限公司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top"/>
          </w:tcPr>
          <w:p>
            <w:pPr>
              <w:pStyle w:val="5"/>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rFonts w:hint="eastAsia" w:eastAsia="宋体"/>
                <w:b/>
                <w:color w:val="000000"/>
                <w:sz w:val="22"/>
                <w:szCs w:val="22"/>
                <w:lang w:eastAsia="zh-CN"/>
              </w:rPr>
            </w:pP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eastAsia="宋体"/>
                <w:b/>
                <w:color w:val="000000"/>
                <w:sz w:val="22"/>
                <w:szCs w:val="22"/>
                <w:lang w:eastAsia="zh-CN"/>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lang w:val="en-US" w:eastAsia="zh-CN"/>
              </w:rPr>
            </w:pPr>
            <w:r>
              <w:rPr>
                <w:rFonts w:hint="eastAsia"/>
                <w:b/>
                <w:color w:val="000000"/>
                <w:sz w:val="22"/>
                <w:szCs w:val="22"/>
              </w:rPr>
              <w:t xml:space="preserve">验证人：        </w:t>
            </w:r>
            <w:r>
              <w:rPr>
                <w:rFonts w:hint="eastAsia"/>
                <w:b/>
                <w:color w:val="000000"/>
                <w:sz w:val="22"/>
                <w:szCs w:val="22"/>
                <w:lang w:val="en-US" w:eastAsia="zh-CN"/>
              </w:rPr>
              <w:t xml:space="preserve">        </w:t>
            </w:r>
          </w:p>
          <w:p>
            <w:pPr>
              <w:spacing w:line="280" w:lineRule="exact"/>
              <w:ind w:firstLine="3092" w:firstLineChars="1400"/>
              <w:rPr>
                <w:rFonts w:hint="eastAsia" w:eastAsia="宋体"/>
                <w:b/>
                <w:color w:val="000000"/>
                <w:sz w:val="22"/>
                <w:szCs w:val="22"/>
                <w:lang w:eastAsia="zh-CN"/>
              </w:rPr>
            </w:pP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1C1F83"/>
    <w:rsid w:val="2CEE3847"/>
    <w:rsid w:val="2D213D52"/>
    <w:rsid w:val="37DB59BE"/>
    <w:rsid w:val="3BDD4F22"/>
    <w:rsid w:val="491B25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2021-03-11T14:08:37Z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