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inline distT="0" distB="0" distL="114300" distR="114300">
            <wp:extent cx="6276340" cy="9109710"/>
            <wp:effectExtent l="0" t="0" r="10160" b="8890"/>
            <wp:docPr id="4" name="图片 4" descr="新文档 2021-03-12 11.47.5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新文档 2021-03-12 11.47.51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76340" cy="910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8"/>
          <w:szCs w:val="28"/>
        </w:rPr>
        <w:drawing>
          <wp:inline distT="0" distB="0" distL="114300" distR="114300">
            <wp:extent cx="6488430" cy="9095740"/>
            <wp:effectExtent l="0" t="0" r="1270" b="10160"/>
            <wp:docPr id="5" name="图片 5" descr="新文档 2021-03-12 11.47.5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新文档 2021-03-12 11.47.51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8430" cy="909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929"/>
        <w:gridCol w:w="313"/>
        <w:gridCol w:w="75"/>
        <w:gridCol w:w="690"/>
        <w:gridCol w:w="261"/>
        <w:gridCol w:w="425"/>
        <w:gridCol w:w="13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石家庄威大特工控设备有限公司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石家庄裕华区槐北路465号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杨捷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13091007518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伊俊峰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0701-2019-Q-2021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一体化节流装置的生产，电气自动化设备的研发及其售后服务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19.05.01;34.05.00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2" w:name="审核开始日"/>
            <w:r>
              <w:rPr>
                <w:rFonts w:hint="eastAsia"/>
                <w:b/>
                <w:sz w:val="20"/>
              </w:rPr>
              <w:t>2021年03月12日 上午</w:t>
            </w:r>
            <w:bookmarkEnd w:id="12"/>
            <w:r>
              <w:rPr>
                <w:rFonts w:hint="eastAsia"/>
                <w:b/>
                <w:sz w:val="20"/>
              </w:rPr>
              <w:t>至</w:t>
            </w:r>
            <w:bookmarkStart w:id="13" w:name="审核结束日"/>
            <w:r>
              <w:rPr>
                <w:rFonts w:hint="eastAsia"/>
                <w:b/>
                <w:sz w:val="20"/>
              </w:rPr>
              <w:t>2021年03月12日 下午</w:t>
            </w:r>
            <w:bookmarkEnd w:id="13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4" w:name="审核天数"/>
            <w:r>
              <w:rPr>
                <w:rFonts w:hint="eastAsia"/>
                <w:b/>
                <w:sz w:val="20"/>
              </w:rPr>
              <w:t>1.0</w:t>
            </w:r>
            <w:bookmarkEnd w:id="14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19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76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9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2019-N1QMS-3022240</w:t>
            </w:r>
          </w:p>
        </w:tc>
        <w:tc>
          <w:tcPr>
            <w:tcW w:w="176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19.05.01,34.05.00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default" w:eastAsia="宋体"/>
                <w:sz w:val="20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929640</wp:posOffset>
                  </wp:positionH>
                  <wp:positionV relativeFrom="paragraph">
                    <wp:posOffset>467995</wp:posOffset>
                  </wp:positionV>
                  <wp:extent cx="1139825" cy="548640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825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2021.3.11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2021.3.11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929"/>
        <w:gridCol w:w="313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石家庄威大特工控设备有限公司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cs="Times New Roman" w:asciiTheme="minorEastAsia" w:hAnsiTheme="minorEastAsia" w:eastAsiaTheme="minorEastAsia"/>
                <w:sz w:val="20"/>
                <w:lang w:val="en-US" w:eastAsia="zh-CN"/>
              </w:rPr>
              <w:t>石家庄高新区长江大道315号创新大厦12层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杨捷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13091007518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伊俊峰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0701-2019-Q-2021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一体化节流装置的生产，电气自动化设</w:t>
            </w:r>
            <w:bookmarkStart w:id="15" w:name="_GoBack"/>
            <w:bookmarkEnd w:id="15"/>
            <w:r>
              <w:rPr>
                <w:sz w:val="20"/>
              </w:rPr>
              <w:t>备的研发及其售后服务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19.05.01;34.05.00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■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现场审核于2021年03月12日 上午至2021年03月12日 下午，共 1.0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19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76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9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2019-N1QMS-3022240</w:t>
            </w:r>
          </w:p>
        </w:tc>
        <w:tc>
          <w:tcPr>
            <w:tcW w:w="176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19.05.01,34.05.00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default" w:eastAsia="宋体"/>
                <w:sz w:val="20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929640</wp:posOffset>
                  </wp:positionH>
                  <wp:positionV relativeFrom="paragraph">
                    <wp:posOffset>467995</wp:posOffset>
                  </wp:positionV>
                  <wp:extent cx="1139825" cy="548640"/>
                  <wp:effectExtent l="0" t="0" r="0" b="0"/>
                  <wp:wrapNone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825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2021.3.12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2021.3.12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545"/>
        <w:gridCol w:w="6377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5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5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2021.3.12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-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5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沟通、参与、协商；合规性评价；监视和测量总则；内部审核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管理评审；总则；不合格输出的控制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持续改进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上次不符合的验证、证书使用情况、上级检查情况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Q4.1/4.2/4.3/4.4/5.1.1/5.1.2/5.2/5.3/6.1/6.2/6.3/7.1/9.1.1/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eastAsia"/>
                <w:sz w:val="21"/>
                <w:szCs w:val="21"/>
              </w:rPr>
              <w:t>9.3/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10.1/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10.2/</w:t>
            </w:r>
            <w:r>
              <w:rPr>
                <w:rFonts w:hint="eastAsia"/>
                <w:sz w:val="21"/>
                <w:szCs w:val="21"/>
              </w:rPr>
              <w:t>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5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-12:00</w:t>
            </w:r>
          </w:p>
        </w:tc>
        <w:tc>
          <w:tcPr>
            <w:tcW w:w="6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商务</w:t>
            </w:r>
            <w:r>
              <w:rPr>
                <w:rFonts w:hint="eastAsia"/>
                <w:sz w:val="21"/>
                <w:szCs w:val="21"/>
              </w:rPr>
              <w:t>部：组织的岗位、职责权限；目标；产品和服务要求；顾客或外部供方财产；交付后活动；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Q5.3/6.2/8.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/8.5.3/8.5.5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9.1.2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5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-15:00</w:t>
            </w:r>
          </w:p>
        </w:tc>
        <w:tc>
          <w:tcPr>
            <w:tcW w:w="6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部：组织的岗位、职责权限；目标；基础设施；运行环境；监视和测量资源；运行的策划和控制；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生产和服务提供的控制；标识和可追溯性；产品防护；变更的控制；产品和服务的放行；；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Q5.3/6.2/7.1.3/7.1.4/7.1.5/8.1/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8.5.1/8.5.2/8.5.4/8.5.6/8.6/8.7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sz w:val="20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5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15:00-16:30</w:t>
            </w:r>
          </w:p>
        </w:tc>
        <w:tc>
          <w:tcPr>
            <w:tcW w:w="6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采购部：</w:t>
            </w:r>
            <w:r>
              <w:rPr>
                <w:rFonts w:hint="eastAsia"/>
                <w:sz w:val="21"/>
                <w:szCs w:val="21"/>
              </w:rPr>
              <w:t>组织的岗位、职责权限；目标；产品和服务要求；外部提供的过程、产品和服务的控制；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Q5.3/6.2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-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EE7BA7"/>
    <w:rsid w:val="545514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4</TotalTime>
  <ScaleCrop>false</ScaleCrop>
  <LinksUpToDate>false</LinksUpToDate>
  <CharactersWithSpaces>1223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2021-03-19T03:19:58Z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C3CB9E42B6674B84B88042019028A983</vt:lpwstr>
  </property>
</Properties>
</file>