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0142-2021-EO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大禹环服（北京）科技有限公司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ascii="微软雅黑" w:hAnsi="微软雅黑" w:eastAsia="微软雅黑" w:cs="微软雅黑"/>
          <w:i w:val="0"/>
          <w:caps w:val="0"/>
          <w:color w:val="333333"/>
          <w:spacing w:val="0"/>
          <w:sz w:val="24"/>
          <w:szCs w:val="24"/>
          <w:shd w:val="clear" w:fill="F5F5F5"/>
        </w:rPr>
        <w:t>Dayua Environmental Service (Beijing)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北京市海淀区上地十街1号院2号楼14层1401-2</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100085</w:t>
      </w:r>
      <w:bookmarkEnd w:id="4"/>
    </w:p>
    <w:p>
      <w:pPr>
        <w:pStyle w:val="2"/>
        <w:spacing w:line="400" w:lineRule="exact"/>
        <w:ind w:firstLine="632" w:firstLineChars="286"/>
        <w:rPr>
          <w:rFonts w:hint="eastAsia" w:ascii="微软雅黑" w:hAnsi="微软雅黑" w:eastAsia="微软雅黑" w:cs="微软雅黑"/>
          <w:i w:val="0"/>
          <w:caps w:val="0"/>
          <w:color w:val="333333"/>
          <w:spacing w:val="0"/>
          <w:sz w:val="24"/>
          <w:szCs w:val="24"/>
          <w:shd w:val="clear" w:fill="F5F5F5"/>
          <w:lang w:val="en-US" w:eastAsia="zh-CN"/>
        </w:rPr>
      </w:pPr>
      <w:r>
        <w:rPr>
          <w:rFonts w:hint="eastAsia"/>
          <w:b/>
          <w:color w:val="000000" w:themeColor="text1"/>
          <w:sz w:val="22"/>
          <w:szCs w:val="22"/>
        </w:rPr>
        <w:t>(英文)：</w:t>
      </w:r>
      <w:r>
        <w:rPr>
          <w:rFonts w:hint="eastAsia" w:ascii="微软雅黑" w:hAnsi="微软雅黑" w:eastAsia="微软雅黑" w:cs="微软雅黑"/>
          <w:i w:val="0"/>
          <w:caps w:val="0"/>
          <w:color w:val="333333"/>
          <w:spacing w:val="0"/>
          <w:sz w:val="24"/>
          <w:szCs w:val="24"/>
          <w:shd w:val="clear" w:fill="F5F5F5"/>
          <w:lang w:val="en-US" w:eastAsia="zh-CN"/>
        </w:rPr>
        <w:t xml:space="preserve">Room 1401-2, Building 2, Courtyard 1,Shangdi 10th Street， </w:t>
      </w:r>
    </w:p>
    <w:p>
      <w:pPr>
        <w:pStyle w:val="2"/>
        <w:spacing w:line="400" w:lineRule="exact"/>
        <w:ind w:firstLine="686" w:firstLineChars="286"/>
        <w:rPr>
          <w:b/>
          <w:color w:val="000000" w:themeColor="text1"/>
          <w:sz w:val="22"/>
          <w:szCs w:val="22"/>
          <w:u w:val="single"/>
        </w:rPr>
      </w:pPr>
      <w:r>
        <w:rPr>
          <w:rFonts w:hint="eastAsia" w:ascii="微软雅黑" w:hAnsi="微软雅黑" w:eastAsia="微软雅黑" w:cs="微软雅黑"/>
          <w:i w:val="0"/>
          <w:caps w:val="0"/>
          <w:color w:val="333333"/>
          <w:spacing w:val="0"/>
          <w:sz w:val="24"/>
          <w:szCs w:val="24"/>
          <w:shd w:val="clear" w:fill="F5F5F5"/>
          <w:lang w:val="en-US" w:eastAsia="zh-CN"/>
        </w:rPr>
        <w:t xml:space="preserve">Haidian District, Beijing </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北京市海淀区上地十街1号院2号楼14层1401-2</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100085</w:t>
      </w:r>
      <w:bookmarkEnd w:id="6"/>
    </w:p>
    <w:p>
      <w:pPr>
        <w:pStyle w:val="2"/>
        <w:spacing w:line="400" w:lineRule="exact"/>
        <w:ind w:firstLine="632" w:firstLineChars="286"/>
        <w:rPr>
          <w:rFonts w:hint="eastAsia" w:ascii="微软雅黑" w:hAnsi="微软雅黑" w:eastAsia="微软雅黑" w:cs="微软雅黑"/>
          <w:i w:val="0"/>
          <w:caps w:val="0"/>
          <w:color w:val="333333"/>
          <w:spacing w:val="0"/>
          <w:sz w:val="24"/>
          <w:szCs w:val="24"/>
          <w:shd w:val="clear" w:fill="F5F5F5"/>
          <w:lang w:val="en-US" w:eastAsia="zh-CN"/>
        </w:rPr>
      </w:pPr>
      <w:r>
        <w:rPr>
          <w:rFonts w:hint="eastAsia"/>
          <w:b/>
          <w:color w:val="000000" w:themeColor="text1"/>
          <w:sz w:val="22"/>
          <w:szCs w:val="22"/>
        </w:rPr>
        <w:t>(英文)：</w:t>
      </w:r>
      <w:r>
        <w:rPr>
          <w:rFonts w:hint="eastAsia" w:ascii="微软雅黑" w:hAnsi="微软雅黑" w:eastAsia="微软雅黑" w:cs="微软雅黑"/>
          <w:i w:val="0"/>
          <w:caps w:val="0"/>
          <w:color w:val="333333"/>
          <w:spacing w:val="0"/>
          <w:sz w:val="24"/>
          <w:szCs w:val="24"/>
          <w:shd w:val="clear" w:fill="F5F5F5"/>
          <w:lang w:val="en-US" w:eastAsia="zh-CN"/>
        </w:rPr>
        <w:t xml:space="preserve">Room 1401-2, Building 2, Courtyard 1,Shangdi 10th Street， </w:t>
      </w:r>
    </w:p>
    <w:p>
      <w:pPr>
        <w:pStyle w:val="2"/>
        <w:spacing w:line="400" w:lineRule="exact"/>
        <w:ind w:firstLine="686" w:firstLineChars="286"/>
        <w:rPr>
          <w:b/>
          <w:color w:val="000000" w:themeColor="text1"/>
          <w:sz w:val="22"/>
          <w:szCs w:val="22"/>
          <w:u w:val="single"/>
        </w:rPr>
      </w:pPr>
      <w:r>
        <w:rPr>
          <w:rFonts w:hint="eastAsia" w:ascii="微软雅黑" w:hAnsi="微软雅黑" w:eastAsia="微软雅黑" w:cs="微软雅黑"/>
          <w:i w:val="0"/>
          <w:caps w:val="0"/>
          <w:color w:val="333333"/>
          <w:spacing w:val="0"/>
          <w:sz w:val="24"/>
          <w:szCs w:val="24"/>
          <w:shd w:val="clear" w:fill="F5F5F5"/>
          <w:lang w:val="en-US" w:eastAsia="zh-CN"/>
        </w:rPr>
        <w:t>Haidian District, Beijing</w:t>
      </w:r>
      <w:bookmarkStart w:id="16" w:name="_GoBack"/>
      <w:bookmarkEnd w:id="16"/>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91110108MA003MCW1D</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13811863461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陈誉</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马方曙</w:t>
      </w:r>
      <w:bookmarkEnd w:id="11"/>
      <w:r>
        <w:rPr>
          <w:rFonts w:hint="eastAsia"/>
          <w:b/>
          <w:color w:val="000000" w:themeColor="text1"/>
          <w:sz w:val="22"/>
          <w:szCs w:val="22"/>
        </w:rPr>
        <w:t>组织人数：</w:t>
      </w:r>
      <w:bookmarkStart w:id="12" w:name="企业人数"/>
      <w:r>
        <w:rPr>
          <w:b/>
          <w:color w:val="000000" w:themeColor="text1"/>
          <w:sz w:val="22"/>
          <w:szCs w:val="22"/>
        </w:rPr>
        <w:t>12</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E：离子交换净化设备、电渗析净化设备、水处理设备的设计开发及咨询服务所涉及场所的相关环境管理活动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O：离子交换净化设备、电渗析净化设备、水处理设备的设计开发及咨询服务所涉及场所的相关职业健康安全管理活动</w:t>
      </w:r>
      <w:bookmarkEnd w:id="15"/>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r>
        <w:rPr>
          <w:rFonts w:ascii="微软雅黑" w:hAnsi="微软雅黑" w:eastAsia="微软雅黑" w:cs="微软雅黑"/>
          <w:i w:val="0"/>
          <w:caps w:val="0"/>
          <w:color w:val="333333"/>
          <w:spacing w:val="0"/>
          <w:sz w:val="17"/>
          <w:szCs w:val="17"/>
          <w:shd w:val="clear" w:fill="F5F5F5"/>
        </w:rPr>
        <w:t>Design and development of ion exchange purification equipment, electrodialysis purification equipment, water treatment equipment and related environmental management activities of the sites involved in consulting services</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r>
        <w:rPr>
          <w:rFonts w:ascii="微软雅黑" w:hAnsi="微软雅黑" w:eastAsia="微软雅黑" w:cs="微软雅黑"/>
          <w:i w:val="0"/>
          <w:caps w:val="0"/>
          <w:color w:val="333333"/>
          <w:spacing w:val="0"/>
          <w:sz w:val="17"/>
          <w:szCs w:val="17"/>
          <w:shd w:val="clear" w:fill="F5F5F5"/>
        </w:rPr>
        <w:t>Design and development of ion exchange purification equipment, electrodialysis purification equipment, water treatment equipment and related occupational health and safety management activities of the places involved in consulting services</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                     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2021.3.6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9733958"/>
    <w:rsid w:val="572D48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Kevin</cp:lastModifiedBy>
  <cp:lastPrinted>2019-05-13T03:13:00Z</cp:lastPrinted>
  <dcterms:modified xsi:type="dcterms:W3CDTF">2021-03-05T02:33:57Z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