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0140-2021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506"/>
        <w:gridCol w:w="1701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阀体压力</w:t>
            </w:r>
            <w:r>
              <w:rPr>
                <w:rFonts w:hint="eastAsia"/>
                <w:szCs w:val="21"/>
                <w:lang w:eastAsia="zh-CN"/>
              </w:rPr>
              <w:t>密封</w:t>
            </w:r>
            <w:r>
              <w:rPr>
                <w:rFonts w:hint="eastAsia"/>
                <w:szCs w:val="21"/>
              </w:rPr>
              <w:t>试验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5.5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.5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r>
              <w:rPr>
                <w:sz w:val="24"/>
              </w:rPr>
              <w:t xml:space="preserve">API </w:t>
            </w:r>
            <w:r>
              <w:rPr>
                <w:rFonts w:hint="eastAsia"/>
                <w:sz w:val="24"/>
              </w:rPr>
              <w:t>598标准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>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 w:ascii="宋体" w:hAnsi="宋体"/>
              </w:rPr>
              <w:t>阀</w:t>
            </w:r>
            <w:r>
              <w:rPr>
                <w:rFonts w:hint="eastAsia" w:ascii="宋体" w:hAnsi="宋体"/>
                <w:lang w:eastAsia="zh-CN"/>
              </w:rPr>
              <w:t>门</w:t>
            </w:r>
            <w:r>
              <w:rPr>
                <w:rFonts w:hint="eastAsia" w:ascii="宋体" w:hAnsi="宋体"/>
              </w:rPr>
              <w:t>密封试验压力控制在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5.5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.5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/>
                <w:lang w:val="en-US" w:eastAsia="zh-CN"/>
              </w:rPr>
              <w:t>0</w:t>
            </w:r>
            <w:r>
              <w:t>.5</w:t>
            </w:r>
            <w:r>
              <w:rPr>
                <w:sz w:val="24"/>
              </w:rPr>
              <w:t xml:space="preserve"> MPa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spacing w:line="440" w:lineRule="exact"/>
              <w:rPr>
                <w:rFonts w:hint="eastAsia" w:ascii="宋体" w:eastAsiaTheme="minorEastAsia"/>
                <w:lang w:eastAsia="zh-CN"/>
              </w:rPr>
            </w:pPr>
            <w:r>
              <w:t>2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color w:val="auto"/>
                <w:szCs w:val="21"/>
              </w:rPr>
              <w:t>测量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设备的</w:t>
            </w:r>
            <w:r>
              <w:rPr>
                <w:rFonts w:hint="eastAsia"/>
                <w:color w:val="auto"/>
                <w:szCs w:val="21"/>
              </w:rPr>
              <w:t>最</w:t>
            </w:r>
            <w:r>
              <w:rPr>
                <w:rFonts w:hint="eastAsia"/>
                <w:szCs w:val="21"/>
              </w:rPr>
              <w:t>大允许误差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/>
              </w:rPr>
              <w:t>≤1/3</w:t>
            </w:r>
            <w:r>
              <w:rPr>
                <w:rFonts w:hint="eastAsia" w:ascii="Times New Roman" w:hAnsi="Times New Roman" w:cs="宋体"/>
              </w:rPr>
              <w:t>Ｔ≤</w:t>
            </w:r>
            <w:r>
              <w:t>T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0</w:t>
            </w:r>
            <w:r>
              <w:t>.5</w:t>
            </w:r>
            <w:r>
              <w:rPr>
                <w:rFonts w:hint="eastAsia"/>
              </w:rPr>
              <w:t>×</w:t>
            </w:r>
            <w:r>
              <w:t>1/3=0.</w:t>
            </w:r>
            <w:r>
              <w:rPr>
                <w:rFonts w:hint="eastAsia"/>
                <w:lang w:val="en-US" w:eastAsia="zh-CN"/>
              </w:rPr>
              <w:t>167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测量设备</w:t>
            </w:r>
            <w:r>
              <w:rPr>
                <w:rFonts w:hint="eastAsia"/>
                <w:color w:val="auto"/>
                <w:sz w:val="21"/>
                <w:szCs w:val="21"/>
              </w:rPr>
              <w:t>扩</w:t>
            </w:r>
            <w:r>
              <w:rPr>
                <w:rFonts w:hint="eastAsia"/>
                <w:sz w:val="21"/>
                <w:szCs w:val="21"/>
              </w:rPr>
              <w:t>展</w:t>
            </w:r>
            <w:r>
              <w:rPr>
                <w:rFonts w:hint="eastAsia" w:ascii="宋体" w:hAnsi="宋体"/>
                <w:sz w:val="21"/>
                <w:szCs w:val="21"/>
              </w:rPr>
              <w:t>不确定度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i/>
                <w:sz w:val="21"/>
                <w:szCs w:val="21"/>
              </w:rPr>
              <w:t>U</w:t>
            </w:r>
            <w:r>
              <w:rPr>
                <w:rFonts w:hint="eastAsia"/>
                <w:i/>
                <w:sz w:val="21"/>
                <w:szCs w:val="21"/>
                <w:vertAlign w:val="subscript"/>
                <w:lang w:eastAsia="zh-CN"/>
              </w:rPr>
              <w:t>允</w:t>
            </w:r>
            <w:r>
              <w:rPr>
                <w:sz w:val="21"/>
                <w:szCs w:val="21"/>
              </w:rPr>
              <w:t>=</w:t>
            </w:r>
            <w:r>
              <w:rPr>
                <w:rFonts w:ascii="Cambria Math" w:hAnsi="Cambria Math" w:cs="Cambria Math"/>
                <w:sz w:val="21"/>
                <w:szCs w:val="21"/>
              </w:rPr>
              <w:t>△</w:t>
            </w:r>
            <w:r>
              <w:rPr>
                <w:rFonts w:hint="eastAsia" w:ascii="Times New Roman" w:hAnsi="Times New Roman" w:cs="宋体"/>
                <w:sz w:val="21"/>
                <w:szCs w:val="21"/>
                <w:vertAlign w:val="subscript"/>
              </w:rPr>
              <w:t>允</w:t>
            </w:r>
            <w:r>
              <w:rPr>
                <w:rFonts w:hint="eastAsia" w:ascii="Times New Roman" w:hAnsi="Times New Roman" w:cs="宋体"/>
                <w:sz w:val="21"/>
                <w:szCs w:val="21"/>
                <w:vertAlign w:val="baseline"/>
                <w:lang w:val="en-US" w:eastAsia="zh-CN"/>
              </w:rPr>
              <w:t>/3 =0.056</w:t>
            </w:r>
            <w:r>
              <w:rPr>
                <w:sz w:val="21"/>
                <w:szCs w:val="21"/>
              </w:rPr>
              <w:t>MPa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．被测参数</w:t>
            </w:r>
            <w:r>
              <w:rPr>
                <w:rFonts w:hint="eastAsia" w:ascii="Times New Roman" w:hAnsi="Times New Roman" w:cs="宋体"/>
                <w:color w:val="000000"/>
                <w:sz w:val="21"/>
                <w:szCs w:val="21"/>
              </w:rPr>
              <w:t>测量范围：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5.5</w:t>
            </w:r>
            <w:r>
              <w:rPr>
                <w:sz w:val="21"/>
                <w:szCs w:val="21"/>
              </w:rPr>
              <w:t>+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MPa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选择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 xml:space="preserve"> MPa</w:t>
            </w:r>
            <w:r>
              <w:rPr>
                <w:rFonts w:hint="eastAsia"/>
                <w:sz w:val="21"/>
                <w:szCs w:val="21"/>
              </w:rPr>
              <w:t>压力表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满足要求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5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207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5" w:type="dxa"/>
            <w:vMerge w:val="continue"/>
          </w:tcPr>
          <w:p/>
        </w:tc>
        <w:tc>
          <w:tcPr>
            <w:tcW w:w="2207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压力表</w:t>
            </w:r>
          </w:p>
          <w:p>
            <w:pPr>
              <w:ind w:firstLine="210" w:firstLineChars="100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AI0239686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MPa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 xml:space="preserve">1.6级    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0.16</w:t>
            </w:r>
            <w:r>
              <w:rPr>
                <w:rFonts w:hint="eastAsia"/>
              </w:rPr>
              <w:t>MPa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812046030-23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03.18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5" w:type="dxa"/>
            <w:vMerge w:val="continue"/>
          </w:tcPr>
          <w:p/>
        </w:tc>
        <w:tc>
          <w:tcPr>
            <w:tcW w:w="2207" w:type="dxa"/>
            <w:gridSpan w:val="2"/>
            <w:vAlign w:val="center"/>
          </w:tcPr>
          <w:p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耐震</w:t>
            </w:r>
            <w:r>
              <w:rPr>
                <w:rFonts w:hint="eastAsia"/>
              </w:rPr>
              <w:t>压力表</w:t>
            </w:r>
          </w:p>
          <w:p>
            <w:pPr>
              <w:ind w:firstLine="210" w:firstLineChars="100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AI0239371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 xml:space="preserve"> MPa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 xml:space="preserve">1.6级     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0.16</w:t>
            </w:r>
            <w:r>
              <w:rPr>
                <w:rFonts w:hint="eastAsia"/>
              </w:rPr>
              <w:t>MPa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default"/>
                <w:color w:val="FF0000"/>
                <w:lang w:val="en-US"/>
              </w:rPr>
            </w:pPr>
            <w:r>
              <w:rPr>
                <w:rFonts w:hint="eastAsia"/>
                <w:color w:val="auto"/>
                <w:lang w:val="en-US" w:eastAsia="zh-CN"/>
              </w:rPr>
              <w:t>812046030-19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color w:val="auto"/>
              </w:rPr>
              <w:t>20</w:t>
            </w:r>
            <w:r>
              <w:rPr>
                <w:rFonts w:hint="eastAsia"/>
                <w:color w:val="auto"/>
                <w:lang w:val="en-US" w:eastAsia="zh-CN"/>
              </w:rPr>
              <w:t>20</w:t>
            </w:r>
            <w:r>
              <w:rPr>
                <w:color w:val="auto"/>
              </w:rPr>
              <w:t>.</w:t>
            </w:r>
            <w:r>
              <w:rPr>
                <w:rFonts w:hint="eastAsia"/>
                <w:color w:val="auto"/>
                <w:lang w:val="en-US" w:eastAsia="zh-CN"/>
              </w:rPr>
              <w:t>03.18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1、</w:t>
            </w:r>
            <w:r>
              <w:rPr>
                <w:rFonts w:hint="eastAsia"/>
                <w:color w:val="000000"/>
              </w:rPr>
              <w:t>测量设备的测量范围是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，满足被测参数</w:t>
            </w:r>
            <w:r>
              <w:rPr>
                <w:rFonts w:hint="eastAsia" w:ascii="Times New Roman" w:hAnsi="Times New Roman" w:cs="宋体"/>
                <w:color w:val="000000"/>
              </w:rPr>
              <w:t>测量范围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5.5</w:t>
            </w:r>
            <w:r>
              <w:rPr>
                <w:sz w:val="24"/>
              </w:rPr>
              <w:t>+</w:t>
            </w:r>
            <w:r>
              <w:rPr>
                <w:rFonts w:hint="eastAsia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.5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  <w:r>
              <w:rPr>
                <w:rFonts w:hint="eastAsia"/>
                <w:sz w:val="24"/>
                <w:lang w:eastAsia="zh-CN"/>
              </w:rPr>
              <w:t>的要求；</w:t>
            </w:r>
          </w:p>
          <w:p>
            <w:pPr>
              <w:spacing w:line="440" w:lineRule="exact"/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</w:t>
            </w:r>
            <w:r>
              <w:rPr>
                <w:rFonts w:hint="eastAsia"/>
                <w:color w:val="auto"/>
                <w:lang w:val="en-US" w:eastAsia="zh-CN"/>
              </w:rPr>
              <w:t>测量设备压力表于2020.3.18由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校准机构进行校准，校准证书给出</w:t>
            </w:r>
            <w:r>
              <w:rPr>
                <w:rFonts w:hint="eastAsia" w:ascii="宋体" w:hAnsi="宋体"/>
                <w:szCs w:val="21"/>
                <w:lang w:eastAsia="zh-CN"/>
              </w:rPr>
              <w:t>压力表满量程扩展</w:t>
            </w:r>
            <w:r>
              <w:rPr>
                <w:rFonts w:hint="eastAsia"/>
                <w:szCs w:val="21"/>
                <w:lang w:eastAsia="zh-CN"/>
              </w:rPr>
              <w:t>不确定度</w:t>
            </w: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=0.5%FS k=2，压力表10MPa时，</w:t>
            </w:r>
            <w:r>
              <w:rPr>
                <w:rFonts w:hint="eastAsia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eastAsia"/>
                <w:color w:val="auto"/>
                <w:lang w:val="en-US" w:eastAsia="zh-CN"/>
              </w:rPr>
              <w:t>=0.05MPa k=2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导出测量设备</w:t>
            </w:r>
            <w:r>
              <w:rPr>
                <w:rFonts w:hint="eastAsia"/>
                <w:szCs w:val="21"/>
                <w:lang w:eastAsia="zh-CN"/>
              </w:rPr>
              <w:t>扩展不确定度</w:t>
            </w:r>
          </w:p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i/>
              </w:rPr>
              <w:t>U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i/>
                <w:vertAlign w:val="subscript"/>
                <w:lang w:eastAsia="zh-CN"/>
              </w:rPr>
              <w:t>允</w:t>
            </w:r>
            <w:r>
              <w:rPr>
                <w:rFonts w:hint="eastAsia"/>
                <w:i w:val="0"/>
                <w:iCs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color w:val="auto"/>
                <w:lang w:val="en-US" w:eastAsia="zh-CN"/>
              </w:rPr>
              <w:t xml:space="preserve">0.056MPa </w:t>
            </w:r>
            <w:r>
              <w:rPr>
                <w:rFonts w:hint="eastAsia" w:ascii="宋体" w:hAnsi="宋体"/>
                <w:lang w:val="en-US" w:eastAsia="zh-CN"/>
              </w:rPr>
              <w:t>k=2</w:t>
            </w:r>
            <w:r>
              <w:rPr>
                <w:rFonts w:hint="eastAsia"/>
                <w:szCs w:val="21"/>
              </w:rPr>
              <w:t>的要求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/>
          <w:p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1085215</wp:posOffset>
                  </wp:positionH>
                  <wp:positionV relativeFrom="paragraph">
                    <wp:posOffset>131445</wp:posOffset>
                  </wp:positionV>
                  <wp:extent cx="879475" cy="267970"/>
                  <wp:effectExtent l="0" t="0" r="15875" b="17780"/>
                  <wp:wrapNone/>
                  <wp:docPr id="3" name="图片 3" descr="向召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向召友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75" cy="267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>
              <w:rPr>
                <w:rFonts w:hint="eastAsia"/>
                <w:lang w:eastAsia="zh-CN"/>
              </w:rPr>
              <w:t>能够</w:t>
            </w:r>
            <w:r>
              <w:rPr>
                <w:rFonts w:hint="eastAsia"/>
              </w:rPr>
              <w:t>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经过校准，符合要求；</w:t>
            </w:r>
          </w:p>
          <w:p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94615</wp:posOffset>
                  </wp:positionV>
                  <wp:extent cx="575945" cy="401320"/>
                  <wp:effectExtent l="0" t="0" r="14605" b="17780"/>
                  <wp:wrapNone/>
                  <wp:docPr id="2" name="图片 1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审核员意见：</w:t>
            </w:r>
            <w:bookmarkStart w:id="1" w:name="_GoBack"/>
            <w:bookmarkEnd w:id="1"/>
          </w:p>
          <w:p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944245</wp:posOffset>
                  </wp:positionH>
                  <wp:positionV relativeFrom="paragraph">
                    <wp:posOffset>110490</wp:posOffset>
                  </wp:positionV>
                  <wp:extent cx="636270" cy="311785"/>
                  <wp:effectExtent l="0" t="0" r="11430" b="12700"/>
                  <wp:wrapNone/>
                  <wp:docPr id="4" name="图片 4" descr="程海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程海亮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311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2021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2050" o:spid="_x0000_s2050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B3211D"/>
    <w:rsid w:val="5C5C230A"/>
    <w:rsid w:val="6D9179DD"/>
    <w:rsid w:val="7DC67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2</TotalTime>
  <ScaleCrop>false</ScaleCrop>
  <LinksUpToDate>false</LinksUpToDate>
  <CharactersWithSpaces>439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常宁</cp:lastModifiedBy>
  <cp:lastPrinted>2017-02-16T05:50:00Z</cp:lastPrinted>
  <dcterms:modified xsi:type="dcterms:W3CDTF">2021-03-10T06:38:55Z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