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萍乡华创电气有限公司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江西省萍乡市芦溪县南坑镇团丰村工业园26号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邹敏峰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18679905118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337200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37759093@qq.com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0138-2021-EO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E：500KV及以下瓷绝缘子的销售所涉及场所的相关环境管理活动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O：500KV及以下瓷绝缘子的销售</w:t>
            </w:r>
            <w:bookmarkEnd w:id="13"/>
            <w:r>
              <w:rPr>
                <w:rFonts w:hint="eastAsia"/>
                <w:sz w:val="20"/>
                <w:lang w:val="en-US" w:eastAsia="zh-CN"/>
              </w:rPr>
              <w:t>所涉及场所的相关职业健康安全管理活动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2021年03月07日 下午至2021年03月10日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2021.3.6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2021.3.7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3132" w:firstLineChars="1300"/>
              <w:jc w:val="left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2021.3.7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hint="eastAsia" w:ascii="宋体" w:hAnsi="宋体" w:cs="Arial"/>
                <w:b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pacing w:val="-6"/>
                <w:sz w:val="24"/>
                <w:szCs w:val="24"/>
              </w:rPr>
              <w:t>E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  <w:lang w:val="en-US" w:eastAsia="zh-CN"/>
              </w:rPr>
              <w:t>/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O:4.1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4.4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安全方针、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5.3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O5.4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协商与参与、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（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）资源总则、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7.4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沟通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信息交流、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9.3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管理评审、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10.1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改进、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10.3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持续改进，</w:t>
            </w:r>
          </w:p>
          <w:p>
            <w:pPr>
              <w:ind w:firstLine="456" w:firstLineChars="200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国家</w:t>
            </w:r>
            <w:r>
              <w:rPr>
                <w:rFonts w:ascii="宋体" w:hAnsi="宋体" w:cs="Arial"/>
                <w:spacing w:val="-6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地方监督抽查情况；顾客满意、相关方投诉及处理情况；一阶段问题验证，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验证企业相关资质证明的有效性；</w:t>
            </w:r>
            <w:r>
              <w:rPr>
                <w:rFonts w:ascii="宋体" w:hAnsi="宋体" w:cs="Arial"/>
                <w:sz w:val="24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2021.3.8-9</w:t>
            </w:r>
          </w:p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color w:val="auto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cs="Arial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cs="Arial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cs="Arial"/>
                <w:spacing w:val="-6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6.2.1</w:t>
            </w:r>
            <w:r>
              <w:rPr>
                <w:rFonts w:hint="eastAsia" w:ascii="宋体" w:hAnsi="宋体" w:cs="Arial"/>
                <w:sz w:val="24"/>
                <w:szCs w:val="24"/>
              </w:rPr>
              <w:t>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6.2.2</w:t>
            </w:r>
            <w:r>
              <w:rPr>
                <w:rFonts w:hint="eastAsia" w:ascii="宋体" w:hAnsi="宋体" w:cs="Arial"/>
                <w:sz w:val="24"/>
                <w:szCs w:val="24"/>
              </w:rPr>
              <w:t>实现环境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职业健康安全目标措施的策划</w:t>
            </w:r>
            <w:r>
              <w:rPr>
                <w:rFonts w:ascii="宋体" w:hAnsi="宋体" w:cs="Arial"/>
                <w:sz w:val="24"/>
                <w:szCs w:val="24"/>
              </w:rPr>
              <w:t>7.2</w:t>
            </w:r>
            <w:r>
              <w:rPr>
                <w:rFonts w:hint="eastAsia" w:ascii="宋体" w:hAnsi="宋体" w:cs="Arial"/>
                <w:sz w:val="24"/>
                <w:szCs w:val="24"/>
              </w:rPr>
              <w:t>能力、</w:t>
            </w:r>
            <w:r>
              <w:rPr>
                <w:rFonts w:ascii="宋体" w:hAnsi="宋体" w:cs="Arial"/>
                <w:sz w:val="24"/>
                <w:szCs w:val="24"/>
              </w:rPr>
              <w:t>7.3</w:t>
            </w:r>
            <w:r>
              <w:rPr>
                <w:rFonts w:hint="eastAsia" w:ascii="宋体" w:hAnsi="宋体" w:cs="Arial"/>
                <w:sz w:val="24"/>
                <w:szCs w:val="24"/>
              </w:rPr>
              <w:t>意识、</w:t>
            </w:r>
            <w:r>
              <w:rPr>
                <w:rFonts w:ascii="宋体" w:hAnsi="宋体" w:cs="Arial"/>
                <w:sz w:val="24"/>
                <w:szCs w:val="24"/>
              </w:rPr>
              <w:t>7.5.1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形成文件的信息总则、</w:t>
            </w:r>
            <w:r>
              <w:rPr>
                <w:rFonts w:ascii="宋体" w:hAnsi="宋体" w:cs="Arial"/>
                <w:sz w:val="24"/>
                <w:szCs w:val="24"/>
              </w:rPr>
              <w:t>7.5.2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形成文件的信息的创建和更新、</w:t>
            </w:r>
            <w:r>
              <w:rPr>
                <w:rFonts w:ascii="宋体" w:hAnsi="宋体" w:cs="Arial"/>
                <w:sz w:val="24"/>
                <w:szCs w:val="24"/>
              </w:rPr>
              <w:t>7.5.3</w:t>
            </w:r>
            <w:r>
              <w:rPr>
                <w:rFonts w:hint="eastAsia" w:ascii="宋体" w:hAnsi="宋体" w:cs="Arial"/>
                <w:sz w:val="24"/>
                <w:szCs w:val="24"/>
              </w:rPr>
              <w:t>形成文件的信息的控制、</w:t>
            </w:r>
            <w:r>
              <w:rPr>
                <w:rFonts w:ascii="宋体" w:hAnsi="宋体" w:cs="Arial"/>
                <w:sz w:val="24"/>
                <w:szCs w:val="24"/>
              </w:rPr>
              <w:t xml:space="preserve">9.2 </w:t>
            </w:r>
            <w:r>
              <w:rPr>
                <w:rFonts w:hint="eastAsia" w:ascii="宋体" w:hAnsi="宋体" w:cs="Arial"/>
                <w:sz w:val="24"/>
                <w:szCs w:val="24"/>
              </w:rPr>
              <w:t>内部审核、</w:t>
            </w:r>
            <w:r>
              <w:rPr>
                <w:rFonts w:ascii="宋体" w:hAnsi="宋体" w:cs="Arial"/>
                <w:sz w:val="24"/>
                <w:szCs w:val="24"/>
              </w:rPr>
              <w:t>10.2</w:t>
            </w:r>
            <w:r>
              <w:rPr>
                <w:rFonts w:hint="eastAsia" w:ascii="宋体" w:hAnsi="宋体" w:cs="Arial"/>
                <w:sz w:val="24"/>
                <w:szCs w:val="24"/>
              </w:rPr>
              <w:t>不符合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事件和纠正措施，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2021.3.10</w:t>
            </w:r>
            <w:bookmarkStart w:id="17" w:name="_GoBack"/>
            <w:bookmarkEnd w:id="17"/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hint="default" w:asci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E/OMS: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环境与职业健康安全目标、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</w:t>
            </w:r>
            <w:r>
              <w:rPr>
                <w:rFonts w:ascii="宋体" w:hAnsi="宋体" w:cs="Arial"/>
                <w:sz w:val="24"/>
                <w:szCs w:val="24"/>
              </w:rPr>
              <w:t>/</w:t>
            </w:r>
            <w:r>
              <w:rPr>
                <w:rFonts w:hint="eastAsia" w:ascii="宋体" w:hAnsi="宋体" w:cs="Arial"/>
                <w:sz w:val="24"/>
                <w:szCs w:val="24"/>
              </w:rPr>
              <w:t>危险源辨识与评价、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ascii="宋体" w:hAnsi="宋体" w:cs="Arial"/>
                <w:szCs w:val="24"/>
              </w:rPr>
              <w:t>EMS\OHSMS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57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2021-03-05T07:13:24Z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