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附3</w:t>
      </w:r>
    </w:p>
    <w:p>
      <w:pPr>
        <w:ind w:firstLine="2811" w:firstLineChars="1000"/>
        <w:rPr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28"/>
          <w:szCs w:val="28"/>
        </w:rPr>
        <w:t>测量过程有效性确认表</w:t>
      </w:r>
    </w:p>
    <w:tbl>
      <w:tblPr>
        <w:tblStyle w:val="4"/>
        <w:tblpPr w:leftFromText="180" w:rightFromText="180" w:vertAnchor="text" w:horzAnchor="page" w:tblpX="1656" w:tblpY="244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139"/>
        <w:gridCol w:w="1467"/>
        <w:gridCol w:w="1247"/>
        <w:gridCol w:w="1770"/>
        <w:gridCol w:w="970"/>
        <w:gridCol w:w="509"/>
        <w:gridCol w:w="20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测量过程编号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202001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测量过程名称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bookmarkStart w:id="0" w:name="_Hlk63542782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WCB级钢材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抗拉强度测量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过程</w:t>
            </w:r>
            <w:bookmarkEnd w:id="0"/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测量过程规范编号</w:t>
            </w:r>
          </w:p>
        </w:tc>
        <w:tc>
          <w:tcPr>
            <w:tcW w:w="2062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 w:bidi="ar"/>
              </w:rPr>
              <w:t>KOKO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bidi="ar"/>
              </w:rPr>
              <w:t>-GF-20200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所在部门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质检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部</w:t>
            </w:r>
          </w:p>
        </w:tc>
        <w:tc>
          <w:tcPr>
            <w:tcW w:w="124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抗拉强度</w:t>
            </w:r>
          </w:p>
        </w:tc>
        <w:tc>
          <w:tcPr>
            <w:tcW w:w="1479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控制程度</w:t>
            </w:r>
          </w:p>
        </w:tc>
        <w:tc>
          <w:tcPr>
            <w:tcW w:w="2062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9180" w:type="dxa"/>
            <w:gridSpan w:val="8"/>
          </w:tcPr>
          <w:p>
            <w:pPr>
              <w:tabs>
                <w:tab w:val="left" w:pos="2839"/>
              </w:tabs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测量过程要素概述：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测量设备：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液压万能试验机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测量方法：按照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GB/T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228.1-2010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金属材料 拉伸试验 第1部分：室温试验方法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</w:rPr>
              <w:t>》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进行测量。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环境条件：</w:t>
            </w:r>
            <w:r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10-35</w:t>
            </w:r>
            <w:r>
              <w:rPr>
                <w:rFonts w:hint="eastAsia" w:cs="Times New Roman"/>
                <w:kern w:val="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℃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测量软件；无</w:t>
            </w:r>
          </w:p>
          <w:p>
            <w:pPr>
              <w:spacing w:line="360" w:lineRule="exac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操作者技能：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仪器操作人员，经培训合格，有两年以上经验。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其他影响量：无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180" w:type="dxa"/>
            <w:gridSpan w:val="8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有效性确认记录: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1、查看型号规格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WEW-100B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液压万能试验机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校准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日期：2020年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Cs/>
                <w:sz w:val="21"/>
                <w:szCs w:val="21"/>
              </w:rPr>
              <w:t>日，溯源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符合要求。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2、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过程有效性进行确认</w:t>
            </w:r>
          </w:p>
          <w:p>
            <w:pPr>
              <w:widowControl/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用比对法对测量过程进行有效性确认：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（1）2020年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月2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日，用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WEW-100B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液压万能试验机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进行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3次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抗拉强度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测量，计算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</w:rPr>
              <w:object>
                <v:shape id="_x0000_i1025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608.16MPa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（2）2021年2月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日，用</w:t>
            </w: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WEW-100B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的</w:t>
            </w:r>
            <w:r>
              <w:rPr>
                <w:rFonts w:hint="default" w:ascii="Times New Roman" w:hAnsi="Times New Roman" w:eastAsia="宋体" w:cs="Times New Roman"/>
                <w:bCs/>
                <w:color w:val="auto"/>
                <w:sz w:val="21"/>
                <w:szCs w:val="21"/>
                <w:lang w:val="en-US" w:eastAsia="zh-CN"/>
              </w:rPr>
              <w:t>液压万能试验机</w:t>
            </w:r>
            <w:r>
              <w:rPr>
                <w:rFonts w:hint="eastAsia" w:cs="Times New Roman"/>
                <w:bCs/>
                <w:color w:val="auto"/>
                <w:sz w:val="21"/>
                <w:szCs w:val="21"/>
                <w:lang w:val="en-US" w:eastAsia="zh-CN"/>
              </w:rPr>
              <w:t>进行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3次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抗拉强度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测量，计算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得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平均值：</w:t>
            </w:r>
            <w:r>
              <w:rPr>
                <w:rFonts w:hint="default" w:ascii="Times New Roman" w:hAnsi="Times New Roman" w:eastAsia="宋体" w:cs="Times New Roman"/>
                <w:position w:val="-10"/>
                <w:sz w:val="21"/>
                <w:szCs w:val="21"/>
              </w:rPr>
              <w:object>
                <v:shape id="_x0000_i1026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604.67MPa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测量</w:t>
            </w: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过程</w:t>
            </w:r>
            <w:r>
              <w:rPr>
                <w:rFonts w:hint="eastAsia" w:cs="Times New Roman"/>
                <w:color w:val="auto"/>
                <w:sz w:val="21"/>
                <w:szCs w:val="21"/>
                <w:lang w:val="en-US" w:eastAsia="zh-CN"/>
              </w:rPr>
              <w:t>的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扩展不确定度</w:t>
            </w:r>
            <w:r>
              <w:rPr>
                <w:rFonts w:hint="eastAsia" w:cs="Times New Roman"/>
                <w:i/>
                <w:iCs/>
                <w:kern w:val="0"/>
                <w:sz w:val="21"/>
                <w:szCs w:val="21"/>
                <w:lang w:val="en-US" w:eastAsia="zh-CN"/>
              </w:rPr>
              <w:t>U</w:t>
            </w:r>
            <w:r>
              <w:rPr>
                <w:rFonts w:hint="eastAsia" w:cs="Times New Roman"/>
                <w:i w:val="0"/>
                <w:iCs w:val="0"/>
                <w:kern w:val="0"/>
                <w:sz w:val="21"/>
                <w:szCs w:val="21"/>
                <w:lang w:val="en-US" w:eastAsia="zh-CN"/>
              </w:rPr>
              <w:t>（R</w:t>
            </w:r>
            <w:r>
              <w:rPr>
                <w:rFonts w:hint="eastAsia" w:cs="Times New Roman"/>
                <w:i w:val="0"/>
                <w:iCs w:val="0"/>
                <w:kern w:val="0"/>
                <w:sz w:val="21"/>
                <w:szCs w:val="21"/>
                <w:vertAlign w:val="subscript"/>
                <w:lang w:val="en-US" w:eastAsia="zh-CN"/>
              </w:rPr>
              <w:t>m</w:t>
            </w:r>
            <w:r>
              <w:rPr>
                <w:rFonts w:hint="eastAsia" w:cs="Times New Roman"/>
                <w:i w:val="0"/>
                <w:iCs w:val="0"/>
                <w:kern w:val="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=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12.09MPa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 w:val="21"/>
                <w:szCs w:val="21"/>
              </w:rPr>
              <w:t>k=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</w:t>
            </w:r>
          </w:p>
          <w:p>
            <w:pPr>
              <w:widowControl/>
              <w:spacing w:line="360" w:lineRule="auto"/>
              <w:ind w:firstLine="525" w:firstLineChars="2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En=</w:t>
            </w:r>
            <w:r>
              <w:rPr>
                <w:rFonts w:hint="default" w:ascii="Times New Roman" w:hAnsi="Times New Roman" w:eastAsia="宋体" w:cs="Times New Roman"/>
                <w:kern w:val="0"/>
                <w:position w:val="-38"/>
                <w:sz w:val="21"/>
                <w:szCs w:val="21"/>
              </w:rPr>
              <w:object>
                <v:shape id="_x0000_i1027" o:spt="75" type="#_x0000_t75" style="height:41.15pt;width:119.1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7">
                  <o:LockedField>false</o:LockedField>
                </o:OLEObject>
              </w:objec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0.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>2</w:t>
            </w:r>
            <w:bookmarkStart w:id="1" w:name="_GoBack"/>
            <w:bookmarkEnd w:id="1"/>
          </w:p>
          <w:p>
            <w:pPr>
              <w:spacing w:line="360" w:lineRule="auto"/>
              <w:ind w:firstLine="420" w:firstLineChars="20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当E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vertAlign w:val="subscript"/>
              </w:rPr>
              <w:t xml:space="preserve"> n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=0.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&lt;1时，此测量过程有效。</w:t>
            </w:r>
          </w:p>
          <w:p>
            <w:pPr>
              <w:spacing w:line="360" w:lineRule="auto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确认人员：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俞龙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 xml:space="preserve">                                      日期：2021年2月</w:t>
            </w:r>
            <w:r>
              <w:rPr>
                <w:rFonts w:hint="eastAsia" w:cs="Times New Roman"/>
                <w:kern w:val="0"/>
                <w:sz w:val="21"/>
                <w:szCs w:val="21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8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变更记录:</w:t>
            </w: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日  期</w:t>
            </w:r>
          </w:p>
        </w:tc>
        <w:tc>
          <w:tcPr>
            <w:tcW w:w="5593" w:type="dxa"/>
            <w:gridSpan w:val="5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变   更   内   容</w:t>
            </w:r>
          </w:p>
        </w:tc>
        <w:tc>
          <w:tcPr>
            <w:tcW w:w="2571" w:type="dxa"/>
            <w:gridSpan w:val="2"/>
          </w:tcPr>
          <w:p>
            <w:pPr>
              <w:ind w:firstLine="315" w:firstLineChars="150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2571" w:type="dxa"/>
            <w:gridSpan w:val="2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41"/>
    <w:rsid w:val="00017121"/>
    <w:rsid w:val="00017D4B"/>
    <w:rsid w:val="00033738"/>
    <w:rsid w:val="00085035"/>
    <w:rsid w:val="000A31E5"/>
    <w:rsid w:val="0011259F"/>
    <w:rsid w:val="00147179"/>
    <w:rsid w:val="00155CCF"/>
    <w:rsid w:val="0019548E"/>
    <w:rsid w:val="001C476E"/>
    <w:rsid w:val="001C7318"/>
    <w:rsid w:val="001F7164"/>
    <w:rsid w:val="00213714"/>
    <w:rsid w:val="00242719"/>
    <w:rsid w:val="002534C0"/>
    <w:rsid w:val="00274092"/>
    <w:rsid w:val="002769A3"/>
    <w:rsid w:val="002841DE"/>
    <w:rsid w:val="00285C9B"/>
    <w:rsid w:val="002B746D"/>
    <w:rsid w:val="002C1369"/>
    <w:rsid w:val="002C4FDE"/>
    <w:rsid w:val="0031525A"/>
    <w:rsid w:val="00327686"/>
    <w:rsid w:val="003752B0"/>
    <w:rsid w:val="0038590B"/>
    <w:rsid w:val="003A170B"/>
    <w:rsid w:val="003C5179"/>
    <w:rsid w:val="003D394F"/>
    <w:rsid w:val="003F7383"/>
    <w:rsid w:val="00400DE7"/>
    <w:rsid w:val="00416CD2"/>
    <w:rsid w:val="004171C6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B1D01"/>
    <w:rsid w:val="005C0ED0"/>
    <w:rsid w:val="005E5150"/>
    <w:rsid w:val="005F2E7A"/>
    <w:rsid w:val="006067C8"/>
    <w:rsid w:val="00665A5B"/>
    <w:rsid w:val="00697C02"/>
    <w:rsid w:val="006B4C2F"/>
    <w:rsid w:val="006C46E7"/>
    <w:rsid w:val="006D2339"/>
    <w:rsid w:val="00712B77"/>
    <w:rsid w:val="00733734"/>
    <w:rsid w:val="00761BBF"/>
    <w:rsid w:val="00785541"/>
    <w:rsid w:val="00787B45"/>
    <w:rsid w:val="00795D1F"/>
    <w:rsid w:val="007A2B64"/>
    <w:rsid w:val="007C3D73"/>
    <w:rsid w:val="007E20B9"/>
    <w:rsid w:val="00804FD4"/>
    <w:rsid w:val="00845AFB"/>
    <w:rsid w:val="00860C7C"/>
    <w:rsid w:val="008A0DD7"/>
    <w:rsid w:val="008B182A"/>
    <w:rsid w:val="008D7842"/>
    <w:rsid w:val="009526C7"/>
    <w:rsid w:val="009841C1"/>
    <w:rsid w:val="00990523"/>
    <w:rsid w:val="009C2A79"/>
    <w:rsid w:val="009F2BE6"/>
    <w:rsid w:val="009F4E1A"/>
    <w:rsid w:val="009F5C0F"/>
    <w:rsid w:val="009F7572"/>
    <w:rsid w:val="00A04902"/>
    <w:rsid w:val="00A057C6"/>
    <w:rsid w:val="00A67C41"/>
    <w:rsid w:val="00A76DE9"/>
    <w:rsid w:val="00A921C5"/>
    <w:rsid w:val="00A945E1"/>
    <w:rsid w:val="00AE1D82"/>
    <w:rsid w:val="00AF7ADF"/>
    <w:rsid w:val="00B27B2E"/>
    <w:rsid w:val="00B77CBB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C660A3"/>
    <w:rsid w:val="00CB6934"/>
    <w:rsid w:val="00CE7DCD"/>
    <w:rsid w:val="00D05222"/>
    <w:rsid w:val="00D27350"/>
    <w:rsid w:val="00D33312"/>
    <w:rsid w:val="00D340AF"/>
    <w:rsid w:val="00D55223"/>
    <w:rsid w:val="00D6253A"/>
    <w:rsid w:val="00D64B35"/>
    <w:rsid w:val="00D91A34"/>
    <w:rsid w:val="00D97AF5"/>
    <w:rsid w:val="00DA0417"/>
    <w:rsid w:val="00DB09F6"/>
    <w:rsid w:val="00DE0B46"/>
    <w:rsid w:val="00DF460A"/>
    <w:rsid w:val="00E174D8"/>
    <w:rsid w:val="00E46334"/>
    <w:rsid w:val="00E90CF8"/>
    <w:rsid w:val="00EA755A"/>
    <w:rsid w:val="00EF6280"/>
    <w:rsid w:val="00F07A8D"/>
    <w:rsid w:val="00F56595"/>
    <w:rsid w:val="00F7042C"/>
    <w:rsid w:val="00F77A09"/>
    <w:rsid w:val="00FF0DB2"/>
    <w:rsid w:val="00FF7566"/>
    <w:rsid w:val="01383411"/>
    <w:rsid w:val="016B60D7"/>
    <w:rsid w:val="02325D64"/>
    <w:rsid w:val="026E27CB"/>
    <w:rsid w:val="02C25ABC"/>
    <w:rsid w:val="03B96D6B"/>
    <w:rsid w:val="04796900"/>
    <w:rsid w:val="04EA7A98"/>
    <w:rsid w:val="05EE7E16"/>
    <w:rsid w:val="06780FD1"/>
    <w:rsid w:val="06C063B1"/>
    <w:rsid w:val="076D3862"/>
    <w:rsid w:val="082B7196"/>
    <w:rsid w:val="085C70A4"/>
    <w:rsid w:val="08B71608"/>
    <w:rsid w:val="09E20BCB"/>
    <w:rsid w:val="0A4D13B8"/>
    <w:rsid w:val="0A7D22C2"/>
    <w:rsid w:val="0AD65606"/>
    <w:rsid w:val="0BAB36AF"/>
    <w:rsid w:val="0E150C8F"/>
    <w:rsid w:val="0E48275D"/>
    <w:rsid w:val="0ED703FC"/>
    <w:rsid w:val="0EDA7075"/>
    <w:rsid w:val="0EE74F6E"/>
    <w:rsid w:val="0F42071A"/>
    <w:rsid w:val="0F7C39C0"/>
    <w:rsid w:val="0FA8224E"/>
    <w:rsid w:val="0FCB2BAA"/>
    <w:rsid w:val="10D97158"/>
    <w:rsid w:val="10E03331"/>
    <w:rsid w:val="10EF6ED0"/>
    <w:rsid w:val="11BA753B"/>
    <w:rsid w:val="12C063C8"/>
    <w:rsid w:val="135A7270"/>
    <w:rsid w:val="149810E3"/>
    <w:rsid w:val="150A6223"/>
    <w:rsid w:val="15A662DA"/>
    <w:rsid w:val="16715D66"/>
    <w:rsid w:val="167550D7"/>
    <w:rsid w:val="170219AD"/>
    <w:rsid w:val="17082EC9"/>
    <w:rsid w:val="1787203C"/>
    <w:rsid w:val="18A63EBC"/>
    <w:rsid w:val="1A654763"/>
    <w:rsid w:val="1AC00ACD"/>
    <w:rsid w:val="1BC11229"/>
    <w:rsid w:val="1CA05B62"/>
    <w:rsid w:val="1D622825"/>
    <w:rsid w:val="1D6C4CA0"/>
    <w:rsid w:val="1E421057"/>
    <w:rsid w:val="1EE64F1E"/>
    <w:rsid w:val="1F924914"/>
    <w:rsid w:val="1FE1196E"/>
    <w:rsid w:val="20072A16"/>
    <w:rsid w:val="20F06F90"/>
    <w:rsid w:val="216B6822"/>
    <w:rsid w:val="21AA2C3E"/>
    <w:rsid w:val="220F1317"/>
    <w:rsid w:val="22674132"/>
    <w:rsid w:val="23241F1E"/>
    <w:rsid w:val="23542143"/>
    <w:rsid w:val="23A72D81"/>
    <w:rsid w:val="24A07838"/>
    <w:rsid w:val="250B3653"/>
    <w:rsid w:val="2557597E"/>
    <w:rsid w:val="255C53DD"/>
    <w:rsid w:val="25EE4718"/>
    <w:rsid w:val="26556FB0"/>
    <w:rsid w:val="26967295"/>
    <w:rsid w:val="26DD1F8B"/>
    <w:rsid w:val="279B5571"/>
    <w:rsid w:val="27A013D3"/>
    <w:rsid w:val="27C9383A"/>
    <w:rsid w:val="27CC0946"/>
    <w:rsid w:val="28673DCB"/>
    <w:rsid w:val="287C6B79"/>
    <w:rsid w:val="290E1597"/>
    <w:rsid w:val="29174DF1"/>
    <w:rsid w:val="291E3103"/>
    <w:rsid w:val="2A687659"/>
    <w:rsid w:val="2A910230"/>
    <w:rsid w:val="2AAF101A"/>
    <w:rsid w:val="2B6D6545"/>
    <w:rsid w:val="2B853F61"/>
    <w:rsid w:val="2B9A53EF"/>
    <w:rsid w:val="2CF318BC"/>
    <w:rsid w:val="2D0F4C79"/>
    <w:rsid w:val="2D1D6486"/>
    <w:rsid w:val="2FBB090F"/>
    <w:rsid w:val="302B3F70"/>
    <w:rsid w:val="306824F1"/>
    <w:rsid w:val="30D210FB"/>
    <w:rsid w:val="31476007"/>
    <w:rsid w:val="31D85678"/>
    <w:rsid w:val="326E14E0"/>
    <w:rsid w:val="32FA3A10"/>
    <w:rsid w:val="331049B2"/>
    <w:rsid w:val="3366201B"/>
    <w:rsid w:val="337214F9"/>
    <w:rsid w:val="33AE1832"/>
    <w:rsid w:val="33B92A98"/>
    <w:rsid w:val="341134D3"/>
    <w:rsid w:val="36FB069C"/>
    <w:rsid w:val="37043E05"/>
    <w:rsid w:val="374A0880"/>
    <w:rsid w:val="37DF56DE"/>
    <w:rsid w:val="38097D2D"/>
    <w:rsid w:val="380B1C99"/>
    <w:rsid w:val="39174F2A"/>
    <w:rsid w:val="39496C34"/>
    <w:rsid w:val="39BC5C5C"/>
    <w:rsid w:val="39DC01EB"/>
    <w:rsid w:val="3A1110D9"/>
    <w:rsid w:val="3B11324E"/>
    <w:rsid w:val="3C1325C1"/>
    <w:rsid w:val="3CCE6492"/>
    <w:rsid w:val="3E081277"/>
    <w:rsid w:val="3E1A1325"/>
    <w:rsid w:val="3E4C3385"/>
    <w:rsid w:val="3EC16F05"/>
    <w:rsid w:val="3EF6547D"/>
    <w:rsid w:val="3F747E72"/>
    <w:rsid w:val="3FE21497"/>
    <w:rsid w:val="400905DA"/>
    <w:rsid w:val="40915051"/>
    <w:rsid w:val="41E0429B"/>
    <w:rsid w:val="43F524C5"/>
    <w:rsid w:val="44127130"/>
    <w:rsid w:val="45234627"/>
    <w:rsid w:val="47275297"/>
    <w:rsid w:val="479D7C6E"/>
    <w:rsid w:val="47A14244"/>
    <w:rsid w:val="47FD228C"/>
    <w:rsid w:val="483C7813"/>
    <w:rsid w:val="489E71B4"/>
    <w:rsid w:val="48E73B61"/>
    <w:rsid w:val="494250D6"/>
    <w:rsid w:val="4A245E87"/>
    <w:rsid w:val="4B2C1AD8"/>
    <w:rsid w:val="4B49653C"/>
    <w:rsid w:val="4BAE7F5A"/>
    <w:rsid w:val="4BF83A28"/>
    <w:rsid w:val="4C4974F9"/>
    <w:rsid w:val="4D8F3BF7"/>
    <w:rsid w:val="4E374358"/>
    <w:rsid w:val="506C5F51"/>
    <w:rsid w:val="507070B7"/>
    <w:rsid w:val="507C7C8D"/>
    <w:rsid w:val="50B35E5C"/>
    <w:rsid w:val="50F6225D"/>
    <w:rsid w:val="5144654D"/>
    <w:rsid w:val="518215B8"/>
    <w:rsid w:val="51926787"/>
    <w:rsid w:val="51D7610A"/>
    <w:rsid w:val="533504F2"/>
    <w:rsid w:val="536E4ECD"/>
    <w:rsid w:val="5420186B"/>
    <w:rsid w:val="5459428B"/>
    <w:rsid w:val="5603500E"/>
    <w:rsid w:val="56C3440A"/>
    <w:rsid w:val="56FD53BB"/>
    <w:rsid w:val="57C21839"/>
    <w:rsid w:val="57F15CFC"/>
    <w:rsid w:val="57FF67F1"/>
    <w:rsid w:val="582D4BE4"/>
    <w:rsid w:val="58ED378D"/>
    <w:rsid w:val="58FF2154"/>
    <w:rsid w:val="5A070107"/>
    <w:rsid w:val="5AB54C81"/>
    <w:rsid w:val="5C4E54A3"/>
    <w:rsid w:val="5C8E349B"/>
    <w:rsid w:val="5CE54AA0"/>
    <w:rsid w:val="5D002D8B"/>
    <w:rsid w:val="5D1702B6"/>
    <w:rsid w:val="5D992AD7"/>
    <w:rsid w:val="5EBC2D53"/>
    <w:rsid w:val="5F206106"/>
    <w:rsid w:val="5F4816E4"/>
    <w:rsid w:val="64153D54"/>
    <w:rsid w:val="6442782C"/>
    <w:rsid w:val="64DF1110"/>
    <w:rsid w:val="66154C33"/>
    <w:rsid w:val="667B4465"/>
    <w:rsid w:val="674A0590"/>
    <w:rsid w:val="68A70BD7"/>
    <w:rsid w:val="6A693ACD"/>
    <w:rsid w:val="6A81371B"/>
    <w:rsid w:val="6AD1314E"/>
    <w:rsid w:val="6B9F26BA"/>
    <w:rsid w:val="6BC426CB"/>
    <w:rsid w:val="6CB45604"/>
    <w:rsid w:val="6D051D75"/>
    <w:rsid w:val="6DDF52C7"/>
    <w:rsid w:val="6EB07340"/>
    <w:rsid w:val="6F130BAE"/>
    <w:rsid w:val="6F944730"/>
    <w:rsid w:val="6FED0A0F"/>
    <w:rsid w:val="70203C35"/>
    <w:rsid w:val="702B00C5"/>
    <w:rsid w:val="71BF0210"/>
    <w:rsid w:val="73182C21"/>
    <w:rsid w:val="731906E8"/>
    <w:rsid w:val="73A62411"/>
    <w:rsid w:val="74290083"/>
    <w:rsid w:val="74361C5D"/>
    <w:rsid w:val="745B60DE"/>
    <w:rsid w:val="75161AD3"/>
    <w:rsid w:val="753720CE"/>
    <w:rsid w:val="75B93BBC"/>
    <w:rsid w:val="76096604"/>
    <w:rsid w:val="7631096A"/>
    <w:rsid w:val="76891A37"/>
    <w:rsid w:val="76A903BC"/>
    <w:rsid w:val="78335AEC"/>
    <w:rsid w:val="78DE0B13"/>
    <w:rsid w:val="79041122"/>
    <w:rsid w:val="7976134F"/>
    <w:rsid w:val="7980286B"/>
    <w:rsid w:val="79AE328D"/>
    <w:rsid w:val="7A9424A5"/>
    <w:rsid w:val="7AEA3DB9"/>
    <w:rsid w:val="7B3613A3"/>
    <w:rsid w:val="7B9176E8"/>
    <w:rsid w:val="7C31451E"/>
    <w:rsid w:val="7CFD6D9E"/>
    <w:rsid w:val="7D243315"/>
    <w:rsid w:val="7D353C8C"/>
    <w:rsid w:val="7D63379F"/>
    <w:rsid w:val="7D680C23"/>
    <w:rsid w:val="7E197F67"/>
    <w:rsid w:val="7E276866"/>
    <w:rsid w:val="7FBF57AE"/>
    <w:rsid w:val="7FC7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wmf"/><Relationship Id="rId7" Type="http://schemas.openxmlformats.org/officeDocument/2006/relationships/oleObject" Target="embeddings/oleObject3.bin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119</Words>
  <Characters>679</Characters>
  <Lines>5</Lines>
  <Paragraphs>1</Paragraphs>
  <TotalTime>4</TotalTime>
  <ScaleCrop>false</ScaleCrop>
  <LinksUpToDate>false</LinksUpToDate>
  <CharactersWithSpaces>797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金银铜铁</cp:lastModifiedBy>
  <cp:lastPrinted>2019-11-26T08:36:00Z</cp:lastPrinted>
  <dcterms:modified xsi:type="dcterms:W3CDTF">2021-03-08T21:21:13Z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