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盘锦辽河胜利电泵有限公司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0019-2020-2021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2021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0019-2020-2021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646"/>
        <w:gridCol w:w="1538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64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盘锦辽河胜利电泵有限公司</w:t>
            </w:r>
            <w:bookmarkEnd w:id="4"/>
          </w:p>
        </w:tc>
        <w:tc>
          <w:tcPr>
            <w:tcW w:w="153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47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邓洋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64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ISC-2020-0642</w:t>
            </w:r>
            <w:bookmarkEnd w:id="6"/>
          </w:p>
        </w:tc>
        <w:tc>
          <w:tcPr>
            <w:tcW w:w="153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47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2025-03-05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64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53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7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2021年03月04日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-3月5日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上午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64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val="en-US" w:eastAsia="zh-CN"/>
              </w:rPr>
              <w:t xml:space="preserve">王玉玲  </w:t>
            </w:r>
            <w:r>
              <w:rPr>
                <w:rFonts w:ascii="宋体" w:hAnsi="宋体" w:cs="宋体"/>
                <w:kern w:val="0"/>
                <w:sz w:val="13"/>
                <w:szCs w:val="13"/>
              </w:rPr>
              <w:t>中认协评[2018]98号</w:t>
            </w:r>
            <w:r>
              <w:rPr>
                <w:rFonts w:hint="eastAsia" w:ascii="宋体" w:hAnsi="宋体" w:cs="宋体"/>
                <w:kern w:val="0"/>
                <w:sz w:val="13"/>
                <w:szCs w:val="13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13"/>
                <w:szCs w:val="13"/>
              </w:rPr>
              <w:t>ISC[S]0006</w:t>
            </w:r>
          </w:p>
        </w:tc>
        <w:tc>
          <w:tcPr>
            <w:tcW w:w="153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7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管理层/综合办公室/质量技术部/销售部/物资管理部/生产运行管理部</w:t>
            </w:r>
          </w:p>
        </w:tc>
      </w:tr>
    </w:tbl>
    <w:p>
      <w:pPr>
        <w:widowControl/>
        <w:numPr>
          <w:ilvl w:val="0"/>
          <w:numId w:val="1"/>
        </w:numPr>
        <w:spacing w:line="360" w:lineRule="auto"/>
        <w:ind w:firstLine="422" w:firstLineChars="200"/>
        <w:rPr>
          <w:rFonts w:hint="eastAsia"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numPr>
          <w:ilvl w:val="0"/>
          <w:numId w:val="0"/>
        </w:numPr>
        <w:spacing w:line="360" w:lineRule="auto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1.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或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重大事故的情况：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一年内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，公司日常运行中生产、经营、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环境、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安全、销售及管理方面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比去年都有一定提升，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未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违反法律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法规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问题或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重大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质量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事故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发生。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监督审核过程简述：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为有效评价公司测量管理体系认证后一年以来运行情况，在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盘锦辽河胜利电泵有限公司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现场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审核中，审核组先、后抽样检查了涉及公司测量体系内的、生产、经营、质量和环境等方面的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个职能部门和生产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车间。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重点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原材料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进厂检测、产品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出厂检验等测量过程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及测量设备量值溯源完成情况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等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该企业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领导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非常重视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测量管理体系各项工作，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完善了资源的配备，企业制定的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质量目标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能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按规定的内容和时间进行考核，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年度质量目标完成情况较好；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盘锦辽河胜利电泵有限公司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内部审核和管理评审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的情况：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3.1公司的测量体系内审：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为了充分验证公司测量管理体系运行的符合性、有效性及持续改进，根据公司20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年度工作计划，于20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12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10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，公司进行了年度测量管理体系内部审核工作。按GB/T 19022-2003标准的要素要求，审核共涉及了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个职能部门和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个生产作业单位。审核共开具次要不符合项 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项,对内审发现的问题，制定了有效的纠正措施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并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及时整改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 3.2、公司的测量体系管理评审：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公司于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12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28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进行了管理评审，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会议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由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总经理隋晓明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主持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并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汇报了体系运行情况。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会议肯定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了公司测量管理体系的充分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性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、有效性和适宜性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。形成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了管理评审报告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，对公司测量体系目前存在的问题落实了整改部门。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，包括：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 xml:space="preserve">4.1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该企业主要是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：</w:t>
      </w:r>
      <w:bookmarkStart w:id="10" w:name="审核范围"/>
      <w:r>
        <w:rPr>
          <w:color w:val="000000"/>
          <w:szCs w:val="21"/>
        </w:rPr>
        <w:t>潜油电泵机组、潜油螺杆泵机组的生产制造、销售及售后服务。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等</w:t>
      </w:r>
      <w:bookmarkEnd w:id="10"/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，共识别潜油电泵胶囊中间接头尺寸测量等11个重要测量过程，未增加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新的测量过程；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“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潜油电泵胶囊中间接头尺寸测量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”为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高度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测量过程。企业分别对测量过程的测量要素，从重要性、技术要求、配备测量设备名称、测量范围、允许误差（测量不确定度）、环境条件、操作人员资质、测量频次、监视方法等方面，予以有效控制和识别。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4.2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检查了企业的测量设备《计量确认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周期表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》，对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7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台件测量设备器具进行了计量确认和验证。全部在有效期内，验证结果均为合格。关键测量过程：“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潜油电泵胶囊中间接头尺寸测量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”，计量性能测试、监视记录、监视控制图，均已按测量过程控制规范，进行了有效性监视和记录统计。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 xml:space="preserve">4.3.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未新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增加测量过程，查看了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原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关键测量过程，计量要求导出方法基本正确；测量设备的配备满足计量要求，测量设备经过校准，测量设备验证方法正确。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4.4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查《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潜油电泵胶囊中间接头尺寸测量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过程不确定度评定》，方法和结果正确；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4.5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查《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潜油电泵胶囊中间接头尺寸测量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过程计量要求导出和计量验证记录表》信息内容完整、正确。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4.6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潜油电泵胶囊中间接头尺寸测量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过程有效性确认记录》验证方法正确。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4.7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潜油电泵胶囊中间接头尺寸测量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过程的控制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检查表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》信息内容完整、正确。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4.8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潜油电泵胶囊中间接头尺寸测量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过程监视方法、监视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及控制图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》方法正确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 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经验证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企业对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上年度审核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过程中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发现的不符合项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在审核时已完成整改。符合要求，同意关闭一个部符合项。符合要求。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6.对投诉的处理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情况：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公司目前尚未接到客户在产品质量、物料交接、能源、安全、现场管理等方面的投诉和纠纷。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7.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公司《计量工作质量目标管理程序》，规定了公司的计量方针及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项质量目标 ，是管理体系追求的承诺和准则，内容基本覆盖标准要素。20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年度，公司对质量目标进行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分析改进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完成情况较好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进一步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满足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顾客、质量、服务等方面的要求，符合GB/T 19022-2003标准要求，使其更具有动态性和适应性、有效性及对持续运作的控制。</w:t>
      </w:r>
    </w:p>
    <w:p>
      <w:pPr>
        <w:widowControl/>
        <w:numPr>
          <w:ilvl w:val="0"/>
          <w:numId w:val="2"/>
        </w:numPr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对企业组织任何变更的审核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无</w:t>
      </w:r>
    </w:p>
    <w:p>
      <w:pPr>
        <w:widowControl/>
        <w:numPr>
          <w:ilvl w:val="0"/>
          <w:numId w:val="2"/>
        </w:numPr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标志的使用和（或）任何其他对认证资格引用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的情况：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公司对标志的使用，符合相关标准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和规定。公司测量管理体系认证证书用于企业形象广告宣传：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本次审核出具不符合项一项，未发现系统性严重不符合。</w:t>
      </w:r>
    </w:p>
    <w:p>
      <w:pPr>
        <w:widowControl/>
        <w:tabs>
          <w:tab w:val="left" w:pos="1654"/>
        </w:tabs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10.1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在质量技术部正在使用的编号0809102电磁流量计50mm，没有纳入测量设备台账中管理不符合GB/T19022-2003测量管理体系6.3.1测量设备 条款</w:t>
      </w:r>
    </w:p>
    <w:p>
      <w:pPr>
        <w:widowControl/>
        <w:spacing w:line="360" w:lineRule="auto"/>
        <w:jc w:val="left"/>
        <w:rPr>
          <w:rFonts w:hint="default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ascii="宋体" w:hAnsi="宋体" w:cs="宋体"/>
          <w:kern w:val="0"/>
          <w:szCs w:val="21"/>
        </w:rPr>
        <w:t>不符</w:t>
      </w:r>
      <w:r>
        <w:rPr>
          <w:rFonts w:cs="宋体" w:asciiTheme="minorEastAsia" w:hAnsiTheme="minorEastAsia" w:eastAsiaTheme="minorEastAsia"/>
          <w:kern w:val="0"/>
          <w:szCs w:val="21"/>
        </w:rPr>
        <w:t>合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认证</w:t>
      </w:r>
      <w:r>
        <w:rPr>
          <w:rStyle w:val="9"/>
          <w:rFonts w:asciiTheme="minorEastAsia" w:hAnsiTheme="minorEastAsia" w:eastAsiaTheme="minorEastAsia"/>
          <w:sz w:val="21"/>
          <w:szCs w:val="21"/>
          <w:lang w:val="zh-CN"/>
        </w:rPr>
        <w:t>审核准则</w:t>
      </w:r>
      <w:r>
        <w:rPr>
          <w:rFonts w:cs="宋体" w:asciiTheme="minorEastAsia" w:hAnsiTheme="minorEastAsia" w:eastAsiaTheme="minorEastAsia"/>
          <w:kern w:val="0"/>
          <w:szCs w:val="21"/>
        </w:rPr>
        <w:t>条</w:t>
      </w:r>
      <w:r>
        <w:rPr>
          <w:rFonts w:ascii="宋体" w:hAnsi="宋体" w:cs="宋体"/>
          <w:kern w:val="0"/>
          <w:szCs w:val="21"/>
        </w:rPr>
        <w:t>款号：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GB/T19022-2003</w:t>
      </w:r>
      <w:r>
        <w:rPr>
          <w:rFonts w:ascii="宋体" w:hAnsi="宋体" w:cs="宋体"/>
          <w:kern w:val="0"/>
          <w:szCs w:val="21"/>
        </w:rPr>
        <w:t>_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6.3.1测量设备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三、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监督审核结论意见(含需要说明的事项):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ab/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通过20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3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-5日上午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对测量管理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体系进行现场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监督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.验证了公司在测量管理体系实现认证后，</w:t>
      </w:r>
      <w:r>
        <w:rPr>
          <w:rFonts w:hint="eastAsia"/>
          <w:sz w:val="24"/>
          <w:szCs w:val="24"/>
          <w:lang w:eastAsia="zh-CN"/>
        </w:rPr>
        <w:t>盘锦辽河胜利电泵有限公司，</w:t>
      </w:r>
      <w:bookmarkStart w:id="12" w:name="_GoBack"/>
      <w:bookmarkEnd w:id="12"/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测量要求。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用能单位的能源计量器具准确度等级：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</w:rPr>
        <w:t>企业</w:t>
      </w:r>
      <w:r>
        <w:rPr>
          <w:rFonts w:cs="宋体" w:asciiTheme="minorEastAsia" w:hAnsiTheme="minorEastAsia"/>
          <w:bCs/>
          <w:kern w:val="0"/>
          <w:sz w:val="24"/>
          <w:szCs w:val="24"/>
          <w:shd w:val="clear" w:color="auto" w:fill="auto"/>
        </w:rPr>
        <w:t>的能源计量器具准确度等级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</w:rPr>
        <w:t>：</w:t>
      </w:r>
      <w:r>
        <w:rPr>
          <w:rFonts w:hint="eastAsia"/>
          <w:szCs w:val="21"/>
          <w:shd w:val="clear" w:color="auto" w:fill="auto"/>
          <w:lang w:val="en-US" w:eastAsia="zh-CN"/>
        </w:rPr>
        <w:t>2.0</w:t>
      </w:r>
      <w:r>
        <w:rPr>
          <w:rFonts w:hint="eastAsia"/>
          <w:szCs w:val="21"/>
          <w:shd w:val="clear" w:color="auto" w:fill="auto"/>
        </w:rPr>
        <w:t>级的</w:t>
      </w:r>
      <w:r>
        <w:rPr>
          <w:rFonts w:hint="eastAsia"/>
          <w:szCs w:val="21"/>
          <w:shd w:val="clear" w:color="auto" w:fill="auto"/>
          <w:lang w:val="en-US" w:eastAsia="zh-CN"/>
        </w:rPr>
        <w:t>DT862-4</w:t>
      </w:r>
      <w:r>
        <w:rPr>
          <w:rFonts w:hint="eastAsia"/>
          <w:szCs w:val="21"/>
          <w:shd w:val="clear" w:color="auto" w:fill="auto"/>
        </w:rPr>
        <w:t>三相</w:t>
      </w:r>
      <w:r>
        <w:rPr>
          <w:rFonts w:hint="eastAsia"/>
          <w:szCs w:val="21"/>
          <w:shd w:val="clear" w:color="auto" w:fill="auto"/>
          <w:lang w:val="en-US" w:eastAsia="zh-CN"/>
        </w:rPr>
        <w:t>四</w:t>
      </w:r>
      <w:r>
        <w:rPr>
          <w:rFonts w:hint="eastAsia"/>
          <w:szCs w:val="21"/>
          <w:shd w:val="clear" w:color="auto" w:fill="auto"/>
        </w:rPr>
        <w:t>线</w:t>
      </w:r>
      <w:r>
        <w:rPr>
          <w:rFonts w:hint="eastAsia"/>
          <w:szCs w:val="21"/>
          <w:shd w:val="clear" w:color="auto" w:fill="auto"/>
          <w:lang w:val="en-US" w:eastAsia="zh-CN"/>
        </w:rPr>
        <w:t>有功</w:t>
      </w:r>
      <w:r>
        <w:rPr>
          <w:rFonts w:hint="eastAsia"/>
          <w:szCs w:val="21"/>
          <w:shd w:val="clear" w:color="auto" w:fill="auto"/>
        </w:rPr>
        <w:t>电</w:t>
      </w:r>
      <w:r>
        <w:rPr>
          <w:rFonts w:hint="eastAsia"/>
          <w:szCs w:val="21"/>
          <w:shd w:val="clear" w:color="auto" w:fill="auto"/>
          <w:lang w:val="en-US" w:eastAsia="zh-CN"/>
        </w:rPr>
        <w:t>能</w:t>
      </w:r>
      <w:r>
        <w:rPr>
          <w:rFonts w:hint="eastAsia"/>
          <w:szCs w:val="21"/>
          <w:shd w:val="clear" w:color="auto" w:fill="auto"/>
        </w:rPr>
        <w:t>表</w:t>
      </w:r>
      <w:r>
        <w:rPr>
          <w:rFonts w:hint="eastAsia"/>
          <w:szCs w:val="21"/>
          <w:shd w:val="clear" w:color="auto" w:fill="auto"/>
          <w:lang w:val="en-US" w:eastAsia="zh-CN"/>
        </w:rPr>
        <w:t>1块</w:t>
      </w:r>
      <w:r>
        <w:rPr>
          <w:rFonts w:hint="eastAsia"/>
          <w:szCs w:val="21"/>
          <w:shd w:val="clear" w:color="auto" w:fill="auto"/>
        </w:rPr>
        <w:t>，</w:t>
      </w:r>
      <w:r>
        <w:rPr>
          <w:rFonts w:hint="eastAsia"/>
          <w:szCs w:val="21"/>
          <w:shd w:val="clear" w:color="auto" w:fill="auto"/>
          <w:lang w:val="en-US" w:eastAsia="zh-CN"/>
        </w:rPr>
        <w:t>2.5级水表一块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，满足GB17167标准4.3.8表4的要求 电能表均由当地供电部门统一管理，水表由当地供水部门统一管理，对每月用电用水情况有统计。能源数据每月抄表，满足要求。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综上所述，审核组认为</w:t>
      </w:r>
      <w:r>
        <w:rPr>
          <w:rFonts w:hint="eastAsia"/>
          <w:sz w:val="24"/>
          <w:szCs w:val="24"/>
          <w:lang w:eastAsia="zh-CN"/>
        </w:rPr>
        <w:t>盘锦辽河胜利电泵有限公司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测量管理体系，符合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GB/T 19022-2003标准要求，对体系运行具有持续的有效性、符合性予以肯定。建议报请国标联合认证有限公司批准通过监督审核。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另为了促进支持企业测量管理体系持续提高，建议企业对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台账中存在的问题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进一步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各个部门之间协调配合，帐物相符，现场测量设备标识统一管理清晰完整，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公司应对全公司测量设备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都应纳入管理，并进行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A、B、C分类管理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对内审中发现的问题，进一步有效的整改完善，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加强内审员业务水平的提升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以达到提高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内部管理水平，为企业发展助力。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ab/>
      </w:r>
    </w:p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</w:p>
    <w:p>
      <w:pPr>
        <w:widowControl/>
        <w:spacing w:line="276" w:lineRule="auto"/>
        <w:ind w:right="945"/>
        <w:jc w:val="righ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 w:firstLine="3885" w:firstLineChars="1850"/>
        <w:rPr>
          <w:rFonts w:hint="eastAsia"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76" w:lineRule="auto"/>
        <w:ind w:right="945" w:firstLine="4620" w:firstLineChars="2200"/>
        <w:jc w:val="left"/>
        <w:rPr>
          <w:rFonts w:hint="default" w:ascii="宋体" w:hAnsi="宋体" w:cs="宋体" w:eastAsiaTheme="minorEastAsia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日   期：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2021.3.5</w:t>
      </w:r>
    </w:p>
    <w:p>
      <w:pPr>
        <w:widowControl/>
        <w:spacing w:line="276" w:lineRule="auto"/>
        <w:ind w:right="945" w:firstLine="4620" w:firstLineChars="2200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1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D9CAA"/>
    <w:multiLevelType w:val="singleLevel"/>
    <w:tmpl w:val="C27D9CAA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A41026"/>
    <w:multiLevelType w:val="singleLevel"/>
    <w:tmpl w:val="12A410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4B5E39"/>
    <w:rsid w:val="4E7C48AD"/>
    <w:rsid w:val="506140D0"/>
    <w:rsid w:val="6C9A0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2</TotalTime>
  <ScaleCrop>false</ScaleCrop>
  <LinksUpToDate>false</LinksUpToDate>
  <CharactersWithSpaces>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A樱洁</cp:lastModifiedBy>
  <cp:lastPrinted>2017-09-01T06:24:00Z</cp:lastPrinted>
  <dcterms:modified xsi:type="dcterms:W3CDTF">2021-03-05T00:28:20Z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