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0019-2020-2021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</w:t>
            </w:r>
            <w:bookmarkStart w:id="1" w:name="组织名称"/>
            <w:r>
              <w:rPr>
                <w:rFonts w:hint="eastAsia" w:ascii="宋体" w:hAnsi="宋体" w:cs="宋体"/>
                <w:kern w:val="0"/>
                <w:szCs w:val="21"/>
              </w:rPr>
              <w:t>盘锦辽河胜利电泵有限公司</w:t>
            </w:r>
            <w:bookmarkEnd w:id="1"/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不符合报告编号：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质量技术部  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default" w:eastAsiaTheme="minorEastAsia"/>
                <w:lang w:val="en-US" w:eastAsia="zh-CN"/>
              </w:rPr>
              <w:drawing>
                <wp:inline distT="0" distB="0" distL="114300" distR="114300">
                  <wp:extent cx="749935" cy="340995"/>
                  <wp:effectExtent l="0" t="0" r="12065" b="1905"/>
                  <wp:docPr id="30" name="图片 30" descr="7639b7b0f127b8469a5f6d27337bed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图片 30" descr="7639b7b0f127b8469a5f6d27337bed1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biLevel thresh="50000"/>
                          </a:blip>
                          <a:srcRect l="14530" t="30171" r="45839" b="563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9935" cy="340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tabs>
                <w:tab w:val="left" w:pos="1654"/>
              </w:tabs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ab/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在质量技术部正在使用的编号0809102电磁流量计50mm，没有纳入测量设备台账中管理不符合GB/T19022-2003测量管理体系6.3.1测量设备 条款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GB/T19022-2003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6.3.1测量设备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</w:t>
            </w:r>
            <w:r>
              <w:rPr>
                <w:rFonts w:ascii="宋体" w:hAnsi="宋体" w:cs="宋体"/>
                <w:kern w:val="0"/>
                <w:szCs w:val="21"/>
              </w:rPr>
              <w:sym w:font="Wingdings 2" w:char="0052"/>
            </w:r>
            <w:r>
              <w:rPr>
                <w:rFonts w:ascii="宋体" w:hAnsi="宋体" w:cs="宋体"/>
                <w:kern w:val="0"/>
                <w:szCs w:val="21"/>
              </w:rPr>
              <w:t>___；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</w:t>
            </w:r>
            <w:r>
              <w:rPr>
                <w:rFonts w:hint="eastAsia"/>
              </w:rPr>
              <w:drawing>
                <wp:inline distT="0" distB="0" distL="114300" distR="114300">
                  <wp:extent cx="403225" cy="189865"/>
                  <wp:effectExtent l="0" t="0" r="3175" b="635"/>
                  <wp:docPr id="2" name="图片 2" descr="f1698fea543c1f5e2dd097ae1750c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f1698fea543c1f5e2dd097ae1750c2b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3225" cy="189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t xml:space="preserve">         </w:t>
            </w:r>
            <w:r>
              <w:rPr>
                <w:rFonts w:ascii="宋体" w:hAnsi="宋体" w:cs="宋体"/>
                <w:kern w:val="0"/>
                <w:szCs w:val="21"/>
              </w:rPr>
              <w:t>陪同人员(签名)</w:t>
            </w:r>
            <w:r>
              <w:rPr>
                <w:rFonts w:hint="default" w:eastAsiaTheme="minorEastAsia"/>
                <w:lang w:val="en-US" w:eastAsia="zh-CN"/>
              </w:rPr>
              <w:drawing>
                <wp:inline distT="0" distB="0" distL="114300" distR="114300">
                  <wp:extent cx="749935" cy="340995"/>
                  <wp:effectExtent l="0" t="0" r="12065" b="1905"/>
                  <wp:docPr id="5" name="图片 5" descr="7639b7b0f127b8469a5f6d27337bed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7639b7b0f127b8469a5f6d27337bed1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biLevel thresh="50000"/>
                          </a:blip>
                          <a:srcRect l="14530" t="30171" r="45839" b="563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9935" cy="340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</w:t>
            </w:r>
            <w:r>
              <w:rPr>
                <w:rFonts w:hint="default" w:eastAsiaTheme="minorEastAsia"/>
                <w:lang w:val="en-US" w:eastAsia="zh-CN"/>
              </w:rPr>
              <w:drawing>
                <wp:inline distT="0" distB="0" distL="114300" distR="114300">
                  <wp:extent cx="749935" cy="340995"/>
                  <wp:effectExtent l="0" t="0" r="12065" b="1905"/>
                  <wp:docPr id="6" name="图片 6" descr="7639b7b0f127b8469a5f6d27337bed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7639b7b0f127b8469a5f6d27337bed1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biLevel thresh="50000"/>
                          </a:blip>
                          <a:srcRect l="14530" t="30171" r="45839" b="563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9935" cy="340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/>
              <w:spacing w:line="360" w:lineRule="auto"/>
              <w:ind w:firstLine="3968" w:firstLineChars="189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2021.3.5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1，立即将该测量设备纳入测量设备台账中管理</w:t>
            </w:r>
          </w:p>
          <w:p>
            <w:pPr>
              <w:widowControl/>
              <w:tabs>
                <w:tab w:val="left" w:pos="1025"/>
              </w:tabs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ab/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2，对公司所有测量设备进行检查，杜绝类似问题的发生。</w:t>
            </w:r>
            <w:bookmarkStart w:id="2" w:name="_GoBack"/>
            <w:bookmarkEnd w:id="2"/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default" w:eastAsiaTheme="minorEastAsia"/>
                <w:lang w:val="en-US" w:eastAsia="zh-CN"/>
              </w:rPr>
              <w:drawing>
                <wp:inline distT="0" distB="0" distL="114300" distR="114300">
                  <wp:extent cx="603250" cy="274320"/>
                  <wp:effectExtent l="0" t="0" r="6350" b="5080"/>
                  <wp:docPr id="7" name="图片 7" descr="7639b7b0f127b8469a5f6d27337bed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7639b7b0f127b8469a5f6d27337bed1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biLevel thresh="50000"/>
                          </a:blip>
                          <a:srcRect l="14530" t="30171" r="45839" b="563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250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  <w:r>
              <w:rPr>
                <w:rFonts w:hint="eastAsia"/>
              </w:rPr>
              <w:drawing>
                <wp:inline distT="0" distB="0" distL="114300" distR="114300">
                  <wp:extent cx="535940" cy="252730"/>
                  <wp:effectExtent l="0" t="0" r="10160" b="1270"/>
                  <wp:docPr id="3" name="图片 3" descr="f1698fea543c1f5e2dd097ae1750c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f1698fea543c1f5e2dd097ae1750c2b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5940" cy="252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tabs>
                <w:tab w:val="left" w:pos="1626"/>
              </w:tabs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ab/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纠正措施已完成整改，符合要求，同意关闭。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/>
              </w:rPr>
              <w:drawing>
                <wp:inline distT="0" distB="0" distL="114300" distR="114300">
                  <wp:extent cx="473710" cy="223520"/>
                  <wp:effectExtent l="0" t="0" r="8890" b="5080"/>
                  <wp:docPr id="4" name="图片 4" descr="f1698fea543c1f5e2dd097ae1750c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f1698fea543c1f5e2dd097ae1750c2b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3710" cy="223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2021.3.5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89.7pt;margin-top:14.1pt;height:20.6pt;width:173.9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pt;height:0.05pt;width:458.2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4EB122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285</Characters>
  <Lines>2</Lines>
  <Paragraphs>1</Paragraphs>
  <TotalTime>4</TotalTime>
  <ScaleCrop>false</ScaleCrop>
  <LinksUpToDate>false</LinksUpToDate>
  <CharactersWithSpaces>333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A樱洁</cp:lastModifiedBy>
  <dcterms:modified xsi:type="dcterms:W3CDTF">2021-03-04T08:49:58Z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