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Theme="majorEastAsia" w:hAnsiTheme="majorEastAsia" w:eastAsiaTheme="majorEastAsia" w:cstheme="majorEastAsia"/>
          <w:bCs/>
          <w:sz w:val="32"/>
          <w:szCs w:val="32"/>
        </w:rPr>
      </w:pPr>
      <w:r>
        <w:rPr>
          <w:rFonts w:hint="eastAsia" w:asciiTheme="majorEastAsia" w:hAnsiTheme="majorEastAsia" w:eastAsiaTheme="majorEastAsia" w:cstheme="majorEastAsia"/>
          <w:bCs/>
          <w:sz w:val="32"/>
          <w:szCs w:val="32"/>
        </w:rPr>
        <w:t>一阶段现场审核计划</w:t>
      </w:r>
    </w:p>
    <w:tbl>
      <w:tblPr>
        <w:tblStyle w:val="5"/>
        <w:tblW w:w="1022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01"/>
        <w:gridCol w:w="194"/>
        <w:gridCol w:w="90"/>
        <w:gridCol w:w="690"/>
        <w:gridCol w:w="720"/>
        <w:gridCol w:w="149"/>
        <w:gridCol w:w="992"/>
        <w:gridCol w:w="142"/>
        <w:gridCol w:w="1559"/>
        <w:gridCol w:w="567"/>
        <w:gridCol w:w="1134"/>
        <w:gridCol w:w="284"/>
        <w:gridCol w:w="425"/>
        <w:gridCol w:w="425"/>
        <w:gridCol w:w="425"/>
        <w:gridCol w:w="122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  <w:jc w:val="center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</w:tc>
        <w:tc>
          <w:tcPr>
            <w:tcW w:w="8741" w:type="dxa"/>
            <w:gridSpan w:val="13"/>
            <w:vAlign w:val="center"/>
          </w:tcPr>
          <w:p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山东省国铭输水件橡胶制品有限公司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合同编号.</w:t>
            </w:r>
          </w:p>
        </w:tc>
        <w:tc>
          <w:tcPr>
            <w:tcW w:w="2551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bookmarkStart w:id="1" w:name="合同编号"/>
            <w:r>
              <w:rPr>
                <w:sz w:val="21"/>
                <w:szCs w:val="21"/>
              </w:rPr>
              <w:t>0105-2021-E</w:t>
            </w:r>
            <w:bookmarkEnd w:id="1"/>
          </w:p>
        </w:tc>
        <w:tc>
          <w:tcPr>
            <w:tcW w:w="1701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审核领域</w:t>
            </w:r>
          </w:p>
        </w:tc>
        <w:tc>
          <w:tcPr>
            <w:tcW w:w="4489" w:type="dxa"/>
            <w:gridSpan w:val="7"/>
            <w:vAlign w:val="center"/>
          </w:tcPr>
          <w:p>
            <w:pPr>
              <w:rPr>
                <w:sz w:val="21"/>
                <w:szCs w:val="21"/>
              </w:rPr>
            </w:pPr>
            <w:bookmarkStart w:id="2" w:name="Q勾选"/>
            <w:r>
              <w:rPr>
                <w:rFonts w:hint="eastAsia"/>
                <w:sz w:val="21"/>
                <w:szCs w:val="21"/>
              </w:rPr>
              <w:t>□</w:t>
            </w:r>
            <w:bookmarkEnd w:id="2"/>
            <w:r>
              <w:rPr>
                <w:spacing w:val="-2"/>
                <w:sz w:val="21"/>
                <w:szCs w:val="21"/>
              </w:rPr>
              <w:t>QMS</w:t>
            </w:r>
            <w:bookmarkStart w:id="3" w:name="E勾选"/>
            <w:r>
              <w:rPr>
                <w:rFonts w:hint="eastAsia"/>
                <w:sz w:val="21"/>
                <w:szCs w:val="21"/>
              </w:rPr>
              <w:t>■</w:t>
            </w:r>
            <w:bookmarkEnd w:id="3"/>
            <w:r>
              <w:rPr>
                <w:spacing w:val="-2"/>
                <w:sz w:val="21"/>
                <w:szCs w:val="21"/>
              </w:rPr>
              <w:t>EMS</w:t>
            </w:r>
            <w:bookmarkStart w:id="4" w:name="S勾选"/>
            <w:r>
              <w:rPr>
                <w:rFonts w:hint="eastAsia"/>
                <w:sz w:val="21"/>
                <w:szCs w:val="21"/>
              </w:rPr>
              <w:t>□</w:t>
            </w:r>
            <w:bookmarkEnd w:id="4"/>
            <w:r>
              <w:rPr>
                <w:spacing w:val="-2"/>
                <w:sz w:val="21"/>
                <w:szCs w:val="21"/>
              </w:rPr>
              <w:t>OHSMS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2551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bookmarkStart w:id="5" w:name="联系人"/>
            <w:r>
              <w:rPr>
                <w:sz w:val="21"/>
                <w:szCs w:val="21"/>
              </w:rPr>
              <w:t>赵迎新</w:t>
            </w:r>
            <w:bookmarkEnd w:id="5"/>
          </w:p>
        </w:tc>
        <w:tc>
          <w:tcPr>
            <w:tcW w:w="1701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701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bookmarkStart w:id="6" w:name="联系人电话"/>
            <w:r>
              <w:rPr>
                <w:sz w:val="21"/>
                <w:szCs w:val="21"/>
              </w:rPr>
              <w:t>13589088777</w:t>
            </w:r>
            <w:bookmarkEnd w:id="6"/>
          </w:p>
        </w:tc>
        <w:tc>
          <w:tcPr>
            <w:tcW w:w="709" w:type="dxa"/>
            <w:gridSpan w:val="2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2079" w:type="dxa"/>
            <w:gridSpan w:val="3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bookmarkStart w:id="7" w:name="联系人邮箱"/>
            <w:r>
              <w:rPr>
                <w:sz w:val="21"/>
                <w:szCs w:val="21"/>
              </w:rPr>
              <w:t>13589088777</w:t>
            </w:r>
            <w:bookmarkEnd w:id="7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485" w:type="dxa"/>
            <w:gridSpan w:val="3"/>
            <w:vAlign w:val="center"/>
          </w:tcPr>
          <w:p>
            <w:r>
              <w:rPr>
                <w:rFonts w:hint="eastAsia"/>
              </w:rPr>
              <w:t>最高管理者</w:t>
            </w:r>
          </w:p>
        </w:tc>
        <w:tc>
          <w:tcPr>
            <w:tcW w:w="2551" w:type="dxa"/>
            <w:gridSpan w:val="4"/>
            <w:vAlign w:val="center"/>
          </w:tcPr>
          <w:p>
            <w:bookmarkStart w:id="8" w:name="最高管理者"/>
            <w:bookmarkEnd w:id="8"/>
          </w:p>
        </w:tc>
        <w:tc>
          <w:tcPr>
            <w:tcW w:w="1701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701" w:type="dxa"/>
            <w:gridSpan w:val="2"/>
            <w:vAlign w:val="center"/>
          </w:tcPr>
          <w:p>
            <w:bookmarkStart w:id="9" w:name="联系人传真"/>
            <w:bookmarkEnd w:id="9"/>
          </w:p>
        </w:tc>
        <w:tc>
          <w:tcPr>
            <w:tcW w:w="709" w:type="dxa"/>
            <w:gridSpan w:val="2"/>
            <w:vMerge w:val="continue"/>
            <w:vAlign w:val="center"/>
          </w:tcPr>
          <w:p/>
        </w:tc>
        <w:tc>
          <w:tcPr>
            <w:tcW w:w="2079" w:type="dxa"/>
            <w:gridSpan w:val="3"/>
            <w:vMerge w:val="continue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0" w:hRule="atLeast"/>
          <w:jc w:val="center"/>
        </w:trPr>
        <w:tc>
          <w:tcPr>
            <w:tcW w:w="1485" w:type="dxa"/>
            <w:gridSpan w:val="3"/>
            <w:vAlign w:val="center"/>
          </w:tcPr>
          <w:p>
            <w:r>
              <w:rPr>
                <w:rFonts w:hint="eastAsia"/>
              </w:rPr>
              <w:t>审核目的</w:t>
            </w:r>
          </w:p>
        </w:tc>
        <w:tc>
          <w:tcPr>
            <w:tcW w:w="8741" w:type="dxa"/>
            <w:gridSpan w:val="13"/>
            <w:vAlign w:val="center"/>
          </w:tcPr>
          <w:p>
            <w:pPr>
              <w:textAlignment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1、了解组织的基本情况（现场分布、产品和生产工艺）。</w:t>
            </w:r>
          </w:p>
          <w:p>
            <w:pPr>
              <w:ind w:left="316" w:hanging="316" w:hangingChars="150"/>
              <w:textAlignment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2、了解组织建立的管理体系对认证审核的准备程度，确认是否具备第二阶段审核的条件，确定第二阶段审核的重点及资源配置。</w:t>
            </w:r>
          </w:p>
          <w:p>
            <w:r>
              <w:rPr>
                <w:rFonts w:hint="eastAsia" w:ascii="宋体" w:hAnsi="宋体"/>
                <w:b/>
                <w:sz w:val="21"/>
                <w:szCs w:val="21"/>
              </w:rPr>
              <w:t>3、确认审核范围和认证范围。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5" w:hRule="atLeast"/>
          <w:jc w:val="center"/>
        </w:trPr>
        <w:tc>
          <w:tcPr>
            <w:tcW w:w="1485" w:type="dxa"/>
            <w:gridSpan w:val="3"/>
            <w:vAlign w:val="center"/>
          </w:tcPr>
          <w:p>
            <w:r>
              <w:rPr>
                <w:rFonts w:hint="eastAsia"/>
              </w:rPr>
              <w:t>审核范围</w:t>
            </w:r>
          </w:p>
        </w:tc>
        <w:tc>
          <w:tcPr>
            <w:tcW w:w="6237" w:type="dxa"/>
            <w:gridSpan w:val="9"/>
            <w:vAlign w:val="center"/>
          </w:tcPr>
          <w:p>
            <w:bookmarkStart w:id="10" w:name="审核范围"/>
            <w:r>
              <w:t>胶圈的销售所涉及场所的相关环境管理活动</w:t>
            </w:r>
            <w:bookmarkEnd w:id="10"/>
          </w:p>
        </w:tc>
        <w:tc>
          <w:tcPr>
            <w:tcW w:w="850" w:type="dxa"/>
            <w:gridSpan w:val="2"/>
            <w:vAlign w:val="center"/>
          </w:tcPr>
          <w:p>
            <w:r>
              <w:rPr>
                <w:rFonts w:hint="eastAsia"/>
              </w:rPr>
              <w:t>专业</w:t>
            </w:r>
          </w:p>
          <w:p>
            <w:r>
              <w:rPr>
                <w:rFonts w:hint="eastAsia"/>
              </w:rPr>
              <w:t>代码</w:t>
            </w:r>
          </w:p>
        </w:tc>
        <w:tc>
          <w:tcPr>
            <w:tcW w:w="1654" w:type="dxa"/>
            <w:gridSpan w:val="2"/>
            <w:vAlign w:val="center"/>
          </w:tcPr>
          <w:p>
            <w:bookmarkStart w:id="11" w:name="专业代码"/>
            <w:r>
              <w:t>14.01.02</w:t>
            </w:r>
            <w:bookmarkEnd w:id="1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5" w:hRule="atLeast"/>
          <w:jc w:val="center"/>
        </w:trPr>
        <w:tc>
          <w:tcPr>
            <w:tcW w:w="1485" w:type="dxa"/>
            <w:gridSpan w:val="3"/>
            <w:vAlign w:val="center"/>
          </w:tcPr>
          <w:p>
            <w:r>
              <w:rPr>
                <w:rFonts w:hint="eastAsia"/>
              </w:rPr>
              <w:t>审核准则</w:t>
            </w:r>
          </w:p>
        </w:tc>
        <w:tc>
          <w:tcPr>
            <w:tcW w:w="8741" w:type="dxa"/>
            <w:gridSpan w:val="13"/>
            <w:vAlign w:val="center"/>
          </w:tcPr>
          <w:p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12" w:name="审核依据"/>
            <w:r>
              <w:rPr>
                <w:rFonts w:hint="eastAsia" w:ascii="宋体" w:hAnsi="宋体"/>
                <w:b/>
                <w:sz w:val="21"/>
                <w:szCs w:val="21"/>
              </w:rPr>
              <w:t>GB/T 24001-2016/ISO14001:2015</w:t>
            </w:r>
            <w:bookmarkEnd w:id="1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  <w:jc w:val="center"/>
        </w:trPr>
        <w:tc>
          <w:tcPr>
            <w:tcW w:w="1485" w:type="dxa"/>
            <w:gridSpan w:val="3"/>
            <w:vAlign w:val="center"/>
          </w:tcPr>
          <w:p>
            <w:r>
              <w:rPr>
                <w:rFonts w:hint="eastAsia"/>
              </w:rPr>
              <w:t>审核日期</w:t>
            </w:r>
          </w:p>
        </w:tc>
        <w:tc>
          <w:tcPr>
            <w:tcW w:w="8741" w:type="dxa"/>
            <w:gridSpan w:val="13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ind w:left="-108" w:leftChars="-45" w:firstLine="211" w:firstLineChars="100"/>
              <w:rPr>
                <w:b/>
                <w:sz w:val="21"/>
                <w:szCs w:val="21"/>
                <w:lang w:val="de-DE"/>
              </w:rPr>
            </w:pPr>
            <w:r>
              <w:rPr>
                <w:rFonts w:hint="eastAsia"/>
                <w:b/>
                <w:sz w:val="21"/>
                <w:szCs w:val="21"/>
              </w:rPr>
              <w:t>现场审核于</w:t>
            </w:r>
            <w:bookmarkStart w:id="13" w:name="审核日期安排"/>
            <w:r>
              <w:rPr>
                <w:rFonts w:hint="eastAsia"/>
                <w:b/>
                <w:sz w:val="21"/>
                <w:szCs w:val="21"/>
              </w:rPr>
              <w:t>2021年02月28日 上午至2021年02月28日 上午 (共0.5天)</w:t>
            </w:r>
            <w:bookmarkEnd w:id="13"/>
            <w:r>
              <w:rPr>
                <w:rFonts w:hint="eastAsia"/>
                <w:b/>
                <w:sz w:val="21"/>
                <w:szCs w:val="21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  <w:jc w:val="center"/>
        </w:trPr>
        <w:tc>
          <w:tcPr>
            <w:tcW w:w="1485" w:type="dxa"/>
            <w:gridSpan w:val="3"/>
            <w:vAlign w:val="center"/>
          </w:tcPr>
          <w:p>
            <w:r>
              <w:rPr>
                <w:rFonts w:hint="eastAsia"/>
              </w:rPr>
              <w:t>审核语言</w:t>
            </w:r>
          </w:p>
        </w:tc>
        <w:tc>
          <w:tcPr>
            <w:tcW w:w="8741" w:type="dxa"/>
            <w:gridSpan w:val="13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de-DE"/>
              </w:rPr>
              <w:t>□</w:t>
            </w:r>
            <w:r>
              <w:rPr>
                <w:rFonts w:hint="eastAsia"/>
                <w:b/>
                <w:sz w:val="21"/>
                <w:szCs w:val="21"/>
              </w:rPr>
              <w:t>普通话</w:t>
            </w:r>
            <w:r>
              <w:rPr>
                <w:rFonts w:hint="eastAsia"/>
                <w:sz w:val="21"/>
                <w:szCs w:val="21"/>
                <w:lang w:val="de-DE"/>
              </w:rPr>
              <w:t>□</w:t>
            </w:r>
            <w:r>
              <w:rPr>
                <w:rFonts w:hint="eastAsia"/>
                <w:b/>
                <w:sz w:val="21"/>
                <w:szCs w:val="21"/>
              </w:rPr>
              <w:t>英语</w:t>
            </w:r>
            <w:r>
              <w:rPr>
                <w:rFonts w:hint="eastAsia"/>
                <w:sz w:val="21"/>
                <w:szCs w:val="21"/>
                <w:lang w:val="de-DE"/>
              </w:rPr>
              <w:t>□</w:t>
            </w:r>
            <w:r>
              <w:rPr>
                <w:rFonts w:hint="eastAsia"/>
                <w:b/>
                <w:sz w:val="21"/>
                <w:szCs w:val="21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10226" w:type="dxa"/>
            <w:gridSpan w:val="16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审核员信息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395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780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组内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身份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1141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注册资格</w:t>
            </w:r>
          </w:p>
        </w:tc>
        <w:tc>
          <w:tcPr>
            <w:tcW w:w="3402" w:type="dxa"/>
            <w:gridSpan w:val="4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59" w:type="dxa"/>
            <w:gridSpan w:val="4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229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组内代号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395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周涛</w:t>
            </w:r>
          </w:p>
        </w:tc>
        <w:tc>
          <w:tcPr>
            <w:tcW w:w="780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组长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男</w:t>
            </w:r>
          </w:p>
        </w:tc>
        <w:tc>
          <w:tcPr>
            <w:tcW w:w="1141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审核员</w:t>
            </w:r>
          </w:p>
        </w:tc>
        <w:tc>
          <w:tcPr>
            <w:tcW w:w="3402" w:type="dxa"/>
            <w:gridSpan w:val="4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14.01.02</w:t>
            </w:r>
          </w:p>
        </w:tc>
        <w:tc>
          <w:tcPr>
            <w:tcW w:w="1559" w:type="dxa"/>
            <w:gridSpan w:val="4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13863734938</w:t>
            </w:r>
          </w:p>
        </w:tc>
        <w:tc>
          <w:tcPr>
            <w:tcW w:w="1229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ISC-72033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1395" w:type="dxa"/>
            <w:gridSpan w:val="2"/>
            <w:vAlign w:val="center"/>
          </w:tcPr>
          <w:p/>
        </w:tc>
        <w:tc>
          <w:tcPr>
            <w:tcW w:w="780" w:type="dxa"/>
            <w:gridSpan w:val="2"/>
            <w:vAlign w:val="center"/>
          </w:tcPr>
          <w:p/>
        </w:tc>
        <w:tc>
          <w:tcPr>
            <w:tcW w:w="720" w:type="dxa"/>
            <w:vAlign w:val="center"/>
          </w:tcPr>
          <w:p/>
        </w:tc>
        <w:tc>
          <w:tcPr>
            <w:tcW w:w="1141" w:type="dxa"/>
            <w:gridSpan w:val="2"/>
            <w:vAlign w:val="center"/>
          </w:tcPr>
          <w:p/>
        </w:tc>
        <w:tc>
          <w:tcPr>
            <w:tcW w:w="3402" w:type="dxa"/>
            <w:gridSpan w:val="4"/>
            <w:vAlign w:val="center"/>
          </w:tcPr>
          <w:p/>
        </w:tc>
        <w:tc>
          <w:tcPr>
            <w:tcW w:w="1559" w:type="dxa"/>
            <w:gridSpan w:val="4"/>
            <w:vAlign w:val="center"/>
          </w:tcPr>
          <w:p/>
        </w:tc>
        <w:tc>
          <w:tcPr>
            <w:tcW w:w="1229" w:type="dxa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  <w:jc w:val="center"/>
        </w:trPr>
        <w:tc>
          <w:tcPr>
            <w:tcW w:w="10226" w:type="dxa"/>
            <w:gridSpan w:val="16"/>
            <w:vAlign w:val="center"/>
          </w:tcPr>
          <w:p>
            <w:r>
              <w:rPr>
                <w:rFonts w:hint="eastAsia" w:ascii="宋体" w:hAnsi="宋体"/>
                <w:b/>
                <w:sz w:val="21"/>
                <w:szCs w:val="21"/>
              </w:rPr>
              <w:t>承诺: 在审核过程中接触的有关受审核方特定产品或机密信息，未经受审核方书面同意不得透露给第三方。当法律要求需要信息提供给第三方时，中心书面通知受审核方所要提供的信息。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201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审核组长</w:t>
            </w:r>
          </w:p>
        </w:tc>
        <w:tc>
          <w:tcPr>
            <w:tcW w:w="1843" w:type="dxa"/>
            <w:gridSpan w:val="5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134" w:type="dxa"/>
            <w:gridSpan w:val="2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审核方案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管理人员</w:t>
            </w:r>
          </w:p>
        </w:tc>
        <w:tc>
          <w:tcPr>
            <w:tcW w:w="2126" w:type="dxa"/>
            <w:gridSpan w:val="2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418" w:type="dxa"/>
            <w:gridSpan w:val="2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签字及公章</w:t>
            </w:r>
          </w:p>
        </w:tc>
        <w:tc>
          <w:tcPr>
            <w:tcW w:w="2504" w:type="dxa"/>
            <w:gridSpan w:val="4"/>
            <w:vMerge w:val="restart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" w:hRule="atLeast"/>
          <w:jc w:val="center"/>
        </w:trPr>
        <w:tc>
          <w:tcPr>
            <w:tcW w:w="1201" w:type="dxa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843" w:type="dxa"/>
            <w:gridSpan w:val="5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1134" w:type="dxa"/>
            <w:gridSpan w:val="2"/>
            <w:vMerge w:val="continue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2126" w:type="dxa"/>
            <w:gridSpan w:val="2"/>
            <w:vMerge w:val="continue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1418" w:type="dxa"/>
            <w:gridSpan w:val="2"/>
            <w:vMerge w:val="continue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2504" w:type="dxa"/>
            <w:gridSpan w:val="4"/>
            <w:vMerge w:val="continue"/>
            <w:vAlign w:val="center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8" w:hRule="atLeast"/>
          <w:jc w:val="center"/>
        </w:trPr>
        <w:tc>
          <w:tcPr>
            <w:tcW w:w="1201" w:type="dxa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1843" w:type="dxa"/>
            <w:gridSpan w:val="5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1134" w:type="dxa"/>
            <w:gridSpan w:val="2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2126" w:type="dxa"/>
            <w:gridSpan w:val="2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1418" w:type="dxa"/>
            <w:gridSpan w:val="2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2504" w:type="dxa"/>
            <w:gridSpan w:val="4"/>
            <w:vAlign w:val="center"/>
          </w:tcPr>
          <w:p>
            <w:pPr>
              <w:spacing w:line="360" w:lineRule="auto"/>
            </w:pPr>
          </w:p>
        </w:tc>
      </w:tr>
    </w:tbl>
    <w:p>
      <w:pPr>
        <w:widowControl/>
        <w:jc w:val="left"/>
      </w:pPr>
    </w:p>
    <w:p>
      <w:pPr>
        <w:snapToGrid w:val="0"/>
        <w:spacing w:before="163" w:beforeLines="50" w:line="320" w:lineRule="exact"/>
        <w:ind w:firstLine="4000" w:firstLineChars="1250"/>
        <w:rPr>
          <w:rFonts w:asciiTheme="minorEastAsia" w:hAnsiTheme="minorEastAsia" w:eastAsiaTheme="minorEastAsia"/>
          <w:sz w:val="32"/>
          <w:szCs w:val="32"/>
        </w:rPr>
      </w:pPr>
    </w:p>
    <w:p>
      <w:pPr>
        <w:snapToGrid w:val="0"/>
        <w:spacing w:before="163" w:beforeLines="50" w:line="320" w:lineRule="exact"/>
        <w:ind w:firstLine="4000" w:firstLineChars="1250"/>
        <w:rPr>
          <w:rFonts w:hint="eastAsia" w:asciiTheme="minorEastAsia" w:hAnsiTheme="minorEastAsia" w:eastAsiaTheme="minorEastAsia"/>
          <w:sz w:val="32"/>
          <w:szCs w:val="32"/>
        </w:rPr>
      </w:pPr>
    </w:p>
    <w:p>
      <w:pPr>
        <w:snapToGrid w:val="0"/>
        <w:spacing w:before="163" w:beforeLines="50" w:line="320" w:lineRule="exact"/>
        <w:ind w:firstLine="4000" w:firstLineChars="1250"/>
        <w:rPr>
          <w:rFonts w:eastAsia="隶书"/>
          <w:sz w:val="30"/>
          <w:szCs w:val="30"/>
        </w:rPr>
      </w:pPr>
      <w:r>
        <w:rPr>
          <w:rFonts w:hint="eastAsia" w:asciiTheme="minorEastAsia" w:hAnsiTheme="minorEastAsia" w:eastAsiaTheme="minorEastAsia"/>
          <w:sz w:val="32"/>
          <w:szCs w:val="32"/>
        </w:rPr>
        <w:t>一阶段现场审核计划</w:t>
      </w:r>
    </w:p>
    <w:tbl>
      <w:tblPr>
        <w:tblStyle w:val="5"/>
        <w:tblW w:w="1037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1"/>
        <w:gridCol w:w="1505"/>
        <w:gridCol w:w="6665"/>
        <w:gridCol w:w="11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1" w:hRule="atLeast"/>
        </w:trPr>
        <w:tc>
          <w:tcPr>
            <w:tcW w:w="10377" w:type="dxa"/>
            <w:gridSpan w:val="4"/>
            <w:tcBorders>
              <w:top w:val="single" w:color="auto" w:sz="8" w:space="0"/>
              <w:left w:val="single" w:color="auto" w:sz="8" w:space="0"/>
              <w:bottom w:val="nil"/>
              <w:right w:val="single" w:color="auto" w:sz="8" w:space="0"/>
            </w:tcBorders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审核日程安排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6" w:hRule="atLeast"/>
        </w:trPr>
        <w:tc>
          <w:tcPr>
            <w:tcW w:w="1011" w:type="dxa"/>
            <w:tcBorders>
              <w:left w:val="single" w:color="auto" w:sz="8" w:space="0"/>
            </w:tcBorders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1505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时间</w:t>
            </w:r>
          </w:p>
        </w:tc>
        <w:tc>
          <w:tcPr>
            <w:tcW w:w="6665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受审核部门、场所及审核内容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47" w:hRule="atLeast"/>
        </w:trPr>
        <w:tc>
          <w:tcPr>
            <w:tcW w:w="1011" w:type="dxa"/>
            <w:tcBorders>
              <w:left w:val="single" w:color="auto" w:sz="8" w:space="0"/>
            </w:tcBorders>
            <w:vAlign w:val="center"/>
          </w:tcPr>
          <w:p>
            <w:pPr>
              <w:rPr>
                <w:rFonts w:hint="default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2021.2.28</w:t>
            </w:r>
          </w:p>
        </w:tc>
        <w:tc>
          <w:tcPr>
            <w:tcW w:w="1505" w:type="dxa"/>
            <w:vAlign w:val="center"/>
          </w:tcPr>
          <w:p>
            <w:pPr>
              <w:rPr>
                <w:rFonts w:hint="default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8：00-8：30</w:t>
            </w:r>
          </w:p>
        </w:tc>
        <w:tc>
          <w:tcPr>
            <w:tcW w:w="6665" w:type="dxa"/>
            <w:vAlign w:val="center"/>
          </w:tcPr>
          <w:p>
            <w:pPr>
              <w:rPr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首次会议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rPr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53" w:hRule="atLeast"/>
        </w:trPr>
        <w:tc>
          <w:tcPr>
            <w:tcW w:w="1011" w:type="dxa"/>
            <w:tcBorders>
              <w:left w:val="single" w:color="auto" w:sz="8" w:space="0"/>
            </w:tcBorders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505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8：30-10：30</w:t>
            </w:r>
          </w:p>
        </w:tc>
        <w:tc>
          <w:tcPr>
            <w:tcW w:w="6665" w:type="dxa"/>
            <w:vAlign w:val="center"/>
          </w:tcPr>
          <w:p>
            <w:pPr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1、了解组织实际业务活动情况；</w:t>
            </w:r>
          </w:p>
          <w:p>
            <w:pPr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2、组织及其环境的确定及风险和机遇的识别及控制措施的确定；是否识别了相关方的需求和期望；</w:t>
            </w:r>
          </w:p>
          <w:p>
            <w:pPr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3、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胶圈</w:t>
            </w:r>
            <w:r>
              <w:rPr>
                <w:rFonts w:hint="eastAsia"/>
                <w:sz w:val="21"/>
                <w:szCs w:val="21"/>
              </w:rPr>
              <w:t>的销售的特殊过程和关键过程识别的充分性、合理性以及控制措施的合理性；；</w:t>
            </w:r>
            <w:bookmarkStart w:id="14" w:name="_GoBack"/>
            <w:bookmarkEnd w:id="14"/>
          </w:p>
          <w:p>
            <w:pPr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4</w:t>
            </w:r>
            <w:r>
              <w:rPr>
                <w:rFonts w:hint="eastAsia"/>
                <w:sz w:val="21"/>
                <w:szCs w:val="21"/>
              </w:rPr>
              <w:t>、确认是否有外包过程、分场所及其人员情况等；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5</w:t>
            </w:r>
            <w:r>
              <w:rPr>
                <w:rFonts w:hint="eastAsia"/>
                <w:sz w:val="21"/>
                <w:szCs w:val="21"/>
              </w:rPr>
              <w:t>、采购产品的验收标准策划的合理性；</w:t>
            </w:r>
          </w:p>
          <w:p>
            <w:pPr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6</w:t>
            </w:r>
            <w:r>
              <w:rPr>
                <w:rFonts w:hint="eastAsia"/>
                <w:sz w:val="21"/>
                <w:szCs w:val="21"/>
              </w:rPr>
              <w:t>、对适用的标准及法律法规要求的识别收集情况；是否进行了合规性评价；</w:t>
            </w:r>
          </w:p>
          <w:p>
            <w:pPr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7</w:t>
            </w:r>
            <w:r>
              <w:rPr>
                <w:rFonts w:hint="eastAsia"/>
                <w:sz w:val="21"/>
                <w:szCs w:val="21"/>
              </w:rPr>
              <w:t>、环境因素的识别、评价及控制措施；</w:t>
            </w:r>
          </w:p>
          <w:p>
            <w:pPr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8</w:t>
            </w:r>
            <w:r>
              <w:rPr>
                <w:rFonts w:hint="eastAsia"/>
                <w:sz w:val="21"/>
                <w:szCs w:val="21"/>
              </w:rPr>
              <w:t>、确认组织管理体系认证范围、过程和场所的相关信息；</w:t>
            </w:r>
          </w:p>
          <w:p>
            <w:pPr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9</w:t>
            </w:r>
            <w:r>
              <w:rPr>
                <w:rFonts w:hint="eastAsia"/>
                <w:sz w:val="21"/>
                <w:szCs w:val="21"/>
              </w:rPr>
              <w:t>、组织的基本情况、包括组织结构，作用、职责和权限的规定，资源配置（关注特种设备及检测设备），作息时间等；确认组织体系覆盖的实际人数，现场核对收集企业资质和许可；</w:t>
            </w:r>
          </w:p>
          <w:p>
            <w:pPr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10</w:t>
            </w:r>
            <w:r>
              <w:rPr>
                <w:rFonts w:hint="eastAsia"/>
                <w:sz w:val="21"/>
                <w:szCs w:val="21"/>
              </w:rPr>
              <w:t>、组织及其环境的确定及风险和机遇的识别及控制措施的确定；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11</w:t>
            </w:r>
            <w:r>
              <w:rPr>
                <w:rFonts w:hint="eastAsia"/>
                <w:sz w:val="21"/>
                <w:szCs w:val="21"/>
              </w:rPr>
              <w:t>、审查组织文件化的管理体系信息（包括结构、层次、数量、类别、载体）及记录；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12</w:t>
            </w:r>
            <w:r>
              <w:rPr>
                <w:rFonts w:hint="eastAsia"/>
                <w:sz w:val="21"/>
                <w:szCs w:val="21"/>
              </w:rPr>
              <w:t>、体系的策划过程，包括方针、目标的适宜性及实施情况；</w:t>
            </w:r>
          </w:p>
          <w:p>
            <w:pPr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13</w:t>
            </w:r>
            <w:r>
              <w:rPr>
                <w:rFonts w:hint="eastAsia"/>
                <w:sz w:val="21"/>
                <w:szCs w:val="21"/>
              </w:rPr>
              <w:t>、内审和管理评审的策划实施情况；</w:t>
            </w:r>
          </w:p>
          <w:p>
            <w:pPr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14</w:t>
            </w:r>
            <w:r>
              <w:rPr>
                <w:rFonts w:hint="eastAsia"/>
                <w:sz w:val="21"/>
                <w:szCs w:val="21"/>
              </w:rPr>
              <w:t>、现场巡查</w:t>
            </w:r>
          </w:p>
          <w:p>
            <w:pPr>
              <w:rPr>
                <w:rFonts w:hint="default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15</w:t>
            </w:r>
            <w:r>
              <w:rPr>
                <w:rFonts w:hint="eastAsia"/>
                <w:sz w:val="21"/>
                <w:szCs w:val="21"/>
              </w:rPr>
              <w:t>、确认是否为二阶段审核做好了准备；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53" w:hRule="atLeast"/>
        </w:trPr>
        <w:tc>
          <w:tcPr>
            <w:tcW w:w="1011" w:type="dxa"/>
            <w:tcBorders>
              <w:left w:val="single" w:color="auto" w:sz="8" w:space="0"/>
            </w:tcBorders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505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10：30-11：30</w:t>
            </w:r>
          </w:p>
        </w:tc>
        <w:tc>
          <w:tcPr>
            <w:tcW w:w="6665" w:type="dxa"/>
            <w:vAlign w:val="center"/>
          </w:tcPr>
          <w:p>
            <w:pPr>
              <w:rPr>
                <w:rFonts w:hint="default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 xml:space="preserve">          与受审核方沟通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rPr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53" w:hRule="atLeast"/>
        </w:trPr>
        <w:tc>
          <w:tcPr>
            <w:tcW w:w="1011" w:type="dxa"/>
            <w:tcBorders>
              <w:left w:val="single" w:color="auto" w:sz="8" w:space="0"/>
            </w:tcBorders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505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11：30-12：00</w:t>
            </w:r>
          </w:p>
        </w:tc>
        <w:tc>
          <w:tcPr>
            <w:tcW w:w="6665" w:type="dxa"/>
            <w:vAlign w:val="center"/>
          </w:tcPr>
          <w:p>
            <w:pPr>
              <w:rPr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末次会议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rPr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A</w:t>
            </w:r>
          </w:p>
        </w:tc>
      </w:tr>
    </w:tbl>
    <w:p>
      <w:pPr>
        <w:spacing w:line="300" w:lineRule="exact"/>
        <w:ind w:firstLine="4156" w:firstLineChars="2300"/>
        <w:rPr>
          <w:b/>
          <w:color w:val="000000"/>
          <w:sz w:val="18"/>
          <w:szCs w:val="18"/>
        </w:rPr>
      </w:pPr>
    </w:p>
    <w:p>
      <w:pPr>
        <w:tabs>
          <w:tab w:val="left" w:pos="432"/>
        </w:tabs>
        <w:spacing w:line="360" w:lineRule="auto"/>
        <w:ind w:left="432"/>
        <w:textAlignment w:val="center"/>
        <w:rPr>
          <w:b/>
          <w:sz w:val="21"/>
          <w:szCs w:val="21"/>
        </w:rPr>
      </w:pPr>
      <w:r>
        <w:rPr>
          <w:rFonts w:hint="eastAsia"/>
          <w:b/>
          <w:color w:val="000000"/>
          <w:sz w:val="21"/>
          <w:szCs w:val="21"/>
        </w:rPr>
        <w:t>注:</w:t>
      </w:r>
      <w:r>
        <w:rPr>
          <w:rFonts w:hint="eastAsia"/>
          <w:sz w:val="21"/>
          <w:szCs w:val="21"/>
        </w:rPr>
        <w:t>1、</w:t>
      </w:r>
      <w:r>
        <w:rPr>
          <w:rFonts w:hint="eastAsia"/>
          <w:b/>
          <w:sz w:val="21"/>
          <w:szCs w:val="21"/>
        </w:rPr>
        <w:t>一阶段要在现场核实以下内容并填写“申请评审信息（初审/再认证）现场确认表”：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1）营业执照或相关证件副本原件；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2）生产（安全）许可证、行业许可证、3C证书原件；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3）计量器具的检定证书原件、特种设备备案登记号及鉴定证书原件；产品标准的版本、企标的备案号（适用时）；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4）型式试验报告；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5）地理位置图、污水管网图； 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6）生产工艺流程示意图（建设单位还需提供在建项目清单）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7）环境影响评价报告及批复、“三同时”验收报告；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8）安全、卫生评价报告及批复、“三同时”验收报告；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9）消防验收报告；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10）由法定资格的环境监测部门对各项污染物的监测数据；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11）由法定资格的劳动、卫生监测部门对组织特种设备、生产车间内有害物质的监测数据；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12）排污许可证、排污申报登记注册注明、总量控制指标；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13）主要资源、能源使用、消耗清单、危险化学品清单。</w:t>
      </w:r>
    </w:p>
    <w:p>
      <w:pPr>
        <w:snapToGrid w:val="0"/>
        <w:spacing w:line="360" w:lineRule="auto"/>
        <w:ind w:left="843" w:hanging="843" w:hangingChars="400"/>
        <w:rPr>
          <w:b/>
          <w:sz w:val="21"/>
          <w:szCs w:val="21"/>
        </w:rPr>
      </w:pPr>
      <w:r>
        <w:rPr>
          <w:rFonts w:hint="eastAsia"/>
          <w:b/>
          <w:sz w:val="21"/>
          <w:szCs w:val="21"/>
        </w:rPr>
        <w:t>2、请在选中的“□”内打“×”。</w:t>
      </w:r>
    </w:p>
    <w:p>
      <w:pPr>
        <w:spacing w:line="360" w:lineRule="auto"/>
        <w:ind w:firstLine="422" w:firstLineChars="200"/>
        <w:jc w:val="left"/>
        <w:rPr>
          <w:b/>
          <w:sz w:val="21"/>
          <w:szCs w:val="21"/>
        </w:rPr>
      </w:pPr>
      <w:r>
        <w:rPr>
          <w:rFonts w:hint="eastAsia"/>
          <w:b/>
          <w:sz w:val="21"/>
          <w:szCs w:val="21"/>
        </w:rPr>
        <w:t>3、如工作语言、审核报告语言不是中文，应在审核计划中说明语言种类；</w:t>
      </w:r>
    </w:p>
    <w:p>
      <w:pPr>
        <w:spacing w:line="360" w:lineRule="auto"/>
        <w:ind w:firstLine="422" w:firstLineChars="200"/>
        <w:jc w:val="left"/>
        <w:rPr>
          <w:b/>
          <w:sz w:val="21"/>
          <w:szCs w:val="21"/>
        </w:rPr>
      </w:pPr>
      <w:r>
        <w:rPr>
          <w:rFonts w:hint="eastAsia"/>
          <w:b/>
          <w:sz w:val="21"/>
          <w:szCs w:val="21"/>
        </w:rPr>
        <w:t>4、主要审核内容</w:t>
      </w:r>
    </w:p>
    <w:p>
      <w:pPr>
        <w:pStyle w:val="7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方针的制定与贯彻情况 </w:t>
      </w:r>
    </w:p>
    <w:p>
      <w:pPr>
        <w:pStyle w:val="7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环境因素的识别和评价程序合理性 </w:t>
      </w:r>
    </w:p>
    <w:p>
      <w:pPr>
        <w:pStyle w:val="7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危险源的辨识和评价程序合理性 </w:t>
      </w:r>
    </w:p>
    <w:p>
      <w:pPr>
        <w:pStyle w:val="7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体系覆盖产品及产品生产关键过程、特殊过程的识别和确认情况 </w:t>
      </w:r>
    </w:p>
    <w:p>
      <w:pPr>
        <w:pStyle w:val="7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质量管理体系删减条款的合理性 </w:t>
      </w:r>
    </w:p>
    <w:p>
      <w:pPr>
        <w:pStyle w:val="7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适用的法律和其他要求的获取、识别程序实施情况 </w:t>
      </w:r>
    </w:p>
    <w:p>
      <w:pPr>
        <w:pStyle w:val="7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组织的目标、指标和管理方案合理性及实施情况 </w:t>
      </w:r>
    </w:p>
    <w:p>
      <w:pPr>
        <w:pStyle w:val="7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组织法律法规的遵循情况  </w:t>
      </w:r>
    </w:p>
    <w:p>
      <w:pPr>
        <w:pStyle w:val="7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内审和管理评审的实施情况 </w:t>
      </w:r>
    </w:p>
    <w:p>
      <w:pPr>
        <w:pStyle w:val="7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管理体系文件审核 </w:t>
      </w:r>
    </w:p>
    <w:p>
      <w:pPr>
        <w:pStyle w:val="7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识别二阶段审核的资源配置情况</w:t>
      </w:r>
    </w:p>
    <w:p>
      <w:pPr>
        <w:spacing w:line="360" w:lineRule="auto"/>
        <w:ind w:firstLine="422" w:firstLineChars="200"/>
        <w:jc w:val="left"/>
        <w:rPr>
          <w:b/>
          <w:sz w:val="21"/>
          <w:szCs w:val="21"/>
        </w:rPr>
      </w:pPr>
      <w:r>
        <w:rPr>
          <w:rFonts w:hint="eastAsia"/>
          <w:b/>
          <w:sz w:val="21"/>
          <w:szCs w:val="21"/>
        </w:rPr>
        <w:t>4、审核报告仅发放至审核委托方及本公司。</w:t>
      </w:r>
    </w:p>
    <w:p/>
    <w:sectPr>
      <w:headerReference r:id="rId3" w:type="default"/>
      <w:footerReference r:id="rId4" w:type="default"/>
      <w:pgSz w:w="11906" w:h="16838"/>
      <w:pgMar w:top="1440" w:right="1080" w:bottom="1440" w:left="1080" w:header="851" w:footer="992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altName w:val="微软雅黑"/>
    <w:panose1 w:val="02010509060101010101"/>
    <w:charset w:val="86"/>
    <w:family w:val="modern"/>
    <w:pitch w:val="default"/>
    <w:sig w:usb0="00000000" w:usb1="00000000" w:usb2="00000010" w:usb3="00000000" w:csb0="00040000" w:csb1="00000000"/>
  </w:font>
  <w:font w:name="华文细黑">
    <w:altName w:val="微软雅黑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CIDFont+F5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CIDFont+F2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724895"/>
      <w:docPartObj>
        <w:docPartGallery w:val="autotext"/>
      </w:docPartObj>
    </w:sdtPr>
    <w:sdtContent>
      <w:sdt>
        <w:sdtPr>
          <w:id w:val="171357217"/>
          <w:docPartObj>
            <w:docPartGallery w:val="autotext"/>
          </w:docPartObj>
        </w:sdtPr>
        <w:sdtContent>
          <w:p>
            <w:pPr>
              <w:pStyle w:val="3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3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810" w:firstLineChars="450"/>
      <w:jc w:val="left"/>
      <w:rPr>
        <w:rStyle w:val="11"/>
        <w:rFonts w:hint="default"/>
      </w:rPr>
    </w:pPr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11"/>
        <w:rFonts w:hint="default"/>
      </w:rPr>
      <w:t>北京国标联合认证有限公司</w:t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</w:p>
  <w:p>
    <w:pPr>
      <w:pStyle w:val="4"/>
      <w:pBdr>
        <w:bottom w:val="none" w:color="auto" w:sz="0" w:space="0"/>
      </w:pBdr>
      <w:spacing w:line="320" w:lineRule="exact"/>
      <w:ind w:firstLine="720" w:firstLineChars="400"/>
      <w:jc w:val="left"/>
    </w:pPr>
    <w:r>
      <w:pict>
        <v:shape id="_x0000_s4097" o:spid="_x0000_s4097" o:spt="202" type="#_x0000_t202" style="position:absolute;left:0pt;margin-left:330.5pt;margin-top:2.2pt;height:20.2pt;width:155.5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-I-05 一阶段审核计划(03版)</w:t>
                </w:r>
              </w:p>
            </w:txbxContent>
          </v:textbox>
        </v:shape>
      </w:pict>
    </w:r>
    <w:r>
      <w:rPr>
        <w:rStyle w:val="11"/>
        <w:rFonts w:hint="default"/>
        <w:w w:val="90"/>
      </w:rPr>
      <w:t>Beijing International Standard united Certification Co.,Ltd.</w:t>
    </w:r>
  </w:p>
  <w:p>
    <w:pPr>
      <w:pStyle w:val="4"/>
      <w:tabs>
        <w:tab w:val="left" w:pos="4155"/>
        <w:tab w:val="clear" w:pos="4153"/>
      </w:tabs>
      <w:jc w:val="both"/>
    </w:pP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B91558"/>
    <w:multiLevelType w:val="multilevel"/>
    <w:tmpl w:val="11B91558"/>
    <w:lvl w:ilvl="0" w:tentative="0">
      <w:start w:val="1"/>
      <w:numFmt w:val="decimal"/>
      <w:lvlText w:val="%1)"/>
      <w:lvlJc w:val="left"/>
      <w:pPr>
        <w:ind w:left="852" w:hanging="420"/>
      </w:pPr>
    </w:lvl>
    <w:lvl w:ilvl="1" w:tentative="0">
      <w:start w:val="1"/>
      <w:numFmt w:val="lowerLetter"/>
      <w:lvlText w:val="%2)"/>
      <w:lvlJc w:val="left"/>
      <w:pPr>
        <w:ind w:left="1272" w:hanging="420"/>
      </w:pPr>
    </w:lvl>
    <w:lvl w:ilvl="2" w:tentative="0">
      <w:start w:val="1"/>
      <w:numFmt w:val="lowerRoman"/>
      <w:lvlText w:val="%3."/>
      <w:lvlJc w:val="right"/>
      <w:pPr>
        <w:ind w:left="1692" w:hanging="420"/>
      </w:pPr>
    </w:lvl>
    <w:lvl w:ilvl="3" w:tentative="0">
      <w:start w:val="1"/>
      <w:numFmt w:val="decimal"/>
      <w:lvlText w:val="%4."/>
      <w:lvlJc w:val="left"/>
      <w:pPr>
        <w:ind w:left="2112" w:hanging="420"/>
      </w:pPr>
    </w:lvl>
    <w:lvl w:ilvl="4" w:tentative="0">
      <w:start w:val="1"/>
      <w:numFmt w:val="lowerLetter"/>
      <w:lvlText w:val="%5)"/>
      <w:lvlJc w:val="left"/>
      <w:pPr>
        <w:ind w:left="2532" w:hanging="420"/>
      </w:pPr>
    </w:lvl>
    <w:lvl w:ilvl="5" w:tentative="0">
      <w:start w:val="1"/>
      <w:numFmt w:val="lowerRoman"/>
      <w:lvlText w:val="%6."/>
      <w:lvlJc w:val="right"/>
      <w:pPr>
        <w:ind w:left="2952" w:hanging="420"/>
      </w:pPr>
    </w:lvl>
    <w:lvl w:ilvl="6" w:tentative="0">
      <w:start w:val="1"/>
      <w:numFmt w:val="decimal"/>
      <w:lvlText w:val="%7."/>
      <w:lvlJc w:val="left"/>
      <w:pPr>
        <w:ind w:left="3372" w:hanging="420"/>
      </w:pPr>
    </w:lvl>
    <w:lvl w:ilvl="7" w:tentative="0">
      <w:start w:val="1"/>
      <w:numFmt w:val="lowerLetter"/>
      <w:lvlText w:val="%8)"/>
      <w:lvlJc w:val="left"/>
      <w:pPr>
        <w:ind w:left="3792" w:hanging="420"/>
      </w:pPr>
    </w:lvl>
    <w:lvl w:ilvl="8" w:tentative="0">
      <w:start w:val="1"/>
      <w:numFmt w:val="lowerRoman"/>
      <w:lvlText w:val="%9."/>
      <w:lvlJc w:val="right"/>
      <w:pPr>
        <w:ind w:left="4212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bordersDoNotSurroundHeader w:val="1"/>
  <w:bordersDoNotSurroundFooter w:val="1"/>
  <w:doNotTrackMoves/>
  <w:documentProtection w:enforcement="0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343E1311"/>
    <w:rsid w:val="5D3537F5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semiHidden="0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unhideWhenUsed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List Paragraph"/>
    <w:basedOn w:val="1"/>
    <w:qFormat/>
    <w:uiPriority w:val="34"/>
    <w:pPr>
      <w:ind w:firstLine="420" w:firstLineChars="200"/>
    </w:pPr>
  </w:style>
  <w:style w:type="character" w:customStyle="1" w:styleId="8">
    <w:name w:val="页眉 字符"/>
    <w:basedOn w:val="6"/>
    <w:link w:val="4"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页脚 字符"/>
    <w:basedOn w:val="6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批注框文本 字符"/>
    <w:basedOn w:val="6"/>
    <w:link w:val="2"/>
    <w:semiHidden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3</Pages>
  <Words>189</Words>
  <Characters>1080</Characters>
  <Lines>9</Lines>
  <Paragraphs>2</Paragraphs>
  <TotalTime>1</TotalTime>
  <ScaleCrop>false</ScaleCrop>
  <LinksUpToDate>false</LinksUpToDate>
  <CharactersWithSpaces>1267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2015-06-17T12:16:00Z</dcterms:created>
  <dc:creator>微软用户</dc:creator>
  <cp:lastModifiedBy>Lenovo</cp:lastModifiedBy>
  <cp:lastPrinted>2019-03-27T03:10:00Z</cp:lastPrinted>
  <dcterms:modified xsi:type="dcterms:W3CDTF">2021-02-28T07:17:17Z</dcterms:modified>
  <cp:revision>23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